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41"/>
        <w:ind w:right="3176"/>
      </w:pPr>
      <w:bookmarkStart w:name="2016-2017 " w:id="1"/>
      <w:bookmarkEnd w:id="1"/>
      <w:r>
        <w:rPr>
          <w:b w:val="0"/>
        </w:rPr>
      </w:r>
      <w:r>
        <w:rPr/>
        <w:t>Senate</w:t>
      </w:r>
      <w:r>
        <w:rPr>
          <w:spacing w:val="-14"/>
        </w:rPr>
        <w:t> </w:t>
      </w:r>
      <w:r>
        <w:rPr/>
        <w:t>University</w:t>
      </w:r>
      <w:r>
        <w:rPr>
          <w:spacing w:val="-14"/>
        </w:rPr>
        <w:t> </w:t>
      </w:r>
      <w:r>
        <w:rPr/>
        <w:t>Assessment</w:t>
      </w:r>
      <w:r>
        <w:rPr>
          <w:spacing w:val="-14"/>
        </w:rPr>
        <w:t> </w:t>
      </w:r>
      <w:r>
        <w:rPr/>
        <w:t>Committee Annual Report for</w:t>
      </w:r>
    </w:p>
    <w:p>
      <w:pPr>
        <w:spacing w:before="4"/>
        <w:ind w:left="43" w:right="0" w:firstLine="0"/>
        <w:jc w:val="center"/>
        <w:rPr>
          <w:b/>
          <w:sz w:val="22"/>
        </w:rPr>
      </w:pPr>
      <w:r>
        <w:rPr>
          <w:b/>
          <w:sz w:val="22"/>
        </w:rPr>
        <w:t>Academic</w:t>
      </w:r>
      <w:r>
        <w:rPr>
          <w:b/>
          <w:spacing w:val="-9"/>
          <w:sz w:val="22"/>
        </w:rPr>
        <w:t> </w:t>
      </w:r>
      <w:r>
        <w:rPr>
          <w:b/>
          <w:sz w:val="22"/>
        </w:rPr>
        <w:t>Year</w:t>
      </w:r>
      <w:r>
        <w:rPr>
          <w:b/>
          <w:spacing w:val="-7"/>
          <w:sz w:val="22"/>
        </w:rPr>
        <w:t> </w:t>
      </w:r>
      <w:r>
        <w:rPr>
          <w:b/>
          <w:sz w:val="22"/>
        </w:rPr>
        <w:t>2016-</w:t>
      </w:r>
      <w:r>
        <w:rPr>
          <w:b/>
          <w:spacing w:val="-5"/>
          <w:sz w:val="22"/>
        </w:rPr>
        <w:t>17</w:t>
      </w:r>
    </w:p>
    <w:p>
      <w:pPr>
        <w:spacing w:before="244"/>
        <w:ind w:left="287" w:right="376" w:firstLine="0"/>
        <w:jc w:val="left"/>
        <w:rPr>
          <w:sz w:val="22"/>
        </w:rPr>
      </w:pPr>
      <w:r>
        <w:rPr>
          <w:sz w:val="22"/>
        </w:rPr>
        <w:t>The</w:t>
      </w:r>
      <w:r>
        <w:rPr>
          <w:spacing w:val="-5"/>
          <w:sz w:val="22"/>
        </w:rPr>
        <w:t> </w:t>
      </w:r>
      <w:r>
        <w:rPr>
          <w:sz w:val="22"/>
        </w:rPr>
        <w:t>Senate</w:t>
      </w:r>
      <w:r>
        <w:rPr>
          <w:spacing w:val="-3"/>
          <w:sz w:val="22"/>
        </w:rPr>
        <w:t> </w:t>
      </w:r>
      <w:r>
        <w:rPr>
          <w:sz w:val="22"/>
        </w:rPr>
        <w:t>University</w:t>
      </w:r>
      <w:r>
        <w:rPr>
          <w:spacing w:val="-8"/>
          <w:sz w:val="22"/>
        </w:rPr>
        <w:t> </w:t>
      </w:r>
      <w:r>
        <w:rPr>
          <w:sz w:val="22"/>
        </w:rPr>
        <w:t>Assessment Committee</w:t>
      </w:r>
      <w:r>
        <w:rPr>
          <w:spacing w:val="-7"/>
          <w:sz w:val="22"/>
        </w:rPr>
        <w:t> </w:t>
      </w:r>
      <w:r>
        <w:rPr>
          <w:sz w:val="22"/>
        </w:rPr>
        <w:t>(UAC)</w:t>
      </w:r>
      <w:r>
        <w:rPr>
          <w:spacing w:val="-5"/>
          <w:sz w:val="22"/>
        </w:rPr>
        <w:t> </w:t>
      </w:r>
      <w:r>
        <w:rPr>
          <w:sz w:val="22"/>
        </w:rPr>
        <w:t>provides</w:t>
      </w:r>
      <w:r>
        <w:rPr>
          <w:spacing w:val="-7"/>
          <w:sz w:val="22"/>
        </w:rPr>
        <w:t> </w:t>
      </w:r>
      <w:r>
        <w:rPr>
          <w:sz w:val="22"/>
        </w:rPr>
        <w:t>faculty</w:t>
      </w:r>
      <w:r>
        <w:rPr>
          <w:spacing w:val="-8"/>
          <w:sz w:val="22"/>
        </w:rPr>
        <w:t> </w:t>
      </w:r>
      <w:r>
        <w:rPr>
          <w:sz w:val="22"/>
        </w:rPr>
        <w:t>guidance</w:t>
      </w:r>
      <w:r>
        <w:rPr>
          <w:spacing w:val="-3"/>
          <w:sz w:val="22"/>
        </w:rPr>
        <w:t> </w:t>
      </w:r>
      <w:r>
        <w:rPr>
          <w:sz w:val="22"/>
        </w:rPr>
        <w:t>and</w:t>
      </w:r>
      <w:r>
        <w:rPr>
          <w:spacing w:val="-4"/>
          <w:sz w:val="22"/>
        </w:rPr>
        <w:t> </w:t>
      </w:r>
      <w:r>
        <w:rPr>
          <w:sz w:val="22"/>
        </w:rPr>
        <w:t>oversight</w:t>
      </w:r>
      <w:r>
        <w:rPr>
          <w:spacing w:val="-4"/>
          <w:sz w:val="22"/>
        </w:rPr>
        <w:t> </w:t>
      </w:r>
      <w:r>
        <w:rPr>
          <w:sz w:val="22"/>
        </w:rPr>
        <w:t>to</w:t>
      </w:r>
      <w:r>
        <w:rPr>
          <w:spacing w:val="-6"/>
          <w:sz w:val="22"/>
        </w:rPr>
        <w:t> </w:t>
      </w:r>
      <w:r>
        <w:rPr>
          <w:sz w:val="22"/>
        </w:rPr>
        <w:t>the</w:t>
      </w:r>
      <w:r>
        <w:rPr>
          <w:spacing w:val="-3"/>
          <w:sz w:val="22"/>
        </w:rPr>
        <w:t> </w:t>
      </w:r>
      <w:r>
        <w:rPr>
          <w:sz w:val="22"/>
        </w:rPr>
        <w:t>Office</w:t>
      </w:r>
      <w:r>
        <w:rPr>
          <w:spacing w:val="-5"/>
          <w:sz w:val="22"/>
        </w:rPr>
        <w:t> </w:t>
      </w:r>
      <w:r>
        <w:rPr>
          <w:sz w:val="22"/>
        </w:rPr>
        <w:t>of</w:t>
      </w:r>
      <w:r>
        <w:rPr>
          <w:spacing w:val="-3"/>
          <w:sz w:val="22"/>
        </w:rPr>
        <w:t> </w:t>
      </w:r>
      <w:r>
        <w:rPr>
          <w:sz w:val="22"/>
        </w:rPr>
        <w:t>the Vice</w:t>
      </w:r>
      <w:r>
        <w:rPr>
          <w:spacing w:val="-4"/>
          <w:sz w:val="22"/>
        </w:rPr>
        <w:t> </w:t>
      </w:r>
      <w:r>
        <w:rPr>
          <w:sz w:val="22"/>
        </w:rPr>
        <w:t>President</w:t>
      </w:r>
      <w:r>
        <w:rPr>
          <w:spacing w:val="-2"/>
          <w:sz w:val="22"/>
        </w:rPr>
        <w:t> </w:t>
      </w:r>
      <w:r>
        <w:rPr>
          <w:sz w:val="22"/>
        </w:rPr>
        <w:t>of</w:t>
      </w:r>
      <w:r>
        <w:rPr>
          <w:spacing w:val="-3"/>
          <w:sz w:val="22"/>
        </w:rPr>
        <w:t> </w:t>
      </w:r>
      <w:r>
        <w:rPr>
          <w:sz w:val="22"/>
        </w:rPr>
        <w:t>Academic</w:t>
      </w:r>
      <w:r>
        <w:rPr>
          <w:spacing w:val="-3"/>
          <w:sz w:val="22"/>
        </w:rPr>
        <w:t> </w:t>
      </w:r>
      <w:r>
        <w:rPr>
          <w:sz w:val="22"/>
        </w:rPr>
        <w:t>Affairs</w:t>
      </w:r>
      <w:r>
        <w:rPr>
          <w:spacing w:val="-3"/>
          <w:sz w:val="22"/>
        </w:rPr>
        <w:t> </w:t>
      </w:r>
      <w:r>
        <w:rPr>
          <w:sz w:val="22"/>
        </w:rPr>
        <w:t>and</w:t>
      </w:r>
      <w:r>
        <w:rPr>
          <w:spacing w:val="-5"/>
          <w:sz w:val="22"/>
        </w:rPr>
        <w:t> </w:t>
      </w:r>
      <w:r>
        <w:rPr>
          <w:sz w:val="22"/>
        </w:rPr>
        <w:t>Provost</w:t>
      </w:r>
      <w:r>
        <w:rPr>
          <w:spacing w:val="-4"/>
          <w:sz w:val="22"/>
        </w:rPr>
        <w:t> </w:t>
      </w:r>
      <w:r>
        <w:rPr>
          <w:sz w:val="22"/>
        </w:rPr>
        <w:t>in</w:t>
      </w:r>
      <w:r>
        <w:rPr>
          <w:spacing w:val="-3"/>
          <w:sz w:val="22"/>
        </w:rPr>
        <w:t> </w:t>
      </w:r>
      <w:r>
        <w:rPr>
          <w:sz w:val="22"/>
        </w:rPr>
        <w:t>developing</w:t>
      </w:r>
      <w:r>
        <w:rPr>
          <w:spacing w:val="-5"/>
          <w:sz w:val="22"/>
        </w:rPr>
        <w:t> </w:t>
      </w:r>
      <w:r>
        <w:rPr>
          <w:sz w:val="22"/>
        </w:rPr>
        <w:t>and</w:t>
      </w:r>
      <w:r>
        <w:rPr>
          <w:spacing w:val="-4"/>
          <w:sz w:val="22"/>
        </w:rPr>
        <w:t> </w:t>
      </w:r>
      <w:r>
        <w:rPr>
          <w:sz w:val="22"/>
        </w:rPr>
        <w:t>implementing</w:t>
      </w:r>
      <w:r>
        <w:rPr>
          <w:spacing w:val="-5"/>
          <w:sz w:val="22"/>
        </w:rPr>
        <w:t> </w:t>
      </w:r>
      <w:r>
        <w:rPr>
          <w:sz w:val="22"/>
        </w:rPr>
        <w:t>the</w:t>
      </w:r>
      <w:r>
        <w:rPr>
          <w:spacing w:val="-3"/>
          <w:sz w:val="22"/>
        </w:rPr>
        <w:t> </w:t>
      </w:r>
      <w:r>
        <w:rPr>
          <w:sz w:val="22"/>
        </w:rPr>
        <w:t>University</w:t>
      </w:r>
      <w:r>
        <w:rPr>
          <w:spacing w:val="-5"/>
          <w:sz w:val="22"/>
        </w:rPr>
        <w:t> </w:t>
      </w:r>
      <w:r>
        <w:rPr>
          <w:sz w:val="22"/>
        </w:rPr>
        <w:t>Assessment</w:t>
      </w:r>
      <w:r>
        <w:rPr>
          <w:spacing w:val="-27"/>
          <w:sz w:val="22"/>
        </w:rPr>
        <w:t> </w:t>
      </w:r>
      <w:r>
        <w:rPr>
          <w:sz w:val="22"/>
        </w:rPr>
        <w:t>Plan. In addition, the committee analyzes and interprets assessment results, develops appropriate reports, and disseminates assessment results to the Office of Vice President of Academic Affairs and Provost, the</w:t>
      </w:r>
      <w:r>
        <w:rPr>
          <w:spacing w:val="-15"/>
          <w:sz w:val="22"/>
        </w:rPr>
        <w:t> </w:t>
      </w:r>
      <w:r>
        <w:rPr>
          <w:sz w:val="22"/>
        </w:rPr>
        <w:t>University Senate, and the community.</w:t>
      </w:r>
    </w:p>
    <w:p>
      <w:pPr>
        <w:spacing w:before="184"/>
        <w:ind w:left="287" w:right="376" w:firstLine="0"/>
        <w:jc w:val="left"/>
        <w:rPr>
          <w:sz w:val="22"/>
        </w:rPr>
      </w:pPr>
      <w:r>
        <w:rPr>
          <w:sz w:val="22"/>
        </w:rPr>
        <w:t>The</w:t>
      </w:r>
      <w:r>
        <w:rPr>
          <w:spacing w:val="-6"/>
          <w:sz w:val="22"/>
        </w:rPr>
        <w:t> </w:t>
      </w:r>
      <w:r>
        <w:rPr>
          <w:sz w:val="22"/>
        </w:rPr>
        <w:t>University</w:t>
      </w:r>
      <w:r>
        <w:rPr>
          <w:spacing w:val="-9"/>
          <w:sz w:val="22"/>
        </w:rPr>
        <w:t> </w:t>
      </w:r>
      <w:r>
        <w:rPr>
          <w:sz w:val="22"/>
        </w:rPr>
        <w:t>Assessment</w:t>
      </w:r>
      <w:r>
        <w:rPr>
          <w:spacing w:val="-3"/>
          <w:sz w:val="22"/>
        </w:rPr>
        <w:t> </w:t>
      </w:r>
      <w:r>
        <w:rPr>
          <w:sz w:val="22"/>
        </w:rPr>
        <w:t>Committee</w:t>
      </w:r>
      <w:r>
        <w:rPr>
          <w:spacing w:val="-3"/>
          <w:sz w:val="22"/>
        </w:rPr>
        <w:t> </w:t>
      </w:r>
      <w:r>
        <w:rPr>
          <w:sz w:val="22"/>
        </w:rPr>
        <w:t>was</w:t>
      </w:r>
      <w:r>
        <w:rPr>
          <w:spacing w:val="-6"/>
          <w:sz w:val="22"/>
        </w:rPr>
        <w:t> </w:t>
      </w:r>
      <w:r>
        <w:rPr>
          <w:sz w:val="22"/>
        </w:rPr>
        <w:t>able</w:t>
      </w:r>
      <w:r>
        <w:rPr>
          <w:spacing w:val="-7"/>
          <w:sz w:val="22"/>
        </w:rPr>
        <w:t> </w:t>
      </w:r>
      <w:r>
        <w:rPr>
          <w:sz w:val="22"/>
        </w:rPr>
        <w:t>to</w:t>
      </w:r>
      <w:r>
        <w:rPr>
          <w:spacing w:val="-5"/>
          <w:sz w:val="22"/>
        </w:rPr>
        <w:t> </w:t>
      </w:r>
      <w:r>
        <w:rPr>
          <w:sz w:val="22"/>
        </w:rPr>
        <w:t>accomplish</w:t>
      </w:r>
      <w:r>
        <w:rPr>
          <w:spacing w:val="-3"/>
          <w:sz w:val="22"/>
        </w:rPr>
        <w:t> </w:t>
      </w:r>
      <w:r>
        <w:rPr>
          <w:sz w:val="22"/>
        </w:rPr>
        <w:t>the</w:t>
      </w:r>
      <w:r>
        <w:rPr>
          <w:spacing w:val="-7"/>
          <w:sz w:val="22"/>
        </w:rPr>
        <w:t> </w:t>
      </w:r>
      <w:r>
        <w:rPr>
          <w:sz w:val="22"/>
        </w:rPr>
        <w:t>tasks</w:t>
      </w:r>
      <w:r>
        <w:rPr>
          <w:spacing w:val="-4"/>
          <w:sz w:val="22"/>
        </w:rPr>
        <w:t> </w:t>
      </w:r>
      <w:r>
        <w:rPr>
          <w:sz w:val="22"/>
        </w:rPr>
        <w:t>and</w:t>
      </w:r>
      <w:r>
        <w:rPr>
          <w:spacing w:val="-7"/>
          <w:sz w:val="22"/>
        </w:rPr>
        <w:t> </w:t>
      </w:r>
      <w:r>
        <w:rPr>
          <w:sz w:val="22"/>
        </w:rPr>
        <w:t>responsibilities</w:t>
      </w:r>
      <w:r>
        <w:rPr>
          <w:spacing w:val="-7"/>
          <w:sz w:val="22"/>
        </w:rPr>
        <w:t> </w:t>
      </w:r>
      <w:r>
        <w:rPr>
          <w:sz w:val="22"/>
        </w:rPr>
        <w:t>charged</w:t>
      </w:r>
      <w:r>
        <w:rPr>
          <w:spacing w:val="-6"/>
          <w:sz w:val="22"/>
        </w:rPr>
        <w:t> </w:t>
      </w:r>
      <w:r>
        <w:rPr>
          <w:sz w:val="22"/>
        </w:rPr>
        <w:t>to</w:t>
      </w:r>
      <w:r>
        <w:rPr>
          <w:spacing w:val="-7"/>
          <w:sz w:val="22"/>
        </w:rPr>
        <w:t> </w:t>
      </w:r>
      <w:r>
        <w:rPr>
          <w:sz w:val="22"/>
        </w:rPr>
        <w:t>it</w:t>
      </w:r>
      <w:r>
        <w:rPr>
          <w:spacing w:val="-6"/>
          <w:sz w:val="22"/>
        </w:rPr>
        <w:t> </w:t>
      </w:r>
      <w:r>
        <w:rPr>
          <w:sz w:val="22"/>
        </w:rPr>
        <w:t>by</w:t>
      </w:r>
      <w:r>
        <w:rPr>
          <w:spacing w:val="-9"/>
          <w:sz w:val="22"/>
        </w:rPr>
        <w:t> </w:t>
      </w:r>
      <w:r>
        <w:rPr>
          <w:sz w:val="22"/>
        </w:rPr>
        <w:t>the University Senate, in part due to the support provided by Joan Hawthorne, Director of Assessment &amp;</w:t>
      </w:r>
      <w:r>
        <w:rPr>
          <w:spacing w:val="-19"/>
          <w:sz w:val="22"/>
        </w:rPr>
        <w:t> </w:t>
      </w:r>
      <w:r>
        <w:rPr>
          <w:sz w:val="22"/>
        </w:rPr>
        <w:t>Regional Accreditation. Joan continues to dedicate a great deal of her time to this committee and we are grateful for her continued support and expertise.</w:t>
      </w:r>
    </w:p>
    <w:p>
      <w:pPr>
        <w:spacing w:line="240" w:lineRule="auto" w:before="184"/>
        <w:ind w:left="287" w:right="376" w:firstLine="0"/>
        <w:jc w:val="left"/>
        <w:rPr>
          <w:sz w:val="22"/>
        </w:rPr>
      </w:pPr>
      <w:r>
        <w:rPr>
          <w:sz w:val="22"/>
        </w:rPr>
        <w:t>Much of the work of assessment has been, and is, conducted outside the University Assessment Committee.</w:t>
      </w:r>
      <w:r>
        <w:rPr>
          <w:spacing w:val="-15"/>
          <w:sz w:val="22"/>
        </w:rPr>
        <w:t> </w:t>
      </w:r>
      <w:r>
        <w:rPr>
          <w:sz w:val="22"/>
        </w:rPr>
        <w:t>The UAC</w:t>
      </w:r>
      <w:r>
        <w:rPr>
          <w:spacing w:val="-3"/>
          <w:sz w:val="22"/>
        </w:rPr>
        <w:t> </w:t>
      </w:r>
      <w:r>
        <w:rPr>
          <w:sz w:val="22"/>
        </w:rPr>
        <w:t>wishes</w:t>
      </w:r>
      <w:r>
        <w:rPr>
          <w:spacing w:val="-4"/>
          <w:sz w:val="22"/>
        </w:rPr>
        <w:t> </w:t>
      </w:r>
      <w:r>
        <w:rPr>
          <w:sz w:val="22"/>
        </w:rPr>
        <w:t>to</w:t>
      </w:r>
      <w:r>
        <w:rPr>
          <w:spacing w:val="-3"/>
          <w:sz w:val="22"/>
        </w:rPr>
        <w:t> </w:t>
      </w:r>
      <w:r>
        <w:rPr>
          <w:sz w:val="22"/>
        </w:rPr>
        <w:t>thank</w:t>
      </w:r>
      <w:r>
        <w:rPr>
          <w:spacing w:val="-4"/>
          <w:sz w:val="22"/>
        </w:rPr>
        <w:t> </w:t>
      </w:r>
      <w:r>
        <w:rPr>
          <w:sz w:val="22"/>
        </w:rPr>
        <w:t>the</w:t>
      </w:r>
      <w:r>
        <w:rPr>
          <w:spacing w:val="-3"/>
          <w:sz w:val="22"/>
        </w:rPr>
        <w:t> </w:t>
      </w:r>
      <w:r>
        <w:rPr>
          <w:sz w:val="22"/>
        </w:rPr>
        <w:t>Essential</w:t>
      </w:r>
      <w:r>
        <w:rPr>
          <w:spacing w:val="-2"/>
          <w:sz w:val="22"/>
        </w:rPr>
        <w:t> </w:t>
      </w:r>
      <w:r>
        <w:rPr>
          <w:sz w:val="22"/>
        </w:rPr>
        <w:t>Studies</w:t>
      </w:r>
      <w:r>
        <w:rPr>
          <w:spacing w:val="-3"/>
          <w:sz w:val="22"/>
        </w:rPr>
        <w:t> </w:t>
      </w:r>
      <w:r>
        <w:rPr>
          <w:sz w:val="22"/>
        </w:rPr>
        <w:t>Committee,</w:t>
      </w:r>
      <w:r>
        <w:rPr>
          <w:spacing w:val="-5"/>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Institutional</w:t>
      </w:r>
      <w:r>
        <w:rPr>
          <w:spacing w:val="-4"/>
          <w:sz w:val="22"/>
        </w:rPr>
        <w:t> </w:t>
      </w:r>
      <w:r>
        <w:rPr>
          <w:sz w:val="22"/>
        </w:rPr>
        <w:t>Research and</w:t>
      </w:r>
      <w:r>
        <w:rPr>
          <w:spacing w:val="-3"/>
          <w:sz w:val="22"/>
        </w:rPr>
        <w:t> </w:t>
      </w:r>
      <w:r>
        <w:rPr>
          <w:sz w:val="22"/>
        </w:rPr>
        <w:t>Effectiveness,</w:t>
      </w:r>
      <w:r>
        <w:rPr>
          <w:spacing w:val="-3"/>
          <w:sz w:val="22"/>
        </w:rPr>
        <w:t> </w:t>
      </w:r>
      <w:r>
        <w:rPr>
          <w:sz w:val="22"/>
        </w:rPr>
        <w:t>and the University community for their assessment efforts. Every contribution is vital to the assessment process at</w:t>
      </w:r>
      <w:r>
        <w:rPr>
          <w:spacing w:val="-28"/>
          <w:sz w:val="22"/>
        </w:rPr>
        <w:t> </w:t>
      </w:r>
      <w:r>
        <w:rPr>
          <w:sz w:val="22"/>
        </w:rPr>
        <w:t>the University of North Dakota. Special thanks are also offered to Jodi Steiner who</w:t>
      </w:r>
      <w:r>
        <w:rPr>
          <w:spacing w:val="-19"/>
          <w:sz w:val="22"/>
        </w:rPr>
        <w:t> </w:t>
      </w:r>
      <w:r>
        <w:rPr>
          <w:sz w:val="22"/>
        </w:rPr>
        <w:t>willingly shared her assessment knowledge and time with the University Assessment Committee on an</w:t>
      </w:r>
      <w:r>
        <w:rPr>
          <w:spacing w:val="-12"/>
          <w:sz w:val="22"/>
        </w:rPr>
        <w:t> </w:t>
      </w:r>
      <w:r>
        <w:rPr>
          <w:sz w:val="22"/>
        </w:rPr>
        <w:t>ongoing basis.</w:t>
      </w:r>
    </w:p>
    <w:p>
      <w:pPr>
        <w:spacing w:before="185"/>
        <w:ind w:left="287" w:right="376" w:firstLine="0"/>
        <w:jc w:val="left"/>
        <w:rPr>
          <w:sz w:val="22"/>
        </w:rPr>
      </w:pPr>
      <w:r>
        <w:rPr>
          <w:sz w:val="22"/>
        </w:rPr>
        <w:t>The</w:t>
      </w:r>
      <w:r>
        <w:rPr>
          <w:spacing w:val="-4"/>
          <w:sz w:val="22"/>
        </w:rPr>
        <w:t> </w:t>
      </w:r>
      <w:r>
        <w:rPr>
          <w:sz w:val="22"/>
        </w:rPr>
        <w:t>Senate</w:t>
      </w:r>
      <w:r>
        <w:rPr>
          <w:spacing w:val="-2"/>
          <w:sz w:val="22"/>
        </w:rPr>
        <w:t> </w:t>
      </w:r>
      <w:r>
        <w:rPr>
          <w:sz w:val="22"/>
        </w:rPr>
        <w:t>University</w:t>
      </w:r>
      <w:r>
        <w:rPr>
          <w:spacing w:val="-3"/>
          <w:sz w:val="22"/>
        </w:rPr>
        <w:t> </w:t>
      </w:r>
      <w:r>
        <w:rPr>
          <w:sz w:val="22"/>
        </w:rPr>
        <w:t>Assessment</w:t>
      </w:r>
      <w:r>
        <w:rPr>
          <w:spacing w:val="-1"/>
          <w:sz w:val="22"/>
        </w:rPr>
        <w:t> </w:t>
      </w:r>
      <w:r>
        <w:rPr>
          <w:sz w:val="22"/>
        </w:rPr>
        <w:t>Committee</w:t>
      </w:r>
      <w:r>
        <w:rPr>
          <w:spacing w:val="-4"/>
          <w:sz w:val="22"/>
        </w:rPr>
        <w:t> </w:t>
      </w:r>
      <w:r>
        <w:rPr>
          <w:sz w:val="22"/>
        </w:rPr>
        <w:t>for</w:t>
      </w:r>
      <w:r>
        <w:rPr>
          <w:spacing w:val="-4"/>
          <w:sz w:val="22"/>
        </w:rPr>
        <w:t> </w:t>
      </w:r>
      <w:r>
        <w:rPr>
          <w:sz w:val="22"/>
        </w:rPr>
        <w:t>the</w:t>
      </w:r>
      <w:r>
        <w:rPr>
          <w:spacing w:val="-4"/>
          <w:sz w:val="22"/>
        </w:rPr>
        <w:t> </w:t>
      </w:r>
      <w:r>
        <w:rPr>
          <w:sz w:val="22"/>
        </w:rPr>
        <w:t>2016-17</w:t>
      </w:r>
      <w:r>
        <w:rPr>
          <w:spacing w:val="-2"/>
          <w:sz w:val="22"/>
        </w:rPr>
        <w:t> </w:t>
      </w:r>
      <w:r>
        <w:rPr>
          <w:sz w:val="22"/>
        </w:rPr>
        <w:t>academic</w:t>
      </w:r>
      <w:r>
        <w:rPr>
          <w:spacing w:val="-2"/>
          <w:sz w:val="22"/>
        </w:rPr>
        <w:t> </w:t>
      </w:r>
      <w:r>
        <w:rPr>
          <w:sz w:val="22"/>
        </w:rPr>
        <w:t>year</w:t>
      </w:r>
      <w:r>
        <w:rPr>
          <w:spacing w:val="-2"/>
          <w:sz w:val="22"/>
        </w:rPr>
        <w:t> </w:t>
      </w:r>
      <w:r>
        <w:rPr>
          <w:sz w:val="22"/>
        </w:rPr>
        <w:t>was</w:t>
      </w:r>
      <w:r>
        <w:rPr>
          <w:spacing w:val="-4"/>
          <w:sz w:val="22"/>
        </w:rPr>
        <w:t> </w:t>
      </w:r>
      <w:r>
        <w:rPr>
          <w:sz w:val="22"/>
        </w:rPr>
        <w:t>chaired</w:t>
      </w:r>
      <w:r>
        <w:rPr>
          <w:spacing w:val="-4"/>
          <w:sz w:val="22"/>
        </w:rPr>
        <w:t> </w:t>
      </w:r>
      <w:r>
        <w:rPr>
          <w:sz w:val="22"/>
        </w:rPr>
        <w:t>by</w:t>
      </w:r>
      <w:r>
        <w:rPr>
          <w:spacing w:val="-3"/>
          <w:sz w:val="22"/>
        </w:rPr>
        <w:t> </w:t>
      </w:r>
      <w:r>
        <w:rPr>
          <w:sz w:val="22"/>
        </w:rPr>
        <w:t>Shari</w:t>
      </w:r>
      <w:r>
        <w:rPr>
          <w:spacing w:val="-1"/>
          <w:sz w:val="22"/>
        </w:rPr>
        <w:t> </w:t>
      </w:r>
      <w:r>
        <w:rPr>
          <w:sz w:val="22"/>
        </w:rPr>
        <w:t>Nelson</w:t>
      </w:r>
      <w:r>
        <w:rPr>
          <w:spacing w:val="-2"/>
          <w:sz w:val="22"/>
        </w:rPr>
        <w:t> </w:t>
      </w:r>
      <w:r>
        <w:rPr>
          <w:sz w:val="22"/>
        </w:rPr>
        <w:t>(VPSA Designee).</w:t>
      </w:r>
      <w:r>
        <w:rPr>
          <w:spacing w:val="-13"/>
          <w:sz w:val="22"/>
        </w:rPr>
        <w:t> </w:t>
      </w:r>
      <w:r>
        <w:rPr>
          <w:sz w:val="22"/>
        </w:rPr>
        <w:t>Committee members for the 2016-17year included:</w:t>
      </w:r>
    </w:p>
    <w:p>
      <w:pPr>
        <w:spacing w:before="185"/>
        <w:ind w:left="1008" w:right="7160" w:firstLine="0"/>
        <w:jc w:val="left"/>
        <w:rPr>
          <w:sz w:val="22"/>
        </w:rPr>
      </w:pPr>
      <w:r>
        <w:rPr>
          <w:sz w:val="22"/>
        </w:rPr>
        <w:t>Mary</w:t>
      </w:r>
      <w:r>
        <w:rPr>
          <w:spacing w:val="-14"/>
          <w:sz w:val="22"/>
        </w:rPr>
        <w:t> </w:t>
      </w:r>
      <w:r>
        <w:rPr>
          <w:sz w:val="22"/>
        </w:rPr>
        <w:t>Askim-Lovseth</w:t>
      </w:r>
      <w:r>
        <w:rPr>
          <w:spacing w:val="-14"/>
          <w:sz w:val="22"/>
        </w:rPr>
        <w:t> </w:t>
      </w:r>
      <w:r>
        <w:rPr>
          <w:sz w:val="22"/>
        </w:rPr>
        <w:t>(BPA) James Casler (JDO)</w:t>
      </w:r>
    </w:p>
    <w:p>
      <w:pPr>
        <w:spacing w:before="1"/>
        <w:ind w:left="1008" w:right="5143" w:firstLine="0"/>
        <w:jc w:val="left"/>
        <w:rPr>
          <w:sz w:val="22"/>
        </w:rPr>
      </w:pPr>
      <w:r>
        <w:rPr>
          <w:sz w:val="22"/>
        </w:rPr>
        <w:t>Andrew</w:t>
      </w:r>
      <w:r>
        <w:rPr>
          <w:spacing w:val="-7"/>
          <w:sz w:val="22"/>
        </w:rPr>
        <w:t> </w:t>
      </w:r>
      <w:r>
        <w:rPr>
          <w:sz w:val="22"/>
        </w:rPr>
        <w:t>Quinn</w:t>
      </w:r>
      <w:r>
        <w:rPr>
          <w:spacing w:val="-7"/>
          <w:sz w:val="22"/>
        </w:rPr>
        <w:t> </w:t>
      </w:r>
      <w:r>
        <w:rPr>
          <w:sz w:val="22"/>
        </w:rPr>
        <w:t>(Nursing</w:t>
      </w:r>
      <w:r>
        <w:rPr>
          <w:spacing w:val="-10"/>
          <w:sz w:val="22"/>
        </w:rPr>
        <w:t> </w:t>
      </w:r>
      <w:r>
        <w:rPr>
          <w:sz w:val="22"/>
        </w:rPr>
        <w:t>&amp;</w:t>
      </w:r>
      <w:r>
        <w:rPr>
          <w:spacing w:val="-9"/>
          <w:sz w:val="22"/>
        </w:rPr>
        <w:t> </w:t>
      </w:r>
      <w:r>
        <w:rPr>
          <w:sz w:val="22"/>
        </w:rPr>
        <w:t>Professional</w:t>
      </w:r>
      <w:r>
        <w:rPr>
          <w:spacing w:val="-7"/>
          <w:sz w:val="22"/>
        </w:rPr>
        <w:t> </w:t>
      </w:r>
      <w:r>
        <w:rPr>
          <w:sz w:val="22"/>
        </w:rPr>
        <w:t>Disciplines) Surojit Gupta (CEM)</w:t>
      </w:r>
    </w:p>
    <w:p>
      <w:pPr>
        <w:spacing w:line="252" w:lineRule="exact" w:before="0"/>
        <w:ind w:left="1008" w:right="0" w:firstLine="0"/>
        <w:jc w:val="left"/>
        <w:rPr>
          <w:sz w:val="22"/>
        </w:rPr>
      </w:pPr>
      <w:r>
        <w:rPr>
          <w:sz w:val="22"/>
        </w:rPr>
        <w:t>Debra</w:t>
      </w:r>
      <w:r>
        <w:rPr>
          <w:spacing w:val="-3"/>
          <w:sz w:val="22"/>
        </w:rPr>
        <w:t> </w:t>
      </w:r>
      <w:r>
        <w:rPr>
          <w:sz w:val="22"/>
        </w:rPr>
        <w:t>Hanson,</w:t>
      </w:r>
      <w:r>
        <w:rPr>
          <w:spacing w:val="-3"/>
          <w:sz w:val="22"/>
        </w:rPr>
        <w:t> </w:t>
      </w:r>
      <w:r>
        <w:rPr>
          <w:spacing w:val="-5"/>
          <w:sz w:val="22"/>
        </w:rPr>
        <w:t>MED</w:t>
      </w:r>
    </w:p>
    <w:p>
      <w:pPr>
        <w:spacing w:before="0"/>
        <w:ind w:left="1008" w:right="3732" w:firstLine="0"/>
        <w:jc w:val="left"/>
        <w:rPr>
          <w:sz w:val="22"/>
        </w:rPr>
      </w:pPr>
      <w:r>
        <w:rPr>
          <w:sz w:val="22"/>
        </w:rPr>
        <w:t>Joan</w:t>
      </w:r>
      <w:r>
        <w:rPr>
          <w:spacing w:val="-9"/>
          <w:sz w:val="22"/>
        </w:rPr>
        <w:t> </w:t>
      </w:r>
      <w:r>
        <w:rPr>
          <w:sz w:val="22"/>
        </w:rPr>
        <w:t>Hawthorne</w:t>
      </w:r>
      <w:r>
        <w:rPr>
          <w:spacing w:val="-6"/>
          <w:sz w:val="22"/>
        </w:rPr>
        <w:t> </w:t>
      </w:r>
      <w:r>
        <w:rPr>
          <w:sz w:val="22"/>
        </w:rPr>
        <w:t>(Director</w:t>
      </w:r>
      <w:r>
        <w:rPr>
          <w:spacing w:val="-8"/>
          <w:sz w:val="22"/>
        </w:rPr>
        <w:t> </w:t>
      </w:r>
      <w:r>
        <w:rPr>
          <w:sz w:val="22"/>
        </w:rPr>
        <w:t>of</w:t>
      </w:r>
      <w:r>
        <w:rPr>
          <w:spacing w:val="-6"/>
          <w:sz w:val="22"/>
        </w:rPr>
        <w:t> </w:t>
      </w:r>
      <w:r>
        <w:rPr>
          <w:sz w:val="22"/>
        </w:rPr>
        <w:t>Assessment</w:t>
      </w:r>
      <w:r>
        <w:rPr>
          <w:spacing w:val="-5"/>
          <w:sz w:val="22"/>
        </w:rPr>
        <w:t> </w:t>
      </w:r>
      <w:r>
        <w:rPr>
          <w:sz w:val="22"/>
        </w:rPr>
        <w:t>&amp;</w:t>
      </w:r>
      <w:r>
        <w:rPr>
          <w:spacing w:val="-8"/>
          <w:sz w:val="22"/>
        </w:rPr>
        <w:t> </w:t>
      </w:r>
      <w:r>
        <w:rPr>
          <w:sz w:val="22"/>
        </w:rPr>
        <w:t>Regional</w:t>
      </w:r>
      <w:r>
        <w:rPr>
          <w:spacing w:val="-18"/>
          <w:sz w:val="22"/>
        </w:rPr>
        <w:t> </w:t>
      </w:r>
      <w:r>
        <w:rPr>
          <w:sz w:val="22"/>
        </w:rPr>
        <w:t>Accreditation) Margaret Jackson (Law)</w:t>
      </w:r>
    </w:p>
    <w:p>
      <w:pPr>
        <w:spacing w:line="251" w:lineRule="exact" w:before="3"/>
        <w:ind w:left="1008" w:right="0" w:firstLine="0"/>
        <w:jc w:val="left"/>
        <w:rPr>
          <w:sz w:val="22"/>
        </w:rPr>
      </w:pPr>
      <w:r>
        <w:rPr>
          <w:sz w:val="22"/>
        </w:rPr>
        <w:t>Shari</w:t>
      </w:r>
      <w:r>
        <w:rPr>
          <w:spacing w:val="-5"/>
          <w:sz w:val="22"/>
        </w:rPr>
        <w:t> </w:t>
      </w:r>
      <w:r>
        <w:rPr>
          <w:sz w:val="22"/>
        </w:rPr>
        <w:t>Nelson</w:t>
      </w:r>
      <w:r>
        <w:rPr>
          <w:spacing w:val="-2"/>
          <w:sz w:val="22"/>
        </w:rPr>
        <w:t> </w:t>
      </w:r>
      <w:r>
        <w:rPr>
          <w:sz w:val="22"/>
        </w:rPr>
        <w:t>(VPSA</w:t>
      </w:r>
      <w:r>
        <w:rPr>
          <w:spacing w:val="-9"/>
          <w:sz w:val="22"/>
        </w:rPr>
        <w:t> </w:t>
      </w:r>
      <w:r>
        <w:rPr>
          <w:spacing w:val="-2"/>
          <w:sz w:val="22"/>
        </w:rPr>
        <w:t>Designee)</w:t>
      </w:r>
    </w:p>
    <w:p>
      <w:pPr>
        <w:spacing w:before="0"/>
        <w:ind w:left="1008" w:right="5143" w:firstLine="0"/>
        <w:jc w:val="left"/>
        <w:rPr>
          <w:sz w:val="22"/>
        </w:rPr>
      </w:pPr>
      <w:r>
        <w:rPr>
          <w:sz w:val="22"/>
        </w:rPr>
        <w:t>C.</w:t>
      </w:r>
      <w:r>
        <w:rPr>
          <w:spacing w:val="-7"/>
          <w:sz w:val="22"/>
        </w:rPr>
        <w:t> </w:t>
      </w:r>
      <w:r>
        <w:rPr>
          <w:sz w:val="22"/>
        </w:rPr>
        <w:t>Casey</w:t>
      </w:r>
      <w:r>
        <w:rPr>
          <w:spacing w:val="-9"/>
          <w:sz w:val="22"/>
        </w:rPr>
        <w:t> </w:t>
      </w:r>
      <w:r>
        <w:rPr>
          <w:sz w:val="22"/>
        </w:rPr>
        <w:t>Ozaki</w:t>
      </w:r>
      <w:r>
        <w:rPr>
          <w:spacing w:val="-7"/>
          <w:sz w:val="22"/>
        </w:rPr>
        <w:t> </w:t>
      </w:r>
      <w:r>
        <w:rPr>
          <w:sz w:val="22"/>
        </w:rPr>
        <w:t>(Graduate</w:t>
      </w:r>
      <w:r>
        <w:rPr>
          <w:spacing w:val="-9"/>
          <w:sz w:val="22"/>
        </w:rPr>
        <w:t> </w:t>
      </w:r>
      <w:r>
        <w:rPr>
          <w:sz w:val="22"/>
        </w:rPr>
        <w:t>Studies</w:t>
      </w:r>
      <w:r>
        <w:rPr>
          <w:spacing w:val="-12"/>
          <w:sz w:val="22"/>
        </w:rPr>
        <w:t> </w:t>
      </w:r>
      <w:r>
        <w:rPr>
          <w:sz w:val="22"/>
        </w:rPr>
        <w:t>Designee) Deborah Worley (EHD)</w:t>
      </w:r>
    </w:p>
    <w:p>
      <w:pPr>
        <w:spacing w:before="1"/>
        <w:ind w:left="1008" w:right="5421" w:firstLine="0"/>
        <w:jc w:val="left"/>
        <w:rPr>
          <w:sz w:val="22"/>
        </w:rPr>
      </w:pPr>
      <w:r>
        <w:rPr>
          <w:sz w:val="22"/>
        </w:rPr>
        <w:t>Ryan</w:t>
      </w:r>
      <w:r>
        <w:rPr>
          <w:spacing w:val="-8"/>
          <w:sz w:val="22"/>
        </w:rPr>
        <w:t> </w:t>
      </w:r>
      <w:r>
        <w:rPr>
          <w:sz w:val="22"/>
        </w:rPr>
        <w:t>Zerr</w:t>
      </w:r>
      <w:r>
        <w:rPr>
          <w:spacing w:val="-6"/>
          <w:sz w:val="22"/>
        </w:rPr>
        <w:t> </w:t>
      </w:r>
      <w:r>
        <w:rPr>
          <w:sz w:val="22"/>
        </w:rPr>
        <w:t>(A&amp;S</w:t>
      </w:r>
      <w:r>
        <w:rPr>
          <w:spacing w:val="-7"/>
          <w:sz w:val="22"/>
        </w:rPr>
        <w:t> </w:t>
      </w:r>
      <w:r>
        <w:rPr>
          <w:sz w:val="22"/>
        </w:rPr>
        <w:t>and</w:t>
      </w:r>
      <w:r>
        <w:rPr>
          <w:spacing w:val="-7"/>
          <w:sz w:val="22"/>
        </w:rPr>
        <w:t> </w:t>
      </w:r>
      <w:r>
        <w:rPr>
          <w:sz w:val="22"/>
        </w:rPr>
        <w:t>Director,</w:t>
      </w:r>
      <w:r>
        <w:rPr>
          <w:spacing w:val="-7"/>
          <w:sz w:val="22"/>
        </w:rPr>
        <w:t> </w:t>
      </w:r>
      <w:r>
        <w:rPr>
          <w:sz w:val="22"/>
        </w:rPr>
        <w:t>Essential</w:t>
      </w:r>
      <w:r>
        <w:rPr>
          <w:spacing w:val="-14"/>
          <w:sz w:val="22"/>
        </w:rPr>
        <w:t> </w:t>
      </w:r>
      <w:r>
        <w:rPr>
          <w:sz w:val="22"/>
        </w:rPr>
        <w:t>Studies) Jodi Steiner (Recorder; Institutional Research)</w:t>
      </w:r>
    </w:p>
    <w:p>
      <w:pPr>
        <w:spacing w:before="248"/>
        <w:ind w:left="1008" w:right="0" w:firstLine="0"/>
        <w:jc w:val="left"/>
        <w:rPr>
          <w:sz w:val="22"/>
        </w:rPr>
      </w:pPr>
      <w:r>
        <w:rPr>
          <w:sz w:val="22"/>
        </w:rPr>
        <w:t>Students</w:t>
      </w:r>
      <w:r>
        <w:rPr>
          <w:spacing w:val="-6"/>
          <w:sz w:val="22"/>
        </w:rPr>
        <w:t> </w:t>
      </w:r>
      <w:r>
        <w:rPr>
          <w:sz w:val="22"/>
        </w:rPr>
        <w:t>were</w:t>
      </w:r>
      <w:r>
        <w:rPr>
          <w:spacing w:val="-5"/>
          <w:sz w:val="22"/>
        </w:rPr>
        <w:t> </w:t>
      </w:r>
      <w:r>
        <w:rPr>
          <w:sz w:val="22"/>
        </w:rPr>
        <w:t>asked</w:t>
      </w:r>
      <w:r>
        <w:rPr>
          <w:spacing w:val="-2"/>
          <w:sz w:val="22"/>
        </w:rPr>
        <w:t> </w:t>
      </w:r>
      <w:r>
        <w:rPr>
          <w:sz w:val="22"/>
        </w:rPr>
        <w:t>to</w:t>
      </w:r>
      <w:r>
        <w:rPr>
          <w:spacing w:val="-5"/>
          <w:sz w:val="22"/>
        </w:rPr>
        <w:t> </w:t>
      </w:r>
      <w:r>
        <w:rPr>
          <w:sz w:val="22"/>
        </w:rPr>
        <w:t>serve</w:t>
      </w:r>
      <w:r>
        <w:rPr>
          <w:spacing w:val="-2"/>
          <w:sz w:val="22"/>
        </w:rPr>
        <w:t> </w:t>
      </w:r>
      <w:r>
        <w:rPr>
          <w:sz w:val="22"/>
        </w:rPr>
        <w:t>on</w:t>
      </w:r>
      <w:r>
        <w:rPr>
          <w:spacing w:val="-3"/>
          <w:sz w:val="22"/>
        </w:rPr>
        <w:t> </w:t>
      </w:r>
      <w:r>
        <w:rPr>
          <w:sz w:val="22"/>
        </w:rPr>
        <w:t>the</w:t>
      </w:r>
      <w:r>
        <w:rPr>
          <w:spacing w:val="-2"/>
          <w:sz w:val="22"/>
        </w:rPr>
        <w:t> </w:t>
      </w:r>
      <w:r>
        <w:rPr>
          <w:sz w:val="22"/>
        </w:rPr>
        <w:t>Assessment</w:t>
      </w:r>
      <w:r>
        <w:rPr>
          <w:spacing w:val="-2"/>
          <w:sz w:val="22"/>
        </w:rPr>
        <w:t> </w:t>
      </w:r>
      <w:r>
        <w:rPr>
          <w:sz w:val="22"/>
        </w:rPr>
        <w:t>Committee</w:t>
      </w:r>
      <w:r>
        <w:rPr>
          <w:spacing w:val="-26"/>
          <w:sz w:val="22"/>
        </w:rPr>
        <w:t> </w:t>
      </w:r>
      <w:r>
        <w:rPr>
          <w:sz w:val="22"/>
        </w:rPr>
        <w:t>but</w:t>
      </w:r>
      <w:r>
        <w:rPr>
          <w:spacing w:val="-4"/>
          <w:sz w:val="22"/>
        </w:rPr>
        <w:t> </w:t>
      </w:r>
      <w:r>
        <w:rPr>
          <w:sz w:val="22"/>
        </w:rPr>
        <w:t>did</w:t>
      </w:r>
      <w:r>
        <w:rPr>
          <w:spacing w:val="-5"/>
          <w:sz w:val="22"/>
        </w:rPr>
        <w:t> </w:t>
      </w:r>
      <w:r>
        <w:rPr>
          <w:sz w:val="22"/>
        </w:rPr>
        <w:t>not</w:t>
      </w:r>
      <w:r>
        <w:rPr>
          <w:spacing w:val="-8"/>
          <w:sz w:val="22"/>
        </w:rPr>
        <w:t> </w:t>
      </w:r>
      <w:r>
        <w:rPr>
          <w:spacing w:val="-2"/>
          <w:sz w:val="22"/>
        </w:rPr>
        <w:t>participate.</w:t>
      </w:r>
    </w:p>
    <w:p>
      <w:pPr>
        <w:pStyle w:val="BodyText"/>
        <w:spacing w:before="182"/>
        <w:rPr>
          <w:i w:val="0"/>
        </w:rPr>
      </w:pPr>
    </w:p>
    <w:p>
      <w:pPr>
        <w:spacing w:line="252" w:lineRule="exact" w:before="0"/>
        <w:ind w:left="287" w:right="0" w:firstLine="0"/>
        <w:jc w:val="both"/>
        <w:rPr>
          <w:sz w:val="22"/>
        </w:rPr>
      </w:pPr>
      <w:r>
        <w:rPr>
          <w:sz w:val="22"/>
          <w:u w:val="single"/>
        </w:rPr>
        <w:t>Functions</w:t>
      </w:r>
      <w:r>
        <w:rPr>
          <w:spacing w:val="-12"/>
          <w:sz w:val="22"/>
          <w:u w:val="single"/>
        </w:rPr>
        <w:t> </w:t>
      </w:r>
      <w:r>
        <w:rPr>
          <w:sz w:val="22"/>
          <w:u w:val="single"/>
        </w:rPr>
        <w:t>and</w:t>
      </w:r>
      <w:r>
        <w:rPr>
          <w:spacing w:val="-5"/>
          <w:sz w:val="22"/>
          <w:u w:val="single"/>
        </w:rPr>
        <w:t> </w:t>
      </w:r>
      <w:r>
        <w:rPr>
          <w:sz w:val="22"/>
          <w:u w:val="single"/>
        </w:rPr>
        <w:t>Responsibilities</w:t>
      </w:r>
      <w:r>
        <w:rPr>
          <w:spacing w:val="-5"/>
          <w:sz w:val="22"/>
          <w:u w:val="single"/>
        </w:rPr>
        <w:t> </w:t>
      </w:r>
      <w:r>
        <w:rPr>
          <w:sz w:val="22"/>
          <w:u w:val="single"/>
        </w:rPr>
        <w:t>of</w:t>
      </w:r>
      <w:r>
        <w:rPr>
          <w:spacing w:val="-7"/>
          <w:sz w:val="22"/>
          <w:u w:val="single"/>
        </w:rPr>
        <w:t> </w:t>
      </w:r>
      <w:r>
        <w:rPr>
          <w:sz w:val="22"/>
          <w:u w:val="single"/>
        </w:rPr>
        <w:t>the</w:t>
      </w:r>
      <w:r>
        <w:rPr>
          <w:spacing w:val="-7"/>
          <w:sz w:val="22"/>
          <w:u w:val="single"/>
        </w:rPr>
        <w:t> </w:t>
      </w:r>
      <w:r>
        <w:rPr>
          <w:sz w:val="22"/>
          <w:u w:val="single"/>
        </w:rPr>
        <w:t>University</w:t>
      </w:r>
      <w:r>
        <w:rPr>
          <w:spacing w:val="-7"/>
          <w:sz w:val="22"/>
          <w:u w:val="single"/>
        </w:rPr>
        <w:t> </w:t>
      </w:r>
      <w:r>
        <w:rPr>
          <w:sz w:val="22"/>
          <w:u w:val="single"/>
        </w:rPr>
        <w:t>Assessment</w:t>
      </w:r>
      <w:r>
        <w:rPr>
          <w:spacing w:val="-19"/>
          <w:sz w:val="22"/>
          <w:u w:val="single"/>
        </w:rPr>
        <w:t> </w:t>
      </w:r>
      <w:r>
        <w:rPr>
          <w:spacing w:val="-2"/>
          <w:sz w:val="22"/>
          <w:u w:val="single"/>
        </w:rPr>
        <w:t>Committee</w:t>
      </w:r>
    </w:p>
    <w:p>
      <w:pPr>
        <w:spacing w:line="242" w:lineRule="auto" w:before="0"/>
        <w:ind w:left="287" w:right="822" w:firstLine="0"/>
        <w:jc w:val="both"/>
        <w:rPr>
          <w:sz w:val="22"/>
        </w:rPr>
      </w:pPr>
      <w:r>
        <w:rPr>
          <w:sz w:val="22"/>
        </w:rPr>
        <w:t>The</w:t>
      </w:r>
      <w:r>
        <w:rPr>
          <w:spacing w:val="-14"/>
          <w:sz w:val="22"/>
        </w:rPr>
        <w:t> </w:t>
      </w:r>
      <w:r>
        <w:rPr>
          <w:sz w:val="22"/>
        </w:rPr>
        <w:t>University</w:t>
      </w:r>
      <w:r>
        <w:rPr>
          <w:spacing w:val="-14"/>
          <w:sz w:val="22"/>
        </w:rPr>
        <w:t> </w:t>
      </w:r>
      <w:r>
        <w:rPr>
          <w:sz w:val="22"/>
        </w:rPr>
        <w:t>Senate</w:t>
      </w:r>
      <w:r>
        <w:rPr>
          <w:spacing w:val="-4"/>
          <w:sz w:val="22"/>
        </w:rPr>
        <w:t> </w:t>
      </w:r>
      <w:r>
        <w:rPr>
          <w:sz w:val="22"/>
        </w:rPr>
        <w:t>has</w:t>
      </w:r>
      <w:r>
        <w:rPr>
          <w:spacing w:val="-4"/>
          <w:sz w:val="22"/>
        </w:rPr>
        <w:t> </w:t>
      </w:r>
      <w:r>
        <w:rPr>
          <w:sz w:val="22"/>
        </w:rPr>
        <w:t>identified</w:t>
      </w:r>
      <w:r>
        <w:rPr>
          <w:spacing w:val="-4"/>
          <w:sz w:val="22"/>
        </w:rPr>
        <w:t> </w:t>
      </w:r>
      <w:r>
        <w:rPr>
          <w:sz w:val="22"/>
        </w:rPr>
        <w:t>six</w:t>
      </w:r>
      <w:r>
        <w:rPr>
          <w:spacing w:val="-5"/>
          <w:sz w:val="22"/>
        </w:rPr>
        <w:t> </w:t>
      </w:r>
      <w:r>
        <w:rPr>
          <w:sz w:val="22"/>
        </w:rPr>
        <w:t>areas</w:t>
      </w:r>
      <w:r>
        <w:rPr>
          <w:spacing w:val="-2"/>
          <w:sz w:val="22"/>
        </w:rPr>
        <w:t> </w:t>
      </w:r>
      <w:r>
        <w:rPr>
          <w:sz w:val="22"/>
        </w:rPr>
        <w:t>of</w:t>
      </w:r>
      <w:r>
        <w:rPr>
          <w:spacing w:val="-2"/>
          <w:sz w:val="22"/>
        </w:rPr>
        <w:t> </w:t>
      </w:r>
      <w:r>
        <w:rPr>
          <w:sz w:val="22"/>
        </w:rPr>
        <w:t>responsibility</w:t>
      </w:r>
      <w:r>
        <w:rPr>
          <w:spacing w:val="-5"/>
          <w:sz w:val="22"/>
        </w:rPr>
        <w:t> </w:t>
      </w:r>
      <w:r>
        <w:rPr>
          <w:sz w:val="22"/>
        </w:rPr>
        <w:t>for</w:t>
      </w:r>
      <w:r>
        <w:rPr>
          <w:spacing w:val="-2"/>
          <w:sz w:val="22"/>
        </w:rPr>
        <w:t> </w:t>
      </w:r>
      <w:r>
        <w:rPr>
          <w:sz w:val="22"/>
        </w:rPr>
        <w:t>the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14"/>
          <w:sz w:val="22"/>
        </w:rPr>
        <w:t> </w:t>
      </w:r>
      <w:r>
        <w:rPr>
          <w:sz w:val="22"/>
        </w:rPr>
        <w:t>The responsibilities</w:t>
      </w:r>
      <w:r>
        <w:rPr>
          <w:spacing w:val="-13"/>
          <w:sz w:val="22"/>
        </w:rPr>
        <w:t> </w:t>
      </w:r>
      <w:r>
        <w:rPr>
          <w:sz w:val="22"/>
        </w:rPr>
        <w:t>of</w:t>
      </w:r>
      <w:r>
        <w:rPr>
          <w:spacing w:val="-1"/>
          <w:sz w:val="22"/>
        </w:rPr>
        <w:t> </w:t>
      </w:r>
      <w:r>
        <w:rPr>
          <w:sz w:val="22"/>
        </w:rPr>
        <w:t>the</w:t>
      </w:r>
      <w:r>
        <w:rPr>
          <w:spacing w:val="-2"/>
          <w:sz w:val="22"/>
        </w:rPr>
        <w:t> </w:t>
      </w:r>
      <w:r>
        <w:rPr>
          <w:sz w:val="22"/>
        </w:rPr>
        <w:t>Committee</w:t>
      </w:r>
      <w:r>
        <w:rPr>
          <w:spacing w:val="-2"/>
          <w:sz w:val="22"/>
        </w:rPr>
        <w:t> </w:t>
      </w:r>
      <w:r>
        <w:rPr>
          <w:sz w:val="22"/>
        </w:rPr>
        <w:t>and</w:t>
      </w:r>
      <w:r>
        <w:rPr>
          <w:spacing w:val="-2"/>
          <w:sz w:val="22"/>
        </w:rPr>
        <w:t> </w:t>
      </w:r>
      <w:r>
        <w:rPr>
          <w:sz w:val="22"/>
        </w:rPr>
        <w:t>its accomplishments</w:t>
      </w:r>
      <w:r>
        <w:rPr>
          <w:spacing w:val="-4"/>
          <w:sz w:val="22"/>
        </w:rPr>
        <w:t> </w:t>
      </w:r>
      <w:r>
        <w:rPr>
          <w:sz w:val="22"/>
        </w:rPr>
        <w:t>during</w:t>
      </w:r>
      <w:r>
        <w:rPr>
          <w:spacing w:val="-5"/>
          <w:sz w:val="22"/>
        </w:rPr>
        <w:t> </w:t>
      </w:r>
      <w:r>
        <w:rPr>
          <w:sz w:val="22"/>
        </w:rPr>
        <w:t>the 2016-17</w:t>
      </w:r>
      <w:r>
        <w:rPr>
          <w:spacing w:val="-2"/>
          <w:sz w:val="22"/>
        </w:rPr>
        <w:t> </w:t>
      </w:r>
      <w:r>
        <w:rPr>
          <w:sz w:val="22"/>
        </w:rPr>
        <w:t>academic</w:t>
      </w:r>
      <w:r>
        <w:rPr>
          <w:spacing w:val="-2"/>
          <w:sz w:val="22"/>
        </w:rPr>
        <w:t> </w:t>
      </w:r>
      <w:r>
        <w:rPr>
          <w:sz w:val="22"/>
        </w:rPr>
        <w:t>year</w:t>
      </w:r>
      <w:r>
        <w:rPr>
          <w:spacing w:val="-2"/>
          <w:sz w:val="22"/>
        </w:rPr>
        <w:t> </w:t>
      </w:r>
      <w:r>
        <w:rPr>
          <w:sz w:val="22"/>
        </w:rPr>
        <w:t>are</w:t>
      </w:r>
      <w:r>
        <w:rPr>
          <w:spacing w:val="-2"/>
          <w:sz w:val="22"/>
        </w:rPr>
        <w:t> </w:t>
      </w:r>
      <w:r>
        <w:rPr>
          <w:sz w:val="22"/>
        </w:rPr>
        <w:t>addressed</w:t>
      </w:r>
      <w:r>
        <w:rPr>
          <w:spacing w:val="-14"/>
          <w:sz w:val="22"/>
        </w:rPr>
        <w:t> </w:t>
      </w:r>
      <w:r>
        <w:rPr>
          <w:sz w:val="22"/>
        </w:rPr>
        <w:t>as </w:t>
      </w:r>
      <w:r>
        <w:rPr>
          <w:spacing w:val="-2"/>
          <w:sz w:val="22"/>
        </w:rPr>
        <w:t>follows:</w:t>
      </w:r>
    </w:p>
    <w:p>
      <w:pPr>
        <w:pStyle w:val="ListParagraph"/>
        <w:numPr>
          <w:ilvl w:val="0"/>
          <w:numId w:val="1"/>
        </w:numPr>
        <w:tabs>
          <w:tab w:pos="1008" w:val="left" w:leader="none"/>
        </w:tabs>
        <w:spacing w:line="240" w:lineRule="auto" w:before="180" w:after="0"/>
        <w:ind w:left="1008" w:right="0" w:hanging="721"/>
        <w:jc w:val="left"/>
        <w:rPr>
          <w:sz w:val="22"/>
        </w:rPr>
      </w:pPr>
      <w:r>
        <w:rPr>
          <w:sz w:val="22"/>
        </w:rPr>
        <w:t>Address</w:t>
      </w:r>
      <w:r>
        <w:rPr>
          <w:spacing w:val="-7"/>
          <w:sz w:val="22"/>
        </w:rPr>
        <w:t> </w:t>
      </w:r>
      <w:r>
        <w:rPr>
          <w:sz w:val="22"/>
        </w:rPr>
        <w:t>all</w:t>
      </w:r>
      <w:r>
        <w:rPr>
          <w:spacing w:val="-6"/>
          <w:sz w:val="22"/>
        </w:rPr>
        <w:t> </w:t>
      </w:r>
      <w:r>
        <w:rPr>
          <w:sz w:val="22"/>
        </w:rPr>
        <w:t>issues</w:t>
      </w:r>
      <w:r>
        <w:rPr>
          <w:spacing w:val="-6"/>
          <w:sz w:val="22"/>
        </w:rPr>
        <w:t> </w:t>
      </w:r>
      <w:r>
        <w:rPr>
          <w:sz w:val="22"/>
        </w:rPr>
        <w:t>regarding</w:t>
      </w:r>
      <w:r>
        <w:rPr>
          <w:spacing w:val="-7"/>
          <w:sz w:val="22"/>
        </w:rPr>
        <w:t> </w:t>
      </w:r>
      <w:r>
        <w:rPr>
          <w:sz w:val="22"/>
        </w:rPr>
        <w:t>assessment</w:t>
      </w:r>
      <w:r>
        <w:rPr>
          <w:spacing w:val="-3"/>
          <w:sz w:val="22"/>
        </w:rPr>
        <w:t> </w:t>
      </w:r>
      <w:r>
        <w:rPr>
          <w:sz w:val="22"/>
        </w:rPr>
        <w:t>of</w:t>
      </w:r>
      <w:r>
        <w:rPr>
          <w:spacing w:val="-4"/>
          <w:sz w:val="22"/>
        </w:rPr>
        <w:t> </w:t>
      </w:r>
      <w:r>
        <w:rPr>
          <w:sz w:val="22"/>
        </w:rPr>
        <w:t>student</w:t>
      </w:r>
      <w:r>
        <w:rPr>
          <w:spacing w:val="-3"/>
          <w:sz w:val="22"/>
        </w:rPr>
        <w:t> </w:t>
      </w:r>
      <w:r>
        <w:rPr>
          <w:sz w:val="22"/>
        </w:rPr>
        <w:t>achievement</w:t>
      </w:r>
      <w:r>
        <w:rPr>
          <w:spacing w:val="-3"/>
          <w:sz w:val="22"/>
        </w:rPr>
        <w:t> </w:t>
      </w:r>
      <w:r>
        <w:rPr>
          <w:sz w:val="22"/>
        </w:rPr>
        <w:t>and</w:t>
      </w:r>
      <w:r>
        <w:rPr>
          <w:spacing w:val="-6"/>
          <w:sz w:val="22"/>
        </w:rPr>
        <w:t> </w:t>
      </w:r>
      <w:r>
        <w:rPr>
          <w:spacing w:val="-2"/>
          <w:sz w:val="22"/>
        </w:rPr>
        <w:t>development.</w:t>
      </w:r>
    </w:p>
    <w:p>
      <w:pPr>
        <w:pStyle w:val="BodyText"/>
        <w:spacing w:before="183"/>
        <w:ind w:left="1008" w:right="307"/>
      </w:pPr>
      <w:r>
        <w:rPr>
          <w:i/>
        </w:rPr>
        <w:t>This year, UAC suspended its three-year review cycle of academic &amp; non-academic programs, as well as</w:t>
      </w:r>
      <w:r>
        <w:rPr/>
        <w:t> institutional survey tools and, conducted, a micro-review of all academic and non-academic programs.</w:t>
      </w:r>
      <w:r>
        <w:rPr>
          <w:spacing w:val="40"/>
        </w:rPr>
        <w:t> </w:t>
      </w:r>
      <w:r>
        <w:rPr/>
        <w:t>This</w:t>
      </w:r>
      <w:r>
        <w:rPr>
          <w:spacing w:val="-1"/>
        </w:rPr>
        <w:t> </w:t>
      </w:r>
      <w:r>
        <w:rPr/>
        <w:t>micro-review</w:t>
      </w:r>
      <w:r>
        <w:rPr>
          <w:spacing w:val="-5"/>
        </w:rPr>
        <w:t> </w:t>
      </w:r>
      <w:r>
        <w:rPr/>
        <w:t>examined</w:t>
      </w:r>
      <w:r>
        <w:rPr>
          <w:spacing w:val="-2"/>
        </w:rPr>
        <w:t> </w:t>
      </w:r>
      <w:r>
        <w:rPr/>
        <w:t>the</w:t>
      </w:r>
      <w:r>
        <w:rPr>
          <w:spacing w:val="-2"/>
        </w:rPr>
        <w:t> </w:t>
      </w:r>
      <w:r>
        <w:rPr/>
        <w:t>past</w:t>
      </w:r>
      <w:r>
        <w:rPr>
          <w:spacing w:val="-1"/>
        </w:rPr>
        <w:t> </w:t>
      </w:r>
      <w:r>
        <w:rPr/>
        <w:t>three</w:t>
      </w:r>
      <w:r>
        <w:rPr>
          <w:spacing w:val="-4"/>
        </w:rPr>
        <w:t> </w:t>
      </w:r>
      <w:r>
        <w:rPr/>
        <w:t>years</w:t>
      </w:r>
      <w:r>
        <w:rPr>
          <w:spacing w:val="-2"/>
        </w:rPr>
        <w:t> </w:t>
      </w:r>
      <w:r>
        <w:rPr/>
        <w:t>of</w:t>
      </w:r>
      <w:r>
        <w:rPr>
          <w:spacing w:val="-1"/>
        </w:rPr>
        <w:t> </w:t>
      </w:r>
      <w:r>
        <w:rPr/>
        <w:t>plans</w:t>
      </w:r>
      <w:r>
        <w:rPr>
          <w:spacing w:val="-2"/>
        </w:rPr>
        <w:t> </w:t>
      </w:r>
      <w:r>
        <w:rPr/>
        <w:t>and</w:t>
      </w:r>
      <w:r>
        <w:rPr>
          <w:spacing w:val="-4"/>
        </w:rPr>
        <w:t> </w:t>
      </w:r>
      <w:r>
        <w:rPr/>
        <w:t>reports</w:t>
      </w:r>
      <w:r>
        <w:rPr>
          <w:spacing w:val="-4"/>
        </w:rPr>
        <w:t> </w:t>
      </w:r>
      <w:r>
        <w:rPr/>
        <w:t>from</w:t>
      </w:r>
      <w:r>
        <w:rPr>
          <w:spacing w:val="-3"/>
        </w:rPr>
        <w:t> </w:t>
      </w:r>
      <w:r>
        <w:rPr/>
        <w:t>each</w:t>
      </w:r>
      <w:r>
        <w:rPr>
          <w:spacing w:val="-5"/>
        </w:rPr>
        <w:t> </w:t>
      </w:r>
      <w:r>
        <w:rPr/>
        <w:t>program</w:t>
      </w:r>
      <w:r>
        <w:rPr>
          <w:spacing w:val="-5"/>
        </w:rPr>
        <w:t> </w:t>
      </w:r>
      <w:r>
        <w:rPr/>
        <w:t>in</w:t>
      </w:r>
      <w:r>
        <w:rPr>
          <w:spacing w:val="-2"/>
        </w:rPr>
        <w:t> </w:t>
      </w:r>
      <w:r>
        <w:rPr/>
        <w:t>order</w:t>
      </w:r>
      <w:r>
        <w:rPr>
          <w:spacing w:val="-4"/>
        </w:rPr>
        <w:t> </w:t>
      </w:r>
      <w:r>
        <w:rPr/>
        <w:t>to</w:t>
      </w:r>
      <w:r>
        <w:rPr>
          <w:spacing w:val="-2"/>
        </w:rPr>
        <w:t> </w:t>
      </w:r>
      <w:r>
        <w:rPr/>
        <w:t>obtain a longitudinal view of progress made in student learning goal articulation, assessment methods, reporting of results, and closing the loop activities. This allowed the committee to identify further training needs, areas of strengths and improvements, as well as the opportunity to adapt review templates based on findings, in an effort to increase clarity and ease of use for both reviewer and reviewees.</w:t>
      </w:r>
    </w:p>
    <w:p>
      <w:pPr>
        <w:pStyle w:val="ListParagraph"/>
        <w:numPr>
          <w:ilvl w:val="0"/>
          <w:numId w:val="1"/>
        </w:numPr>
        <w:tabs>
          <w:tab w:pos="1008" w:val="left" w:leader="none"/>
        </w:tabs>
        <w:spacing w:line="240" w:lineRule="auto" w:before="188" w:after="0"/>
        <w:ind w:left="1008" w:right="1111" w:hanging="721"/>
        <w:jc w:val="left"/>
        <w:rPr>
          <w:sz w:val="22"/>
        </w:rPr>
      </w:pPr>
      <w:r>
        <w:rPr>
          <w:sz w:val="22"/>
        </w:rPr>
        <w:t>Develop,</w:t>
      </w:r>
      <w:r>
        <w:rPr>
          <w:spacing w:val="-4"/>
          <w:sz w:val="22"/>
        </w:rPr>
        <w:t> </w:t>
      </w:r>
      <w:r>
        <w:rPr>
          <w:sz w:val="22"/>
        </w:rPr>
        <w:t>review,</w:t>
      </w:r>
      <w:r>
        <w:rPr>
          <w:spacing w:val="-6"/>
          <w:sz w:val="22"/>
        </w:rPr>
        <w:t> </w:t>
      </w:r>
      <w:r>
        <w:rPr>
          <w:sz w:val="22"/>
        </w:rPr>
        <w:t>and</w:t>
      </w:r>
      <w:r>
        <w:rPr>
          <w:spacing w:val="-3"/>
          <w:sz w:val="22"/>
        </w:rPr>
        <w:t> </w:t>
      </w:r>
      <w:r>
        <w:rPr>
          <w:sz w:val="22"/>
        </w:rPr>
        <w:t>evaluate</w:t>
      </w:r>
      <w:r>
        <w:rPr>
          <w:spacing w:val="-5"/>
          <w:sz w:val="22"/>
        </w:rPr>
        <w:t> </w:t>
      </w:r>
      <w:r>
        <w:rPr>
          <w:sz w:val="22"/>
        </w:rPr>
        <w:t>the</w:t>
      </w:r>
      <w:r>
        <w:rPr>
          <w:spacing w:val="-3"/>
          <w:sz w:val="22"/>
        </w:rPr>
        <w:t> </w:t>
      </w:r>
      <w:r>
        <w:rPr>
          <w:sz w:val="22"/>
        </w:rPr>
        <w:t>University</w:t>
      </w:r>
      <w:r>
        <w:rPr>
          <w:spacing w:val="-6"/>
          <w:sz w:val="22"/>
        </w:rPr>
        <w:t> </w:t>
      </w:r>
      <w:r>
        <w:rPr>
          <w:sz w:val="22"/>
        </w:rPr>
        <w:t>Assessment</w:t>
      </w:r>
      <w:r>
        <w:rPr>
          <w:spacing w:val="-2"/>
          <w:sz w:val="22"/>
        </w:rPr>
        <w:t> </w:t>
      </w:r>
      <w:r>
        <w:rPr>
          <w:sz w:val="22"/>
        </w:rPr>
        <w:t>Plan</w:t>
      </w:r>
      <w:r>
        <w:rPr>
          <w:spacing w:val="-5"/>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the</w:t>
      </w:r>
      <w:r>
        <w:rPr>
          <w:spacing w:val="-24"/>
          <w:sz w:val="22"/>
        </w:rPr>
        <w:t> </w:t>
      </w:r>
      <w:r>
        <w:rPr>
          <w:sz w:val="22"/>
        </w:rPr>
        <w:t>Assessment </w:t>
      </w:r>
      <w:r>
        <w:rPr>
          <w:spacing w:val="-2"/>
          <w:sz w:val="22"/>
        </w:rPr>
        <w:t>Director.</w:t>
      </w:r>
    </w:p>
    <w:p>
      <w:pPr>
        <w:pStyle w:val="BodyText"/>
        <w:spacing w:before="183"/>
        <w:ind w:left="1008"/>
        <w:rPr>
          <w:i/>
        </w:rPr>
      </w:pPr>
      <w:r>
        <w:rPr>
          <w:i/>
        </w:rPr>
        <w:t>This</w:t>
      </w:r>
      <w:r>
        <w:rPr>
          <w:i/>
          <w:spacing w:val="-2"/>
        </w:rPr>
        <w:t> </w:t>
      </w:r>
      <w:r>
        <w:rPr>
          <w:i/>
        </w:rPr>
        <w:t>document</w:t>
      </w:r>
      <w:r>
        <w:rPr>
          <w:i/>
          <w:spacing w:val="-1"/>
        </w:rPr>
        <w:t> </w:t>
      </w:r>
      <w:r>
        <w:rPr>
          <w:i/>
        </w:rPr>
        <w:t>is</w:t>
      </w:r>
      <w:r>
        <w:rPr>
          <w:i/>
          <w:spacing w:val="-2"/>
        </w:rPr>
        <w:t> </w:t>
      </w:r>
      <w:r>
        <w:rPr>
          <w:i/>
        </w:rPr>
        <w:t>to</w:t>
      </w:r>
      <w:r>
        <w:rPr>
          <w:i/>
          <w:spacing w:val="-5"/>
        </w:rPr>
        <w:t> </w:t>
      </w:r>
      <w:r>
        <w:rPr>
          <w:i/>
        </w:rPr>
        <w:t>be</w:t>
      </w:r>
      <w:r>
        <w:rPr>
          <w:i/>
          <w:spacing w:val="-3"/>
        </w:rPr>
        <w:t> </w:t>
      </w:r>
      <w:r>
        <w:rPr>
          <w:i/>
        </w:rPr>
        <w:t>reviewed</w:t>
      </w:r>
      <w:r>
        <w:rPr>
          <w:i/>
          <w:spacing w:val="-2"/>
        </w:rPr>
        <w:t> </w:t>
      </w:r>
      <w:r>
        <w:rPr>
          <w:i/>
        </w:rPr>
        <w:t>every</w:t>
      </w:r>
      <w:r>
        <w:rPr>
          <w:i/>
          <w:spacing w:val="-4"/>
        </w:rPr>
        <w:t> </w:t>
      </w:r>
      <w:r>
        <w:rPr>
          <w:i/>
        </w:rPr>
        <w:t>other</w:t>
      </w:r>
      <w:r>
        <w:rPr>
          <w:i/>
          <w:spacing w:val="-2"/>
        </w:rPr>
        <w:t> </w:t>
      </w:r>
      <w:r>
        <w:rPr>
          <w:i/>
        </w:rPr>
        <w:t>year</w:t>
      </w:r>
      <w:r>
        <w:rPr>
          <w:i/>
          <w:spacing w:val="-3"/>
        </w:rPr>
        <w:t> </w:t>
      </w:r>
      <w:r>
        <w:rPr>
          <w:i/>
        </w:rPr>
        <w:t>and</w:t>
      </w:r>
      <w:r>
        <w:rPr>
          <w:i/>
          <w:spacing w:val="-5"/>
        </w:rPr>
        <w:t> </w:t>
      </w:r>
      <w:r>
        <w:rPr>
          <w:i/>
        </w:rPr>
        <w:t>was</w:t>
      </w:r>
      <w:r>
        <w:rPr>
          <w:i/>
          <w:spacing w:val="-2"/>
        </w:rPr>
        <w:t> </w:t>
      </w:r>
      <w:r>
        <w:rPr>
          <w:i/>
        </w:rPr>
        <w:t>reviewed</w:t>
      </w:r>
      <w:r>
        <w:rPr>
          <w:i/>
          <w:spacing w:val="-2"/>
        </w:rPr>
        <w:t> </w:t>
      </w:r>
      <w:r>
        <w:rPr>
          <w:i/>
        </w:rPr>
        <w:t>in</w:t>
      </w:r>
      <w:r>
        <w:rPr>
          <w:i/>
          <w:spacing w:val="-5"/>
        </w:rPr>
        <w:t> </w:t>
      </w:r>
      <w:r>
        <w:rPr>
          <w:i/>
        </w:rPr>
        <w:t>fall</w:t>
      </w:r>
      <w:r>
        <w:rPr>
          <w:i/>
          <w:spacing w:val="-1"/>
        </w:rPr>
        <w:t> </w:t>
      </w:r>
      <w:r>
        <w:rPr>
          <w:i/>
        </w:rPr>
        <w:t>2015.</w:t>
      </w:r>
      <w:r>
        <w:rPr>
          <w:i/>
          <w:spacing w:val="-2"/>
        </w:rPr>
        <w:t> </w:t>
      </w:r>
      <w:r>
        <w:rPr>
          <w:i/>
        </w:rPr>
        <w:t>The</w:t>
      </w:r>
      <w:r>
        <w:rPr>
          <w:i/>
          <w:spacing w:val="-2"/>
        </w:rPr>
        <w:t> </w:t>
      </w:r>
      <w:r>
        <w:rPr>
          <w:i/>
        </w:rPr>
        <w:t>plan</w:t>
      </w:r>
      <w:r>
        <w:rPr>
          <w:i/>
          <w:spacing w:val="-2"/>
        </w:rPr>
        <w:t> </w:t>
      </w:r>
      <w:r>
        <w:rPr>
          <w:i/>
        </w:rPr>
        <w:t>should</w:t>
      </w:r>
      <w:r>
        <w:rPr>
          <w:i/>
          <w:spacing w:val="-2"/>
        </w:rPr>
        <w:t> </w:t>
      </w:r>
      <w:r>
        <w:rPr>
          <w:i/>
          <w:spacing w:val="-5"/>
        </w:rPr>
        <w:t>be</w:t>
      </w:r>
    </w:p>
    <w:p>
      <w:pPr>
        <w:pStyle w:val="BodyText"/>
        <w:spacing w:after="0"/>
        <w:rPr>
          <w:i/>
        </w:rPr>
        <w:sectPr>
          <w:headerReference w:type="default" r:id="rId5"/>
          <w:type w:val="continuous"/>
          <w:pgSz w:w="12240" w:h="15840"/>
          <w:pgMar w:header="717" w:footer="0" w:top="980" w:bottom="280" w:left="720" w:right="720"/>
          <w:pgNumType w:start="1"/>
        </w:sectPr>
      </w:pPr>
    </w:p>
    <w:p>
      <w:pPr>
        <w:pStyle w:val="BodyText"/>
        <w:ind w:left="1008" w:right="570"/>
      </w:pPr>
      <w:r>
        <w:rPr>
          <w:i/>
        </w:rPr>
        <w:t>reviewed again in</w:t>
      </w:r>
      <w:r>
        <w:rPr>
          <w:i/>
          <w:spacing w:val="-24"/>
        </w:rPr>
        <w:t> </w:t>
      </w:r>
      <w:r>
        <w:rPr>
          <w:i/>
        </w:rPr>
        <w:t>fall 2017. To access the most recent version of the University Assessment Plan</w:t>
      </w:r>
      <w:r>
        <w:rPr/>
        <w:t> (November,</w:t>
      </w:r>
      <w:r>
        <w:rPr>
          <w:spacing w:val="-14"/>
        </w:rPr>
        <w:t> </w:t>
      </w:r>
      <w:r>
        <w:rPr/>
        <w:t>2015),</w:t>
      </w:r>
      <w:r>
        <w:rPr>
          <w:spacing w:val="-12"/>
        </w:rPr>
        <w:t> </w:t>
      </w:r>
      <w:r>
        <w:rPr/>
        <w:t>please</w:t>
      </w:r>
      <w:r>
        <w:rPr>
          <w:spacing w:val="-15"/>
        </w:rPr>
        <w:t> </w:t>
      </w:r>
      <w:r>
        <w:rPr/>
        <w:t>visit:</w:t>
      </w:r>
      <w:r>
        <w:rPr>
          <w:spacing w:val="-10"/>
        </w:rPr>
        <w:t> </w:t>
      </w:r>
      <w:hyperlink r:id="rId6">
        <w:r>
          <w:rPr/>
          <w:t>http://und.edu/university-senate/committees/assessment/_files/docs/univ-</w:t>
        </w:r>
      </w:hyperlink>
      <w:hyperlink r:id="rId6">
        <w:r>
          <w:rPr>
            <w:spacing w:val="-2"/>
          </w:rPr>
          <w:t>asmt-plan.pdf</w:t>
        </w:r>
      </w:hyperlink>
    </w:p>
    <w:p>
      <w:pPr>
        <w:pStyle w:val="ListParagraph"/>
        <w:numPr>
          <w:ilvl w:val="0"/>
          <w:numId w:val="1"/>
        </w:numPr>
        <w:tabs>
          <w:tab w:pos="1008" w:val="left" w:leader="none"/>
        </w:tabs>
        <w:spacing w:line="240" w:lineRule="auto" w:before="178" w:after="0"/>
        <w:ind w:left="1008" w:right="372" w:hanging="721"/>
        <w:jc w:val="left"/>
        <w:rPr>
          <w:sz w:val="22"/>
        </w:rPr>
      </w:pPr>
      <w:r>
        <w:rPr>
          <w:sz w:val="22"/>
        </w:rPr>
        <w:t>Oversee</w:t>
      </w:r>
      <w:r>
        <w:rPr>
          <w:spacing w:val="-1"/>
          <w:sz w:val="22"/>
        </w:rPr>
        <w:t> </w:t>
      </w:r>
      <w:r>
        <w:rPr>
          <w:sz w:val="22"/>
        </w:rPr>
        <w:t>and</w:t>
      </w:r>
      <w:r>
        <w:rPr>
          <w:spacing w:val="-4"/>
          <w:sz w:val="22"/>
        </w:rPr>
        <w:t> </w:t>
      </w:r>
      <w:r>
        <w:rPr>
          <w:sz w:val="22"/>
        </w:rPr>
        <w:t>evaluate</w:t>
      </w:r>
      <w:r>
        <w:rPr>
          <w:spacing w:val="-3"/>
          <w:sz w:val="22"/>
        </w:rPr>
        <w:t> </w:t>
      </w:r>
      <w:r>
        <w:rPr>
          <w:sz w:val="22"/>
        </w:rPr>
        <w:t>the</w:t>
      </w:r>
      <w:r>
        <w:rPr>
          <w:spacing w:val="-3"/>
          <w:sz w:val="22"/>
        </w:rPr>
        <w:t> </w:t>
      </w:r>
      <w:r>
        <w:rPr>
          <w:sz w:val="22"/>
        </w:rPr>
        <w:t>implementation</w:t>
      </w:r>
      <w:r>
        <w:rPr>
          <w:spacing w:val="-1"/>
          <w:sz w:val="22"/>
        </w:rPr>
        <w:t> </w:t>
      </w:r>
      <w:r>
        <w:rPr>
          <w:sz w:val="22"/>
        </w:rPr>
        <w:t>of</w:t>
      </w:r>
      <w:r>
        <w:rPr>
          <w:spacing w:val="-1"/>
          <w:sz w:val="22"/>
        </w:rPr>
        <w:t> </w:t>
      </w:r>
      <w:r>
        <w:rPr>
          <w:sz w:val="22"/>
        </w:rPr>
        <w:t>the</w:t>
      </w:r>
      <w:r>
        <w:rPr>
          <w:spacing w:val="-1"/>
          <w:sz w:val="22"/>
        </w:rPr>
        <w:t> </w:t>
      </w:r>
      <w:r>
        <w:rPr>
          <w:sz w:val="22"/>
        </w:rPr>
        <w:t>University</w:t>
      </w:r>
      <w:r>
        <w:rPr>
          <w:spacing w:val="-4"/>
          <w:sz w:val="22"/>
        </w:rPr>
        <w:t> </w:t>
      </w:r>
      <w:r>
        <w:rPr>
          <w:sz w:val="22"/>
        </w:rPr>
        <w:t>Assessment Plan,</w:t>
      </w:r>
      <w:r>
        <w:rPr>
          <w:spacing w:val="-1"/>
          <w:sz w:val="22"/>
        </w:rPr>
        <w:t> </w:t>
      </w:r>
      <w:r>
        <w:rPr>
          <w:sz w:val="22"/>
        </w:rPr>
        <w:t>evaluate</w:t>
      </w:r>
      <w:r>
        <w:rPr>
          <w:spacing w:val="-1"/>
          <w:sz w:val="22"/>
        </w:rPr>
        <w:t> </w:t>
      </w:r>
      <w:r>
        <w:rPr>
          <w:sz w:val="22"/>
        </w:rPr>
        <w:t>assessmentactivities and the interpretation of assessment results, and evaluate the overall effectiveness of the Plan.</w:t>
      </w:r>
    </w:p>
    <w:p>
      <w:pPr>
        <w:pStyle w:val="BodyText"/>
        <w:spacing w:before="14"/>
        <w:rPr>
          <w:i w:val="0"/>
        </w:rPr>
      </w:pPr>
    </w:p>
    <w:p>
      <w:pPr>
        <w:pStyle w:val="BodyText"/>
        <w:ind w:left="1008" w:right="374"/>
      </w:pPr>
      <w:r>
        <w:rPr>
          <w:i/>
        </w:rPr>
        <w:t>As</w:t>
      </w:r>
      <w:r>
        <w:rPr>
          <w:i/>
          <w:spacing w:val="-2"/>
        </w:rPr>
        <w:t> </w:t>
      </w:r>
      <w:r>
        <w:rPr>
          <w:i/>
        </w:rPr>
        <w:t>stated</w:t>
      </w:r>
      <w:r>
        <w:rPr>
          <w:i/>
          <w:spacing w:val="-4"/>
        </w:rPr>
        <w:t> </w:t>
      </w:r>
      <w:r>
        <w:rPr>
          <w:i/>
        </w:rPr>
        <w:t>in</w:t>
      </w:r>
      <w:r>
        <w:rPr>
          <w:i/>
          <w:spacing w:val="-5"/>
        </w:rPr>
        <w:t> </w:t>
      </w:r>
      <w:r>
        <w:rPr>
          <w:i/>
        </w:rPr>
        <w:t>Item</w:t>
      </w:r>
      <w:r>
        <w:rPr>
          <w:i/>
          <w:spacing w:val="-2"/>
        </w:rPr>
        <w:t> </w:t>
      </w:r>
      <w:r>
        <w:rPr>
          <w:i/>
        </w:rPr>
        <w:t>I</w:t>
      </w:r>
      <w:r>
        <w:rPr>
          <w:i/>
          <w:spacing w:val="-2"/>
        </w:rPr>
        <w:t> </w:t>
      </w:r>
      <w:r>
        <w:rPr>
          <w:i/>
        </w:rPr>
        <w:t>above,</w:t>
      </w:r>
      <w:r>
        <w:rPr>
          <w:i/>
          <w:spacing w:val="-2"/>
        </w:rPr>
        <w:t> </w:t>
      </w:r>
      <w:r>
        <w:rPr>
          <w:i/>
        </w:rPr>
        <w:t>UAC</w:t>
      </w:r>
      <w:r>
        <w:rPr>
          <w:i/>
          <w:spacing w:val="-4"/>
        </w:rPr>
        <w:t> </w:t>
      </w:r>
      <w:r>
        <w:rPr>
          <w:i/>
        </w:rPr>
        <w:t>conducted</w:t>
      </w:r>
      <w:r>
        <w:rPr>
          <w:i/>
          <w:spacing w:val="-2"/>
        </w:rPr>
        <w:t> </w:t>
      </w:r>
      <w:r>
        <w:rPr>
          <w:i/>
        </w:rPr>
        <w:t>a</w:t>
      </w:r>
      <w:r>
        <w:rPr>
          <w:i/>
          <w:spacing w:val="-4"/>
        </w:rPr>
        <w:t> </w:t>
      </w:r>
      <w:r>
        <w:rPr>
          <w:i/>
        </w:rPr>
        <w:t>micro-review</w:t>
      </w:r>
      <w:r>
        <w:rPr>
          <w:i/>
          <w:spacing w:val="-2"/>
        </w:rPr>
        <w:t> </w:t>
      </w:r>
      <w:r>
        <w:rPr>
          <w:i/>
        </w:rPr>
        <w:t>of</w:t>
      </w:r>
      <w:r>
        <w:rPr>
          <w:i/>
          <w:spacing w:val="-1"/>
        </w:rPr>
        <w:t> </w:t>
      </w:r>
      <w:r>
        <w:rPr>
          <w:i/>
        </w:rPr>
        <w:t>all</w:t>
      </w:r>
      <w:r>
        <w:rPr>
          <w:i/>
          <w:spacing w:val="-1"/>
        </w:rPr>
        <w:t> </w:t>
      </w:r>
      <w:r>
        <w:rPr>
          <w:i/>
        </w:rPr>
        <w:t>academic</w:t>
      </w:r>
      <w:r>
        <w:rPr>
          <w:i/>
          <w:spacing w:val="-2"/>
        </w:rPr>
        <w:t> </w:t>
      </w:r>
      <w:r>
        <w:rPr>
          <w:i/>
        </w:rPr>
        <w:t>and</w:t>
      </w:r>
      <w:r>
        <w:rPr>
          <w:i/>
          <w:spacing w:val="-2"/>
        </w:rPr>
        <w:t> </w:t>
      </w:r>
      <w:r>
        <w:rPr>
          <w:i/>
        </w:rPr>
        <w:t>non-academic</w:t>
      </w:r>
      <w:r>
        <w:rPr>
          <w:i/>
          <w:spacing w:val="-2"/>
        </w:rPr>
        <w:t> </w:t>
      </w:r>
      <w:r>
        <w:rPr>
          <w:i/>
        </w:rPr>
        <w:t>programs.</w:t>
      </w:r>
      <w:r>
        <w:rPr>
          <w:i/>
          <w:spacing w:val="-2"/>
        </w:rPr>
        <w:t> </w:t>
      </w:r>
      <w:r>
        <w:rPr>
          <w:i/>
        </w:rPr>
        <w:t>81</w:t>
      </w:r>
      <w:r>
        <w:rPr/>
        <w:t> undergraduate programs, 78 graduate programs, and 13 non-academic programs (student support) were reviewed as part of this process. Results showed that, for the previous three years, 83%</w:t>
      </w:r>
      <w:r>
        <w:rPr>
          <w:spacing w:val="-5"/>
        </w:rPr>
        <w:t> </w:t>
      </w:r>
      <w:r>
        <w:rPr/>
        <w:t>of undergraduate, 72% of graduate, and 85% of co-curricular programs described assessment methods in their annual assessment reports, with 86% of undergraduate, 83% of graduate, and 100% of co-curricular programs reporting results. </w:t>
      </w:r>
      <w:r>
        <w:rPr>
          <w:color w:val="212121"/>
        </w:rPr>
        <w:t>Over the past few years, there has been significant progress in closing the loop</w:t>
      </w:r>
      <w:r>
        <w:rPr>
          <w:color w:val="212121"/>
          <w:spacing w:val="40"/>
        </w:rPr>
        <w:t> </w:t>
      </w:r>
      <w:r>
        <w:rPr>
          <w:color w:val="212121"/>
        </w:rPr>
        <w:t>activities, with 79%</w:t>
      </w:r>
      <w:r>
        <w:rPr>
          <w:color w:val="212121"/>
          <w:spacing w:val="-2"/>
        </w:rPr>
        <w:t> </w:t>
      </w:r>
      <w:r>
        <w:rPr>
          <w:color w:val="212121"/>
        </w:rPr>
        <w:t>of undergraduate programs, 59%</w:t>
      </w:r>
      <w:r>
        <w:rPr>
          <w:color w:val="212121"/>
          <w:spacing w:val="-2"/>
        </w:rPr>
        <w:t> </w:t>
      </w:r>
      <w:r>
        <w:rPr>
          <w:color w:val="212121"/>
        </w:rPr>
        <w:t>of graduate programs, and 77%</w:t>
      </w:r>
      <w:r>
        <w:rPr>
          <w:color w:val="212121"/>
          <w:spacing w:val="-2"/>
        </w:rPr>
        <w:t> </w:t>
      </w:r>
      <w:r>
        <w:rPr>
          <w:color w:val="212121"/>
        </w:rPr>
        <w:t>of Student Support Office</w:t>
      </w:r>
      <w:r>
        <w:rPr>
          <w:color w:val="212121"/>
          <w:spacing w:val="-3"/>
        </w:rPr>
        <w:t> </w:t>
      </w:r>
      <w:r>
        <w:rPr>
          <w:color w:val="212121"/>
        </w:rPr>
        <w:t>taking</w:t>
      </w:r>
      <w:r>
        <w:rPr>
          <w:color w:val="212121"/>
          <w:spacing w:val="-1"/>
        </w:rPr>
        <w:t> </w:t>
      </w:r>
      <w:r>
        <w:rPr>
          <w:color w:val="212121"/>
        </w:rPr>
        <w:t>actions</w:t>
      </w:r>
      <w:r>
        <w:rPr>
          <w:color w:val="212121"/>
          <w:spacing w:val="-1"/>
        </w:rPr>
        <w:t> </w:t>
      </w:r>
      <w:r>
        <w:rPr>
          <w:color w:val="212121"/>
        </w:rPr>
        <w:t>based</w:t>
      </w:r>
      <w:r>
        <w:rPr>
          <w:color w:val="212121"/>
          <w:spacing w:val="-6"/>
        </w:rPr>
        <w:t> </w:t>
      </w:r>
      <w:r>
        <w:rPr>
          <w:color w:val="212121"/>
        </w:rPr>
        <w:t>on</w:t>
      </w:r>
      <w:r>
        <w:rPr>
          <w:color w:val="212121"/>
          <w:spacing w:val="-1"/>
        </w:rPr>
        <w:t> </w:t>
      </w:r>
      <w:r>
        <w:rPr>
          <w:color w:val="212121"/>
        </w:rPr>
        <w:t>assessment data</w:t>
      </w:r>
      <w:r>
        <w:rPr>
          <w:color w:val="212121"/>
          <w:spacing w:val="-4"/>
        </w:rPr>
        <w:t> </w:t>
      </w:r>
      <w:r>
        <w:rPr>
          <w:color w:val="212121"/>
        </w:rPr>
        <w:t>in</w:t>
      </w:r>
      <w:r>
        <w:rPr>
          <w:color w:val="212121"/>
          <w:spacing w:val="-1"/>
        </w:rPr>
        <w:t> </w:t>
      </w:r>
      <w:r>
        <w:rPr>
          <w:color w:val="212121"/>
        </w:rPr>
        <w:t>the</w:t>
      </w:r>
      <w:r>
        <w:rPr>
          <w:color w:val="212121"/>
          <w:spacing w:val="-1"/>
        </w:rPr>
        <w:t> </w:t>
      </w:r>
      <w:r>
        <w:rPr>
          <w:color w:val="212121"/>
        </w:rPr>
        <w:t>2015-16</w:t>
      </w:r>
      <w:r>
        <w:rPr>
          <w:color w:val="212121"/>
          <w:spacing w:val="-4"/>
        </w:rPr>
        <w:t> </w:t>
      </w:r>
      <w:r>
        <w:rPr>
          <w:color w:val="212121"/>
        </w:rPr>
        <w:t>academic</w:t>
      </w:r>
      <w:r>
        <w:rPr>
          <w:color w:val="212121"/>
          <w:spacing w:val="-3"/>
        </w:rPr>
        <w:t> </w:t>
      </w:r>
      <w:r>
        <w:rPr>
          <w:color w:val="212121"/>
        </w:rPr>
        <w:t>year.</w:t>
      </w:r>
      <w:r>
        <w:rPr>
          <w:color w:val="212121"/>
          <w:spacing w:val="-1"/>
        </w:rPr>
        <w:t> </w:t>
      </w:r>
      <w:r>
        <w:rPr>
          <w:color w:val="212121"/>
        </w:rPr>
        <w:t>However,</w:t>
      </w:r>
      <w:r>
        <w:rPr>
          <w:color w:val="212121"/>
          <w:spacing w:val="-2"/>
        </w:rPr>
        <w:t> </w:t>
      </w:r>
      <w:r>
        <w:rPr>
          <w:color w:val="212121"/>
        </w:rPr>
        <w:t>there</w:t>
      </w:r>
      <w:r>
        <w:rPr>
          <w:color w:val="212121"/>
          <w:spacing w:val="-3"/>
        </w:rPr>
        <w:t> </w:t>
      </w:r>
      <w:r>
        <w:rPr>
          <w:color w:val="212121"/>
        </w:rPr>
        <w:t>is</w:t>
      </w:r>
      <w:r>
        <w:rPr>
          <w:color w:val="212121"/>
          <w:spacing w:val="-1"/>
        </w:rPr>
        <w:t> </w:t>
      </w:r>
      <w:r>
        <w:rPr>
          <w:color w:val="212121"/>
        </w:rPr>
        <w:t>still</w:t>
      </w:r>
      <w:r>
        <w:rPr>
          <w:color w:val="212121"/>
          <w:spacing w:val="-3"/>
        </w:rPr>
        <w:t> </w:t>
      </w:r>
      <w:r>
        <w:rPr>
          <w:color w:val="212121"/>
        </w:rPr>
        <w:t>room</w:t>
      </w:r>
    </w:p>
    <w:p>
      <w:pPr>
        <w:pStyle w:val="BodyText"/>
        <w:spacing w:line="242" w:lineRule="auto"/>
        <w:ind w:left="1008" w:right="302"/>
      </w:pPr>
      <w:r>
        <w:rPr>
          <w:i/>
          <w:color w:val="212121"/>
        </w:rPr>
        <w:t>to</w:t>
      </w:r>
      <w:r>
        <w:rPr>
          <w:i/>
          <w:color w:val="212121"/>
          <w:spacing w:val="-3"/>
        </w:rPr>
        <w:t> </w:t>
      </w:r>
      <w:r>
        <w:rPr>
          <w:i/>
          <w:color w:val="212121"/>
        </w:rPr>
        <w:t>growth</w:t>
      </w:r>
      <w:r>
        <w:rPr>
          <w:i/>
          <w:color w:val="212121"/>
          <w:spacing w:val="-3"/>
        </w:rPr>
        <w:t> </w:t>
      </w:r>
      <w:r>
        <w:rPr>
          <w:i/>
          <w:color w:val="212121"/>
        </w:rPr>
        <w:t>and</w:t>
      </w:r>
      <w:r>
        <w:rPr>
          <w:i/>
          <w:color w:val="212121"/>
          <w:spacing w:val="-3"/>
        </w:rPr>
        <w:t> </w:t>
      </w:r>
      <w:r>
        <w:rPr>
          <w:i/>
          <w:color w:val="212121"/>
        </w:rPr>
        <w:t>departments</w:t>
      </w:r>
      <w:r>
        <w:rPr>
          <w:i/>
          <w:color w:val="212121"/>
          <w:spacing w:val="-5"/>
        </w:rPr>
        <w:t> </w:t>
      </w:r>
      <w:r>
        <w:rPr>
          <w:i/>
          <w:color w:val="212121"/>
        </w:rPr>
        <w:t>will</w:t>
      </w:r>
      <w:r>
        <w:rPr>
          <w:i/>
          <w:color w:val="212121"/>
          <w:spacing w:val="-5"/>
        </w:rPr>
        <w:t> </w:t>
      </w:r>
      <w:r>
        <w:rPr>
          <w:i/>
          <w:color w:val="212121"/>
        </w:rPr>
        <w:t>continue</w:t>
      </w:r>
      <w:r>
        <w:rPr>
          <w:i/>
          <w:color w:val="212121"/>
          <w:spacing w:val="-3"/>
        </w:rPr>
        <w:t> </w:t>
      </w:r>
      <w:r>
        <w:rPr>
          <w:i/>
          <w:color w:val="212121"/>
        </w:rPr>
        <w:t>to</w:t>
      </w:r>
      <w:r>
        <w:rPr>
          <w:i/>
          <w:color w:val="212121"/>
          <w:spacing w:val="-3"/>
        </w:rPr>
        <w:t> </w:t>
      </w:r>
      <w:r>
        <w:rPr>
          <w:i/>
          <w:color w:val="212121"/>
        </w:rPr>
        <w:t>be</w:t>
      </w:r>
      <w:r>
        <w:rPr>
          <w:i/>
          <w:color w:val="212121"/>
          <w:spacing w:val="-3"/>
        </w:rPr>
        <w:t> </w:t>
      </w:r>
      <w:r>
        <w:rPr>
          <w:i/>
          <w:color w:val="212121"/>
        </w:rPr>
        <w:t>given</w:t>
      </w:r>
      <w:r>
        <w:rPr>
          <w:i/>
          <w:color w:val="212121"/>
          <w:spacing w:val="-3"/>
        </w:rPr>
        <w:t> </w:t>
      </w:r>
      <w:r>
        <w:rPr>
          <w:i/>
          <w:color w:val="212121"/>
        </w:rPr>
        <w:t>results</w:t>
      </w:r>
      <w:r>
        <w:rPr>
          <w:i/>
          <w:color w:val="212121"/>
          <w:spacing w:val="-3"/>
        </w:rPr>
        <w:t> </w:t>
      </w:r>
      <w:r>
        <w:rPr>
          <w:i/>
          <w:color w:val="212121"/>
        </w:rPr>
        <w:t>from</w:t>
      </w:r>
      <w:r>
        <w:rPr>
          <w:i/>
          <w:color w:val="212121"/>
          <w:spacing w:val="-3"/>
        </w:rPr>
        <w:t> </w:t>
      </w:r>
      <w:r>
        <w:rPr>
          <w:i/>
          <w:color w:val="212121"/>
        </w:rPr>
        <w:t>their</w:t>
      </w:r>
      <w:r>
        <w:rPr>
          <w:i/>
          <w:color w:val="212121"/>
          <w:spacing w:val="-3"/>
        </w:rPr>
        <w:t> </w:t>
      </w:r>
      <w:r>
        <w:rPr>
          <w:i/>
          <w:color w:val="212121"/>
        </w:rPr>
        <w:t>reviews,</w:t>
      </w:r>
      <w:r>
        <w:rPr>
          <w:i/>
          <w:color w:val="212121"/>
          <w:spacing w:val="-3"/>
        </w:rPr>
        <w:t> </w:t>
      </w:r>
      <w:r>
        <w:rPr>
          <w:i/>
          <w:color w:val="212121"/>
        </w:rPr>
        <w:t>including</w:t>
      </w:r>
      <w:r>
        <w:rPr>
          <w:i/>
          <w:color w:val="212121"/>
          <w:spacing w:val="-3"/>
        </w:rPr>
        <w:t> </w:t>
      </w:r>
      <w:r>
        <w:rPr>
          <w:i/>
          <w:color w:val="212121"/>
        </w:rPr>
        <w:t>recommendations</w:t>
      </w:r>
      <w:r>
        <w:rPr>
          <w:color w:val="212121"/>
        </w:rPr>
        <w:t> on areas they can strengthen</w:t>
      </w:r>
    </w:p>
    <w:p>
      <w:pPr>
        <w:pStyle w:val="ListParagraph"/>
        <w:numPr>
          <w:ilvl w:val="0"/>
          <w:numId w:val="1"/>
        </w:numPr>
        <w:tabs>
          <w:tab w:pos="1008" w:val="left" w:leader="none"/>
        </w:tabs>
        <w:spacing w:line="240" w:lineRule="auto" w:before="180" w:after="0"/>
        <w:ind w:left="1008" w:right="1130" w:hanging="721"/>
        <w:jc w:val="left"/>
        <w:rPr>
          <w:sz w:val="22"/>
        </w:rPr>
      </w:pPr>
      <w:r>
        <w:rPr>
          <w:sz w:val="22"/>
        </w:rPr>
        <w:t>Make</w:t>
      </w:r>
      <w:r>
        <w:rPr>
          <w:spacing w:val="-4"/>
          <w:sz w:val="22"/>
        </w:rPr>
        <w:t> </w:t>
      </w:r>
      <w:r>
        <w:rPr>
          <w:sz w:val="22"/>
        </w:rPr>
        <w:t>recommendations</w:t>
      </w:r>
      <w:r>
        <w:rPr>
          <w:spacing w:val="-3"/>
          <w:sz w:val="22"/>
        </w:rPr>
        <w:t> </w:t>
      </w:r>
      <w:r>
        <w:rPr>
          <w:sz w:val="22"/>
        </w:rPr>
        <w:t>regarding</w:t>
      </w:r>
      <w:r>
        <w:rPr>
          <w:spacing w:val="-6"/>
          <w:sz w:val="22"/>
        </w:rPr>
        <w:t> </w:t>
      </w:r>
      <w:r>
        <w:rPr>
          <w:sz w:val="22"/>
        </w:rPr>
        <w:t>how</w:t>
      </w:r>
      <w:r>
        <w:rPr>
          <w:spacing w:val="-4"/>
          <w:sz w:val="22"/>
        </w:rPr>
        <w:t> </w:t>
      </w:r>
      <w:r>
        <w:rPr>
          <w:sz w:val="22"/>
        </w:rPr>
        <w:t>to</w:t>
      </w:r>
      <w:r>
        <w:rPr>
          <w:spacing w:val="-3"/>
          <w:sz w:val="22"/>
        </w:rPr>
        <w:t> </w:t>
      </w:r>
      <w:r>
        <w:rPr>
          <w:sz w:val="22"/>
        </w:rPr>
        <w:t>address</w:t>
      </w:r>
      <w:r>
        <w:rPr>
          <w:spacing w:val="-2"/>
          <w:sz w:val="22"/>
        </w:rPr>
        <w:t> </w:t>
      </w:r>
      <w:r>
        <w:rPr>
          <w:sz w:val="22"/>
        </w:rPr>
        <w:t>any</w:t>
      </w:r>
      <w:r>
        <w:rPr>
          <w:spacing w:val="-8"/>
          <w:sz w:val="22"/>
        </w:rPr>
        <w:t> </w:t>
      </w:r>
      <w:r>
        <w:rPr>
          <w:sz w:val="22"/>
        </w:rPr>
        <w:t>deficiencies</w:t>
      </w:r>
      <w:r>
        <w:rPr>
          <w:spacing w:val="-5"/>
          <w:sz w:val="22"/>
        </w:rPr>
        <w:t> </w:t>
      </w:r>
      <w:r>
        <w:rPr>
          <w:sz w:val="22"/>
        </w:rPr>
        <w:t>that</w:t>
      </w:r>
      <w:r>
        <w:rPr>
          <w:spacing w:val="-2"/>
          <w:sz w:val="22"/>
        </w:rPr>
        <w:t> </w:t>
      </w:r>
      <w:r>
        <w:rPr>
          <w:sz w:val="22"/>
        </w:rPr>
        <w:t>are</w:t>
      </w:r>
      <w:r>
        <w:rPr>
          <w:spacing w:val="-5"/>
          <w:sz w:val="22"/>
        </w:rPr>
        <w:t> </w:t>
      </w:r>
      <w:r>
        <w:rPr>
          <w:sz w:val="22"/>
        </w:rPr>
        <w:t>revealed</w:t>
      </w:r>
      <w:r>
        <w:rPr>
          <w:spacing w:val="-3"/>
          <w:sz w:val="22"/>
        </w:rPr>
        <w:t> </w:t>
      </w:r>
      <w:r>
        <w:rPr>
          <w:sz w:val="22"/>
        </w:rPr>
        <w:t>by</w:t>
      </w:r>
      <w:r>
        <w:rPr>
          <w:spacing w:val="-26"/>
          <w:sz w:val="22"/>
        </w:rPr>
        <w:t> </w:t>
      </w:r>
      <w:r>
        <w:rPr>
          <w:sz w:val="22"/>
        </w:rPr>
        <w:t>assessment </w:t>
      </w:r>
      <w:r>
        <w:rPr>
          <w:spacing w:val="-2"/>
          <w:sz w:val="22"/>
        </w:rPr>
        <w:t>activities.</w:t>
      </w:r>
    </w:p>
    <w:p>
      <w:pPr>
        <w:pStyle w:val="BodyText"/>
        <w:spacing w:before="183"/>
        <w:ind w:left="1008" w:right="636"/>
      </w:pPr>
      <w:r>
        <w:rPr>
          <w:i/>
        </w:rPr>
        <w:t>A process</w:t>
      </w:r>
      <w:r>
        <w:rPr>
          <w:i/>
          <w:spacing w:val="-2"/>
        </w:rPr>
        <w:t> </w:t>
      </w:r>
      <w:r>
        <w:rPr>
          <w:i/>
        </w:rPr>
        <w:t>for providing feedback</w:t>
      </w:r>
      <w:r>
        <w:rPr>
          <w:i/>
          <w:spacing w:val="-2"/>
        </w:rPr>
        <w:t> </w:t>
      </w:r>
      <w:r>
        <w:rPr>
          <w:i/>
        </w:rPr>
        <w:t>from</w:t>
      </w:r>
      <w:r>
        <w:rPr>
          <w:i/>
          <w:spacing w:val="-3"/>
        </w:rPr>
        <w:t> </w:t>
      </w:r>
      <w:r>
        <w:rPr>
          <w:i/>
        </w:rPr>
        <w:t>the Committee</w:t>
      </w:r>
      <w:r>
        <w:rPr>
          <w:i/>
          <w:spacing w:val="-2"/>
        </w:rPr>
        <w:t> </w:t>
      </w:r>
      <w:r>
        <w:rPr>
          <w:i/>
        </w:rPr>
        <w:t>to administrators</w:t>
      </w:r>
      <w:r>
        <w:rPr>
          <w:i/>
          <w:spacing w:val="-2"/>
        </w:rPr>
        <w:t> </w:t>
      </w:r>
      <w:r>
        <w:rPr>
          <w:i/>
        </w:rPr>
        <w:t>and departments is in</w:t>
      </w:r>
      <w:r>
        <w:rPr>
          <w:i/>
          <w:spacing w:val="-3"/>
        </w:rPr>
        <w:t> </w:t>
      </w:r>
      <w:r>
        <w:rPr>
          <w:i/>
        </w:rPr>
        <w:t>place but</w:t>
      </w:r>
      <w:r>
        <w:rPr/>
        <w:t> was suspended in 2016-17 to allow for the micro-review previously discussed. It will be reinstated for 2017-18.</w:t>
      </w:r>
      <w:r>
        <w:rPr>
          <w:spacing w:val="-2"/>
        </w:rPr>
        <w:t> </w:t>
      </w:r>
      <w:r>
        <w:rPr/>
        <w:t>It</w:t>
      </w:r>
      <w:r>
        <w:rPr>
          <w:spacing w:val="-1"/>
        </w:rPr>
        <w:t> </w:t>
      </w:r>
      <w:r>
        <w:rPr/>
        <w:t>should</w:t>
      </w:r>
      <w:r>
        <w:rPr>
          <w:spacing w:val="-2"/>
        </w:rPr>
        <w:t> </w:t>
      </w:r>
      <w:r>
        <w:rPr/>
        <w:t>be</w:t>
      </w:r>
      <w:r>
        <w:rPr>
          <w:spacing w:val="-2"/>
        </w:rPr>
        <w:t> </w:t>
      </w:r>
      <w:r>
        <w:rPr/>
        <w:t>noted</w:t>
      </w:r>
      <w:r>
        <w:rPr>
          <w:spacing w:val="-4"/>
        </w:rPr>
        <w:t> </w:t>
      </w:r>
      <w:r>
        <w:rPr/>
        <w:t>that</w:t>
      </w:r>
      <w:r>
        <w:rPr>
          <w:spacing w:val="-4"/>
        </w:rPr>
        <w:t> </w:t>
      </w:r>
      <w:r>
        <w:rPr/>
        <w:t>the</w:t>
      </w:r>
      <w:r>
        <w:rPr>
          <w:spacing w:val="-2"/>
        </w:rPr>
        <w:t> </w:t>
      </w:r>
      <w:r>
        <w:rPr/>
        <w:t>Assessment</w:t>
      </w:r>
      <w:r>
        <w:rPr>
          <w:spacing w:val="-1"/>
        </w:rPr>
        <w:t> </w:t>
      </w:r>
      <w:r>
        <w:rPr/>
        <w:t>Committee</w:t>
      </w:r>
      <w:r>
        <w:rPr>
          <w:spacing w:val="-4"/>
        </w:rPr>
        <w:t> </w:t>
      </w:r>
      <w:r>
        <w:rPr/>
        <w:t>review</w:t>
      </w:r>
      <w:r>
        <w:rPr>
          <w:spacing w:val="-5"/>
        </w:rPr>
        <w:t> </w:t>
      </w:r>
      <w:r>
        <w:rPr/>
        <w:t>is</w:t>
      </w:r>
      <w:r>
        <w:rPr>
          <w:spacing w:val="-2"/>
        </w:rPr>
        <w:t> </w:t>
      </w:r>
      <w:r>
        <w:rPr/>
        <w:t>viewed</w:t>
      </w:r>
      <w:r>
        <w:rPr>
          <w:spacing w:val="-5"/>
        </w:rPr>
        <w:t> </w:t>
      </w:r>
      <w:r>
        <w:rPr/>
        <w:t>as</w:t>
      </w:r>
      <w:r>
        <w:rPr>
          <w:spacing w:val="-2"/>
        </w:rPr>
        <w:t> </w:t>
      </w:r>
      <w:r>
        <w:rPr/>
        <w:t>advisory</w:t>
      </w:r>
      <w:r>
        <w:rPr>
          <w:spacing w:val="-4"/>
        </w:rPr>
        <w:t> </w:t>
      </w:r>
      <w:r>
        <w:rPr/>
        <w:t>to</w:t>
      </w:r>
      <w:r>
        <w:rPr>
          <w:spacing w:val="-2"/>
        </w:rPr>
        <w:t> </w:t>
      </w:r>
      <w:r>
        <w:rPr/>
        <w:t>departments and programs. Program review is the place where action should occur if deficiencies noted in the Assessment Committee reviews are not addressed.</w:t>
      </w:r>
    </w:p>
    <w:p>
      <w:pPr>
        <w:pStyle w:val="ListParagraph"/>
        <w:numPr>
          <w:ilvl w:val="0"/>
          <w:numId w:val="1"/>
        </w:numPr>
        <w:tabs>
          <w:tab w:pos="1008" w:val="left" w:leader="none"/>
        </w:tabs>
        <w:spacing w:line="240" w:lineRule="auto" w:before="185" w:after="0"/>
        <w:ind w:left="1008" w:right="651" w:hanging="721"/>
        <w:jc w:val="left"/>
        <w:rPr>
          <w:sz w:val="22"/>
        </w:rPr>
      </w:pPr>
      <w:r>
        <w:rPr>
          <w:sz w:val="22"/>
        </w:rPr>
        <w:t>Review University</w:t>
      </w:r>
      <w:r>
        <w:rPr>
          <w:spacing w:val="-3"/>
          <w:sz w:val="22"/>
        </w:rPr>
        <w:t> </w:t>
      </w:r>
      <w:r>
        <w:rPr>
          <w:sz w:val="22"/>
        </w:rPr>
        <w:t>Accreditation Report when</w:t>
      </w:r>
      <w:r>
        <w:rPr>
          <w:spacing w:val="-2"/>
          <w:sz w:val="22"/>
        </w:rPr>
        <w:t> </w:t>
      </w:r>
      <w:r>
        <w:rPr>
          <w:sz w:val="22"/>
        </w:rPr>
        <w:t>issued</w:t>
      </w:r>
      <w:r>
        <w:rPr>
          <w:spacing w:val="-3"/>
          <w:sz w:val="22"/>
        </w:rPr>
        <w:t> </w:t>
      </w:r>
      <w:r>
        <w:rPr>
          <w:sz w:val="22"/>
        </w:rPr>
        <w:t>and advise</w:t>
      </w:r>
      <w:r>
        <w:rPr>
          <w:spacing w:val="-2"/>
          <w:sz w:val="22"/>
        </w:rPr>
        <w:t> </w:t>
      </w:r>
      <w:r>
        <w:rPr>
          <w:sz w:val="22"/>
        </w:rPr>
        <w:t>the Senate</w:t>
      </w:r>
      <w:r>
        <w:rPr>
          <w:spacing w:val="-2"/>
          <w:sz w:val="22"/>
        </w:rPr>
        <w:t> </w:t>
      </w:r>
      <w:r>
        <w:rPr>
          <w:sz w:val="22"/>
        </w:rPr>
        <w:t>regarding</w:t>
      </w:r>
      <w:r>
        <w:rPr>
          <w:spacing w:val="-3"/>
          <w:sz w:val="22"/>
        </w:rPr>
        <w:t> </w:t>
      </w:r>
      <w:r>
        <w:rPr>
          <w:sz w:val="22"/>
        </w:rPr>
        <w:t>the Report andits </w:t>
      </w:r>
      <w:r>
        <w:rPr>
          <w:spacing w:val="-2"/>
          <w:sz w:val="22"/>
        </w:rPr>
        <w:t>implications.</w:t>
      </w:r>
    </w:p>
    <w:p>
      <w:pPr>
        <w:pStyle w:val="BodyText"/>
        <w:spacing w:before="253"/>
        <w:ind w:left="1008" w:right="376"/>
      </w:pPr>
      <w:r>
        <w:rPr>
          <w:i/>
        </w:rPr>
        <w:t>The</w:t>
      </w:r>
      <w:r>
        <w:rPr>
          <w:i/>
          <w:spacing w:val="-3"/>
        </w:rPr>
        <w:t> </w:t>
      </w:r>
      <w:r>
        <w:rPr>
          <w:i/>
        </w:rPr>
        <w:t>Assessment</w:t>
      </w:r>
      <w:r>
        <w:rPr>
          <w:i/>
          <w:spacing w:val="-2"/>
        </w:rPr>
        <w:t> </w:t>
      </w:r>
      <w:r>
        <w:rPr>
          <w:i/>
        </w:rPr>
        <w:t>Committee</w:t>
      </w:r>
      <w:r>
        <w:rPr>
          <w:i/>
          <w:spacing w:val="-5"/>
        </w:rPr>
        <w:t> </w:t>
      </w:r>
      <w:r>
        <w:rPr>
          <w:i/>
        </w:rPr>
        <w:t>continues</w:t>
      </w:r>
      <w:r>
        <w:rPr>
          <w:i/>
          <w:spacing w:val="-3"/>
        </w:rPr>
        <w:t> </w:t>
      </w:r>
      <w:r>
        <w:rPr>
          <w:i/>
        </w:rPr>
        <w:t>to</w:t>
      </w:r>
      <w:r>
        <w:rPr>
          <w:i/>
          <w:spacing w:val="-6"/>
        </w:rPr>
        <w:t> </w:t>
      </w:r>
      <w:r>
        <w:rPr>
          <w:i/>
        </w:rPr>
        <w:t>support</w:t>
      </w:r>
      <w:r>
        <w:rPr>
          <w:i/>
          <w:spacing w:val="-4"/>
        </w:rPr>
        <w:t> </w:t>
      </w:r>
      <w:r>
        <w:rPr>
          <w:i/>
        </w:rPr>
        <w:t>institutional</w:t>
      </w:r>
      <w:r>
        <w:rPr>
          <w:i/>
          <w:spacing w:val="-2"/>
        </w:rPr>
        <w:t> </w:t>
      </w:r>
      <w:r>
        <w:rPr>
          <w:i/>
        </w:rPr>
        <w:t>efforts</w:t>
      </w:r>
      <w:r>
        <w:rPr>
          <w:i/>
          <w:spacing w:val="-3"/>
        </w:rPr>
        <w:t> </w:t>
      </w:r>
      <w:r>
        <w:rPr>
          <w:i/>
        </w:rPr>
        <w:t>related</w:t>
      </w:r>
      <w:r>
        <w:rPr>
          <w:i/>
          <w:spacing w:val="-5"/>
        </w:rPr>
        <w:t> </w:t>
      </w:r>
      <w:r>
        <w:rPr>
          <w:i/>
        </w:rPr>
        <w:t>to</w:t>
      </w:r>
      <w:r>
        <w:rPr>
          <w:i/>
          <w:spacing w:val="-3"/>
        </w:rPr>
        <w:t> </w:t>
      </w:r>
      <w:r>
        <w:rPr>
          <w:i/>
        </w:rPr>
        <w:t>accreditation</w:t>
      </w:r>
      <w:r>
        <w:rPr>
          <w:i/>
          <w:spacing w:val="-6"/>
        </w:rPr>
        <w:t> </w:t>
      </w:r>
      <w:r>
        <w:rPr>
          <w:i/>
        </w:rPr>
        <w:t>and results</w:t>
      </w:r>
      <w:r>
        <w:rPr/>
        <w:t> from</w:t>
      </w:r>
      <w:r>
        <w:rPr>
          <w:spacing w:val="-3"/>
        </w:rPr>
        <w:t> </w:t>
      </w:r>
      <w:r>
        <w:rPr/>
        <w:t>the</w:t>
      </w:r>
      <w:r>
        <w:rPr>
          <w:spacing w:val="-3"/>
        </w:rPr>
        <w:t> </w:t>
      </w:r>
      <w:r>
        <w:rPr/>
        <w:t>micro-review</w:t>
      </w:r>
      <w:r>
        <w:rPr>
          <w:spacing w:val="-5"/>
        </w:rPr>
        <w:t> </w:t>
      </w:r>
      <w:r>
        <w:rPr/>
        <w:t>conducted</w:t>
      </w:r>
      <w:r>
        <w:rPr>
          <w:spacing w:val="-5"/>
        </w:rPr>
        <w:t> </w:t>
      </w:r>
      <w:r>
        <w:rPr/>
        <w:t>this</w:t>
      </w:r>
      <w:r>
        <w:rPr>
          <w:spacing w:val="-3"/>
        </w:rPr>
        <w:t> </w:t>
      </w:r>
      <w:r>
        <w:rPr/>
        <w:t>past</w:t>
      </w:r>
      <w:r>
        <w:rPr>
          <w:spacing w:val="-3"/>
        </w:rPr>
        <w:t> </w:t>
      </w:r>
      <w:r>
        <w:rPr/>
        <w:t>year</w:t>
      </w:r>
      <w:r>
        <w:rPr>
          <w:spacing w:val="-3"/>
        </w:rPr>
        <w:t> </w:t>
      </w:r>
      <w:r>
        <w:rPr/>
        <w:t>will</w:t>
      </w:r>
      <w:r>
        <w:rPr>
          <w:spacing w:val="-2"/>
        </w:rPr>
        <w:t> </w:t>
      </w:r>
      <w:r>
        <w:rPr/>
        <w:t>used</w:t>
      </w:r>
      <w:r>
        <w:rPr>
          <w:spacing w:val="-3"/>
        </w:rPr>
        <w:t> </w:t>
      </w:r>
      <w:r>
        <w:rPr/>
        <w:t>in</w:t>
      </w:r>
      <w:r>
        <w:rPr>
          <w:spacing w:val="-2"/>
        </w:rPr>
        <w:t> </w:t>
      </w:r>
      <w:r>
        <w:rPr/>
        <w:t>UND’s</w:t>
      </w:r>
      <w:r>
        <w:rPr>
          <w:spacing w:val="-5"/>
        </w:rPr>
        <w:t> </w:t>
      </w:r>
      <w:r>
        <w:rPr/>
        <w:t>2017</w:t>
      </w:r>
      <w:r>
        <w:rPr>
          <w:spacing w:val="-3"/>
        </w:rPr>
        <w:t> </w:t>
      </w:r>
      <w:r>
        <w:rPr/>
        <w:t>Assurance</w:t>
      </w:r>
      <w:r>
        <w:rPr>
          <w:spacing w:val="-2"/>
        </w:rPr>
        <w:t> </w:t>
      </w:r>
      <w:r>
        <w:rPr/>
        <w:t>Report</w:t>
      </w:r>
      <w:r>
        <w:rPr>
          <w:spacing w:val="-2"/>
        </w:rPr>
        <w:t> </w:t>
      </w:r>
      <w:r>
        <w:rPr/>
        <w:t>to</w:t>
      </w:r>
      <w:r>
        <w:rPr>
          <w:spacing w:val="-3"/>
        </w:rPr>
        <w:t> </w:t>
      </w:r>
      <w:r>
        <w:rPr/>
        <w:t>the</w:t>
      </w:r>
      <w:r>
        <w:rPr>
          <w:spacing w:val="-2"/>
        </w:rPr>
        <w:t> </w:t>
      </w:r>
      <w:r>
        <w:rPr>
          <w:spacing w:val="-4"/>
        </w:rPr>
        <w:t>HLC.</w:t>
      </w:r>
    </w:p>
    <w:p>
      <w:pPr>
        <w:pStyle w:val="BodyText"/>
        <w:spacing w:before="35"/>
        <w:rPr>
          <w:i/>
        </w:rPr>
      </w:pPr>
    </w:p>
    <w:p>
      <w:pPr>
        <w:pStyle w:val="ListParagraph"/>
        <w:numPr>
          <w:ilvl w:val="0"/>
          <w:numId w:val="1"/>
        </w:numPr>
        <w:tabs>
          <w:tab w:pos="1008" w:val="left" w:leader="none"/>
        </w:tabs>
        <w:spacing w:line="240" w:lineRule="auto" w:before="0" w:after="0"/>
        <w:ind w:left="1008" w:right="1362" w:hanging="721"/>
        <w:jc w:val="left"/>
        <w:rPr>
          <w:sz w:val="22"/>
        </w:rPr>
      </w:pPr>
      <w:r>
        <w:rPr>
          <w:sz w:val="22"/>
        </w:rPr>
        <w:t>Work</w:t>
      </w:r>
      <w:r>
        <w:rPr>
          <w:spacing w:val="-6"/>
          <w:sz w:val="22"/>
        </w:rPr>
        <w:t> </w:t>
      </w:r>
      <w:r>
        <w:rPr>
          <w:sz w:val="22"/>
        </w:rPr>
        <w:t>with</w:t>
      </w:r>
      <w:r>
        <w:rPr>
          <w:spacing w:val="-4"/>
          <w:sz w:val="22"/>
        </w:rPr>
        <w:t> </w:t>
      </w:r>
      <w:r>
        <w:rPr>
          <w:sz w:val="22"/>
        </w:rPr>
        <w:t>Institutional</w:t>
      </w:r>
      <w:r>
        <w:rPr>
          <w:spacing w:val="-3"/>
          <w:sz w:val="22"/>
        </w:rPr>
        <w:t> </w:t>
      </w:r>
      <w:r>
        <w:rPr>
          <w:sz w:val="22"/>
        </w:rPr>
        <w:t>Research</w:t>
      </w:r>
      <w:r>
        <w:rPr>
          <w:spacing w:val="-1"/>
          <w:sz w:val="22"/>
        </w:rPr>
        <w:t> </w:t>
      </w:r>
      <w:r>
        <w:rPr>
          <w:sz w:val="22"/>
        </w:rPr>
        <w:t>&amp;</w:t>
      </w:r>
      <w:r>
        <w:rPr>
          <w:spacing w:val="-5"/>
          <w:sz w:val="22"/>
        </w:rPr>
        <w:t> </w:t>
      </w:r>
      <w:r>
        <w:rPr>
          <w:sz w:val="22"/>
        </w:rPr>
        <w:t>Effectiveness</w:t>
      </w:r>
      <w:r>
        <w:rPr>
          <w:spacing w:val="-3"/>
          <w:sz w:val="22"/>
        </w:rPr>
        <w:t> </w:t>
      </w:r>
      <w:r>
        <w:rPr>
          <w:sz w:val="22"/>
        </w:rPr>
        <w:t>to</w:t>
      </w:r>
      <w:r>
        <w:rPr>
          <w:spacing w:val="-6"/>
          <w:sz w:val="22"/>
        </w:rPr>
        <w:t> </w:t>
      </w:r>
      <w:r>
        <w:rPr>
          <w:sz w:val="22"/>
        </w:rPr>
        <w:t>keep</w:t>
      </w:r>
      <w:r>
        <w:rPr>
          <w:spacing w:val="-4"/>
          <w:sz w:val="22"/>
        </w:rPr>
        <w:t> </w:t>
      </w:r>
      <w:r>
        <w:rPr>
          <w:sz w:val="22"/>
        </w:rPr>
        <w:t>the</w:t>
      </w:r>
      <w:r>
        <w:rPr>
          <w:spacing w:val="-4"/>
          <w:sz w:val="22"/>
        </w:rPr>
        <w:t> </w:t>
      </w:r>
      <w:r>
        <w:rPr>
          <w:sz w:val="22"/>
        </w:rPr>
        <w:t>Assessment</w:t>
      </w:r>
      <w:r>
        <w:rPr>
          <w:spacing w:val="-3"/>
          <w:sz w:val="22"/>
        </w:rPr>
        <w:t> </w:t>
      </w:r>
      <w:r>
        <w:rPr>
          <w:sz w:val="22"/>
        </w:rPr>
        <w:t>Committee’s</w:t>
      </w:r>
      <w:r>
        <w:rPr>
          <w:spacing w:val="-4"/>
          <w:sz w:val="22"/>
        </w:rPr>
        <w:t> </w:t>
      </w:r>
      <w:r>
        <w:rPr>
          <w:sz w:val="22"/>
        </w:rPr>
        <w:t>website </w:t>
      </w:r>
      <w:r>
        <w:rPr>
          <w:spacing w:val="-2"/>
          <w:sz w:val="22"/>
        </w:rPr>
        <w:t>current.</w:t>
      </w:r>
    </w:p>
    <w:p>
      <w:pPr>
        <w:pStyle w:val="BodyText"/>
        <w:spacing w:before="252"/>
        <w:ind w:left="1008"/>
        <w:rPr>
          <w:i/>
        </w:rPr>
      </w:pPr>
      <w:r>
        <w:rPr>
          <w:i/>
        </w:rPr>
        <w:t>The</w:t>
      </w:r>
      <w:r>
        <w:rPr>
          <w:i/>
          <w:spacing w:val="-6"/>
        </w:rPr>
        <w:t> </w:t>
      </w:r>
      <w:r>
        <w:rPr>
          <w:i/>
        </w:rPr>
        <w:t>Office</w:t>
      </w:r>
      <w:r>
        <w:rPr>
          <w:i/>
          <w:spacing w:val="-4"/>
        </w:rPr>
        <w:t> </w:t>
      </w:r>
      <w:r>
        <w:rPr>
          <w:i/>
        </w:rPr>
        <w:t>of</w:t>
      </w:r>
      <w:r>
        <w:rPr>
          <w:i/>
          <w:spacing w:val="-6"/>
        </w:rPr>
        <w:t> </w:t>
      </w:r>
      <w:r>
        <w:rPr>
          <w:i/>
        </w:rPr>
        <w:t>Institutional</w:t>
      </w:r>
      <w:r>
        <w:rPr>
          <w:i/>
          <w:spacing w:val="-5"/>
        </w:rPr>
        <w:t> </w:t>
      </w:r>
      <w:r>
        <w:rPr>
          <w:i/>
        </w:rPr>
        <w:t>Research</w:t>
      </w:r>
      <w:r>
        <w:rPr>
          <w:i/>
          <w:spacing w:val="-1"/>
        </w:rPr>
        <w:t> </w:t>
      </w:r>
      <w:r>
        <w:rPr>
          <w:i/>
        </w:rPr>
        <w:t>&amp;</w:t>
      </w:r>
      <w:r>
        <w:rPr>
          <w:i/>
          <w:spacing w:val="-10"/>
        </w:rPr>
        <w:t> </w:t>
      </w:r>
      <w:r>
        <w:rPr>
          <w:i/>
        </w:rPr>
        <w:t>Effectiveness</w:t>
      </w:r>
      <w:r>
        <w:rPr>
          <w:i/>
          <w:spacing w:val="-4"/>
        </w:rPr>
        <w:t> </w:t>
      </w:r>
      <w:r>
        <w:rPr>
          <w:i/>
        </w:rPr>
        <w:t>(recently</w:t>
      </w:r>
      <w:r>
        <w:rPr>
          <w:i/>
          <w:spacing w:val="-3"/>
        </w:rPr>
        <w:t> </w:t>
      </w:r>
      <w:r>
        <w:rPr>
          <w:i/>
        </w:rPr>
        <w:t>renamed)</w:t>
      </w:r>
      <w:r>
        <w:rPr>
          <w:i/>
          <w:spacing w:val="-4"/>
        </w:rPr>
        <w:t> </w:t>
      </w:r>
      <w:r>
        <w:rPr>
          <w:i/>
        </w:rPr>
        <w:t>continues</w:t>
      </w:r>
      <w:r>
        <w:rPr>
          <w:i/>
          <w:spacing w:val="-4"/>
        </w:rPr>
        <w:t> </w:t>
      </w:r>
      <w:r>
        <w:rPr>
          <w:i/>
        </w:rPr>
        <w:t>to</w:t>
      </w:r>
      <w:r>
        <w:rPr>
          <w:i/>
          <w:spacing w:val="-3"/>
        </w:rPr>
        <w:t> </w:t>
      </w:r>
      <w:r>
        <w:rPr>
          <w:i/>
        </w:rPr>
        <w:t>maintain</w:t>
      </w:r>
      <w:r>
        <w:rPr>
          <w:i/>
          <w:spacing w:val="-6"/>
        </w:rPr>
        <w:t> </w:t>
      </w:r>
      <w:r>
        <w:rPr>
          <w:i/>
          <w:spacing w:val="-5"/>
        </w:rPr>
        <w:t>the</w:t>
      </w:r>
    </w:p>
    <w:p>
      <w:pPr>
        <w:pStyle w:val="BodyText"/>
        <w:spacing w:before="2"/>
        <w:ind w:left="1008" w:right="302"/>
      </w:pPr>
      <w:r>
        <w:rPr>
          <w:i/>
        </w:rPr>
        <w:t>Assessment Committee’s website. Severalkey features of the site include: a section on the basic steps of</w:t>
      </w:r>
      <w:r>
        <w:rPr/>
        <w:t> writing an assessment plan, a section for</w:t>
      </w:r>
      <w:r>
        <w:rPr>
          <w:spacing w:val="-21"/>
        </w:rPr>
        <w:t> </w:t>
      </w:r>
      <w:r>
        <w:rPr/>
        <w:t>students that describes key findings from survey tools, resources for campus constituents about assessment,</w:t>
      </w:r>
      <w:r>
        <w:rPr>
          <w:spacing w:val="-8"/>
        </w:rPr>
        <w:t> </w:t>
      </w:r>
      <w:r>
        <w:rPr/>
        <w:t>and resources for committee members who conduct reviews of assessment plans, including posting of the most up to date assessment review templates. In addition, the assessment plans</w:t>
      </w:r>
      <w:r>
        <w:rPr>
          <w:spacing w:val="-14"/>
        </w:rPr>
        <w:t> </w:t>
      </w:r>
      <w:r>
        <w:rPr/>
        <w:t>of academic departments and non-academic units that attend to student learning and development</w:t>
      </w:r>
      <w:r>
        <w:rPr>
          <w:spacing w:val="-13"/>
        </w:rPr>
        <w:t> </w:t>
      </w:r>
      <w:r>
        <w:rPr/>
        <w:t>are</w:t>
      </w:r>
      <w:r>
        <w:rPr>
          <w:spacing w:val="-3"/>
        </w:rPr>
        <w:t> </w:t>
      </w:r>
      <w:r>
        <w:rPr/>
        <w:t>available</w:t>
      </w:r>
      <w:r>
        <w:rPr>
          <w:spacing w:val="-3"/>
        </w:rPr>
        <w:t> </w:t>
      </w:r>
      <w:r>
        <w:rPr/>
        <w:t>to</w:t>
      </w:r>
      <w:r>
        <w:rPr>
          <w:spacing w:val="-3"/>
        </w:rPr>
        <w:t> </w:t>
      </w:r>
      <w:r>
        <w:rPr/>
        <w:t>the</w:t>
      </w:r>
      <w:r>
        <w:rPr>
          <w:spacing w:val="-4"/>
        </w:rPr>
        <w:t> </w:t>
      </w:r>
      <w:r>
        <w:rPr/>
        <w:t>campus</w:t>
      </w:r>
      <w:r>
        <w:rPr>
          <w:spacing w:val="-3"/>
        </w:rPr>
        <w:t> </w:t>
      </w:r>
      <w:r>
        <w:rPr/>
        <w:t>and</w:t>
      </w:r>
      <w:r>
        <w:rPr>
          <w:spacing w:val="-3"/>
        </w:rPr>
        <w:t> </w:t>
      </w:r>
      <w:r>
        <w:rPr/>
        <w:t>to</w:t>
      </w:r>
      <w:r>
        <w:rPr>
          <w:spacing w:val="-3"/>
        </w:rPr>
        <w:t> </w:t>
      </w:r>
      <w:r>
        <w:rPr/>
        <w:t>the</w:t>
      </w:r>
      <w:r>
        <w:rPr>
          <w:spacing w:val="-3"/>
        </w:rPr>
        <w:t> </w:t>
      </w:r>
      <w:r>
        <w:rPr/>
        <w:t>public</w:t>
      </w:r>
      <w:r>
        <w:rPr>
          <w:spacing w:val="-3"/>
        </w:rPr>
        <w:t> </w:t>
      </w:r>
      <w:r>
        <w:rPr/>
        <w:t>on</w:t>
      </w:r>
      <w:r>
        <w:rPr>
          <w:spacing w:val="-5"/>
        </w:rPr>
        <w:t> </w:t>
      </w:r>
      <w:r>
        <w:rPr/>
        <w:t>the</w:t>
      </w:r>
      <w:r>
        <w:rPr>
          <w:spacing w:val="-3"/>
        </w:rPr>
        <w:t> </w:t>
      </w:r>
      <w:r>
        <w:rPr/>
        <w:t>Assessment</w:t>
      </w:r>
      <w:r>
        <w:rPr>
          <w:spacing w:val="-2"/>
        </w:rPr>
        <w:t> </w:t>
      </w:r>
      <w:r>
        <w:rPr/>
        <w:t>Committee</w:t>
      </w:r>
      <w:r>
        <w:rPr>
          <w:spacing w:val="-3"/>
        </w:rPr>
        <w:t> </w:t>
      </w:r>
      <w:r>
        <w:rPr/>
        <w:t>website.</w:t>
      </w:r>
      <w:r>
        <w:rPr>
          <w:spacing w:val="-3"/>
        </w:rPr>
        <w:t> </w:t>
      </w:r>
      <w:r>
        <w:rPr/>
        <w:t>For</w:t>
      </w:r>
      <w:r>
        <w:rPr>
          <w:spacing w:val="-3"/>
        </w:rPr>
        <w:t> </w:t>
      </w:r>
      <w:r>
        <w:rPr/>
        <w:t>more information, please visit: </w:t>
      </w:r>
      <w:hyperlink r:id="rId7">
        <w:r>
          <w:rPr/>
          <w:t>http://und.edu/university-senate/committees/assessment/</w:t>
        </w:r>
      </w:hyperlink>
    </w:p>
    <w:p>
      <w:pPr>
        <w:pStyle w:val="BodyText"/>
        <w:spacing w:after="0"/>
        <w:sectPr>
          <w:pgSz w:w="12240" w:h="15840"/>
          <w:pgMar w:header="717" w:footer="0" w:top="980" w:bottom="280" w:left="720" w:right="720"/>
        </w:sectPr>
      </w:pPr>
    </w:p>
    <w:p>
      <w:pPr>
        <w:spacing w:before="242"/>
        <w:ind w:left="287" w:right="376" w:firstLine="0"/>
        <w:jc w:val="left"/>
        <w:rPr>
          <w:sz w:val="22"/>
        </w:rPr>
      </w:pPr>
      <w:r>
        <w:rPr>
          <w:b/>
          <w:sz w:val="22"/>
        </w:rPr>
        <w:t>Summary: </w:t>
      </w:r>
      <w:r>
        <w:rPr>
          <w:sz w:val="22"/>
        </w:rPr>
        <w:t>During 2016-17 the University Assessment Committee fulfilled its purpose, function</w:t>
      </w:r>
      <w:r>
        <w:rPr>
          <w:spacing w:val="-5"/>
          <w:sz w:val="22"/>
        </w:rPr>
        <w:t> </w:t>
      </w:r>
      <w:r>
        <w:rPr>
          <w:sz w:val="22"/>
        </w:rPr>
        <w:t>and responsibilities</w:t>
      </w:r>
      <w:r>
        <w:rPr>
          <w:spacing w:val="-5"/>
          <w:sz w:val="22"/>
        </w:rPr>
        <w:t> </w:t>
      </w:r>
      <w:r>
        <w:rPr>
          <w:sz w:val="22"/>
        </w:rPr>
        <w:t>including</w:t>
      </w:r>
      <w:r>
        <w:rPr>
          <w:spacing w:val="-4"/>
          <w:sz w:val="22"/>
        </w:rPr>
        <w:t> </w:t>
      </w:r>
      <w:r>
        <w:rPr>
          <w:sz w:val="22"/>
        </w:rPr>
        <w:t>a</w:t>
      </w:r>
      <w:r>
        <w:rPr>
          <w:spacing w:val="-3"/>
          <w:sz w:val="22"/>
        </w:rPr>
        <w:t> </w:t>
      </w:r>
      <w:r>
        <w:rPr>
          <w:sz w:val="22"/>
        </w:rPr>
        <w:t>micro-review</w:t>
      </w:r>
      <w:r>
        <w:rPr>
          <w:spacing w:val="-4"/>
          <w:sz w:val="22"/>
        </w:rPr>
        <w:t> </w:t>
      </w:r>
      <w:r>
        <w:rPr>
          <w:sz w:val="22"/>
        </w:rPr>
        <w:t>of</w:t>
      </w:r>
      <w:r>
        <w:rPr>
          <w:spacing w:val="-2"/>
          <w:sz w:val="22"/>
        </w:rPr>
        <w:t> </w:t>
      </w:r>
      <w:r>
        <w:rPr>
          <w:sz w:val="22"/>
        </w:rPr>
        <w:t>all</w:t>
      </w:r>
      <w:r>
        <w:rPr>
          <w:spacing w:val="-4"/>
          <w:sz w:val="22"/>
        </w:rPr>
        <w:t> </w:t>
      </w:r>
      <w:r>
        <w:rPr>
          <w:sz w:val="22"/>
        </w:rPr>
        <w:t>academic</w:t>
      </w:r>
      <w:r>
        <w:rPr>
          <w:spacing w:val="-3"/>
          <w:sz w:val="22"/>
        </w:rPr>
        <w:t> </w:t>
      </w:r>
      <w:r>
        <w:rPr>
          <w:sz w:val="22"/>
        </w:rPr>
        <w:t>and</w:t>
      </w:r>
      <w:r>
        <w:rPr>
          <w:spacing w:val="-3"/>
          <w:sz w:val="22"/>
        </w:rPr>
        <w:t> </w:t>
      </w:r>
      <w:r>
        <w:rPr>
          <w:sz w:val="22"/>
        </w:rPr>
        <w:t>non-academic</w:t>
      </w:r>
      <w:r>
        <w:rPr>
          <w:spacing w:val="-3"/>
          <w:sz w:val="22"/>
        </w:rPr>
        <w:t> </w:t>
      </w:r>
      <w:r>
        <w:rPr>
          <w:sz w:val="22"/>
        </w:rPr>
        <w:t>assessment</w:t>
      </w:r>
      <w:r>
        <w:rPr>
          <w:spacing w:val="-2"/>
          <w:sz w:val="22"/>
        </w:rPr>
        <w:t> </w:t>
      </w:r>
      <w:r>
        <w:rPr>
          <w:sz w:val="22"/>
        </w:rPr>
        <w:t>activities, and</w:t>
      </w:r>
      <w:r>
        <w:rPr>
          <w:spacing w:val="-3"/>
          <w:sz w:val="22"/>
        </w:rPr>
        <w:t> </w:t>
      </w:r>
      <w:r>
        <w:rPr>
          <w:sz w:val="22"/>
        </w:rPr>
        <w:t>a</w:t>
      </w:r>
      <w:r>
        <w:rPr>
          <w:spacing w:val="-5"/>
          <w:sz w:val="22"/>
        </w:rPr>
        <w:t> </w:t>
      </w:r>
      <w:r>
        <w:rPr>
          <w:sz w:val="22"/>
        </w:rPr>
        <w:t>review</w:t>
      </w:r>
      <w:r>
        <w:rPr>
          <w:spacing w:val="-4"/>
          <w:sz w:val="22"/>
        </w:rPr>
        <w:t> </w:t>
      </w:r>
      <w:r>
        <w:rPr>
          <w:sz w:val="22"/>
        </w:rPr>
        <w:t>of templates for assessment reviews.</w:t>
      </w:r>
    </w:p>
    <w:p>
      <w:pPr>
        <w:spacing w:before="184"/>
        <w:ind w:left="287" w:right="0" w:firstLine="0"/>
        <w:jc w:val="left"/>
        <w:rPr>
          <w:sz w:val="22"/>
        </w:rPr>
      </w:pPr>
      <w:r>
        <w:rPr>
          <w:spacing w:val="-2"/>
          <w:sz w:val="22"/>
        </w:rPr>
        <w:t>Respectfully</w:t>
      </w:r>
      <w:r>
        <w:rPr>
          <w:spacing w:val="7"/>
          <w:sz w:val="22"/>
        </w:rPr>
        <w:t> </w:t>
      </w:r>
      <w:r>
        <w:rPr>
          <w:spacing w:val="-2"/>
          <w:sz w:val="22"/>
        </w:rPr>
        <w:t>Submitted,</w:t>
      </w:r>
    </w:p>
    <w:p>
      <w:pPr>
        <w:pStyle w:val="BodyText"/>
        <w:spacing w:before="1"/>
        <w:rPr>
          <w:i w:val="0"/>
        </w:rPr>
      </w:pPr>
    </w:p>
    <w:p>
      <w:pPr>
        <w:spacing w:before="0"/>
        <w:ind w:left="287" w:right="0" w:firstLine="0"/>
        <w:jc w:val="left"/>
        <w:rPr>
          <w:sz w:val="22"/>
        </w:rPr>
      </w:pPr>
      <w:r>
        <w:rPr>
          <w:sz w:val="22"/>
        </w:rPr>
        <w:t>Shari</w:t>
      </w:r>
      <w:r>
        <w:rPr>
          <w:spacing w:val="-5"/>
          <w:sz w:val="22"/>
        </w:rPr>
        <w:t> </w:t>
      </w:r>
      <w:r>
        <w:rPr>
          <w:spacing w:val="-2"/>
          <w:sz w:val="22"/>
        </w:rPr>
        <w:t>Nelson</w:t>
      </w:r>
    </w:p>
    <w:p>
      <w:pPr>
        <w:spacing w:line="477" w:lineRule="auto" w:before="1"/>
        <w:ind w:left="287" w:right="7465" w:firstLine="0"/>
        <w:jc w:val="left"/>
        <w:rPr>
          <w:sz w:val="22"/>
        </w:rPr>
      </w:pPr>
      <w:r>
        <w:rPr>
          <w:sz w:val="22"/>
        </w:rPr>
        <w:t>University</w:t>
      </w:r>
      <w:r>
        <w:rPr>
          <w:spacing w:val="-14"/>
          <w:sz w:val="22"/>
        </w:rPr>
        <w:t> </w:t>
      </w:r>
      <w:r>
        <w:rPr>
          <w:sz w:val="22"/>
        </w:rPr>
        <w:t>Assessment</w:t>
      </w:r>
      <w:r>
        <w:rPr>
          <w:spacing w:val="-14"/>
          <w:sz w:val="22"/>
        </w:rPr>
        <w:t> </w:t>
      </w:r>
      <w:r>
        <w:rPr>
          <w:sz w:val="22"/>
        </w:rPr>
        <w:t>Committee November 1, 2017</w:t>
      </w:r>
    </w:p>
    <w:p>
      <w:pPr>
        <w:spacing w:after="0" w:line="477" w:lineRule="auto"/>
        <w:jc w:val="left"/>
        <w:rPr>
          <w:sz w:val="22"/>
        </w:rPr>
        <w:sectPr>
          <w:pgSz w:w="12240" w:h="15840"/>
          <w:pgMar w:header="717" w:footer="0" w:top="980" w:bottom="280" w:left="720" w:right="720"/>
        </w:sectPr>
      </w:pPr>
    </w:p>
    <w:p>
      <w:pPr>
        <w:pStyle w:val="BodyText"/>
        <w:spacing w:before="4"/>
        <w:rPr>
          <w:i w:val="0"/>
          <w:sz w:val="17"/>
        </w:rPr>
      </w:pPr>
    </w:p>
    <w:p>
      <w:pPr>
        <w:pStyle w:val="BodyText"/>
        <w:spacing w:after="0"/>
        <w:rPr>
          <w:i w:val="0"/>
          <w:sz w:val="17"/>
        </w:rPr>
        <w:sectPr>
          <w:headerReference w:type="default" r:id="rId8"/>
          <w:pgSz w:w="12240" w:h="15840"/>
          <w:pgMar w:header="0" w:footer="0" w:top="1820" w:bottom="280" w:left="720" w:right="720"/>
        </w:sectPr>
      </w:pPr>
    </w:p>
    <w:p>
      <w:pPr>
        <w:pStyle w:val="Heading1"/>
        <w:spacing w:before="41"/>
        <w:ind w:right="3176"/>
      </w:pPr>
      <w:bookmarkStart w:name="2015-2016 " w:id="2"/>
      <w:bookmarkEnd w:id="2"/>
      <w:r>
        <w:rPr>
          <w:b w:val="0"/>
        </w:rPr>
      </w:r>
      <w:r>
        <w:rPr/>
        <w:t>Senate</w:t>
      </w:r>
      <w:r>
        <w:rPr>
          <w:spacing w:val="-14"/>
        </w:rPr>
        <w:t> </w:t>
      </w:r>
      <w:r>
        <w:rPr/>
        <w:t>University</w:t>
      </w:r>
      <w:r>
        <w:rPr>
          <w:spacing w:val="-14"/>
        </w:rPr>
        <w:t> </w:t>
      </w:r>
      <w:r>
        <w:rPr/>
        <w:t>Assessment</w:t>
      </w:r>
      <w:r>
        <w:rPr>
          <w:spacing w:val="-14"/>
        </w:rPr>
        <w:t> </w:t>
      </w:r>
      <w:r>
        <w:rPr/>
        <w:t>Committee Annual Report for</w:t>
      </w:r>
    </w:p>
    <w:p>
      <w:pPr>
        <w:spacing w:before="4"/>
        <w:ind w:left="43" w:right="0" w:firstLine="0"/>
        <w:jc w:val="center"/>
        <w:rPr>
          <w:b/>
          <w:sz w:val="22"/>
        </w:rPr>
      </w:pPr>
      <w:r>
        <w:rPr>
          <w:b/>
          <w:sz w:val="22"/>
        </w:rPr>
        <w:t>Academic</w:t>
      </w:r>
      <w:r>
        <w:rPr>
          <w:b/>
          <w:spacing w:val="-9"/>
          <w:sz w:val="22"/>
        </w:rPr>
        <w:t> </w:t>
      </w:r>
      <w:r>
        <w:rPr>
          <w:b/>
          <w:sz w:val="22"/>
        </w:rPr>
        <w:t>Year</w:t>
      </w:r>
      <w:r>
        <w:rPr>
          <w:b/>
          <w:spacing w:val="-7"/>
          <w:sz w:val="22"/>
        </w:rPr>
        <w:t> </w:t>
      </w:r>
      <w:r>
        <w:rPr>
          <w:b/>
          <w:sz w:val="22"/>
        </w:rPr>
        <w:t>2015-</w:t>
      </w:r>
      <w:r>
        <w:rPr>
          <w:b/>
          <w:spacing w:val="-4"/>
          <w:sz w:val="22"/>
        </w:rPr>
        <w:t>2016</w:t>
      </w:r>
    </w:p>
    <w:p>
      <w:pPr>
        <w:spacing w:before="244"/>
        <w:ind w:left="287" w:right="376" w:firstLine="0"/>
        <w:jc w:val="left"/>
        <w:rPr>
          <w:sz w:val="22"/>
        </w:rPr>
      </w:pPr>
      <w:r>
        <w:rPr>
          <w:sz w:val="22"/>
        </w:rPr>
        <w:t>The</w:t>
      </w:r>
      <w:r>
        <w:rPr>
          <w:spacing w:val="-5"/>
          <w:sz w:val="22"/>
        </w:rPr>
        <w:t> </w:t>
      </w:r>
      <w:r>
        <w:rPr>
          <w:sz w:val="22"/>
        </w:rPr>
        <w:t>Senate</w:t>
      </w:r>
      <w:r>
        <w:rPr>
          <w:spacing w:val="-3"/>
          <w:sz w:val="22"/>
        </w:rPr>
        <w:t> </w:t>
      </w:r>
      <w:r>
        <w:rPr>
          <w:sz w:val="22"/>
        </w:rPr>
        <w:t>University</w:t>
      </w:r>
      <w:r>
        <w:rPr>
          <w:spacing w:val="-8"/>
          <w:sz w:val="22"/>
        </w:rPr>
        <w:t> </w:t>
      </w:r>
      <w:r>
        <w:rPr>
          <w:sz w:val="22"/>
        </w:rPr>
        <w:t>Assessment Committee</w:t>
      </w:r>
      <w:r>
        <w:rPr>
          <w:spacing w:val="-7"/>
          <w:sz w:val="22"/>
        </w:rPr>
        <w:t> </w:t>
      </w:r>
      <w:r>
        <w:rPr>
          <w:sz w:val="22"/>
        </w:rPr>
        <w:t>(UAC)</w:t>
      </w:r>
      <w:r>
        <w:rPr>
          <w:spacing w:val="-4"/>
          <w:sz w:val="22"/>
        </w:rPr>
        <w:t> </w:t>
      </w:r>
      <w:r>
        <w:rPr>
          <w:sz w:val="22"/>
        </w:rPr>
        <w:t>provides</w:t>
      </w:r>
      <w:r>
        <w:rPr>
          <w:spacing w:val="-7"/>
          <w:sz w:val="22"/>
        </w:rPr>
        <w:t> </w:t>
      </w:r>
      <w:r>
        <w:rPr>
          <w:sz w:val="22"/>
        </w:rPr>
        <w:t>faculty</w:t>
      </w:r>
      <w:r>
        <w:rPr>
          <w:spacing w:val="-8"/>
          <w:sz w:val="22"/>
        </w:rPr>
        <w:t> </w:t>
      </w:r>
      <w:r>
        <w:rPr>
          <w:sz w:val="22"/>
        </w:rPr>
        <w:t>guidance</w:t>
      </w:r>
      <w:r>
        <w:rPr>
          <w:spacing w:val="-3"/>
          <w:sz w:val="22"/>
        </w:rPr>
        <w:t> </w:t>
      </w:r>
      <w:r>
        <w:rPr>
          <w:sz w:val="22"/>
        </w:rPr>
        <w:t>and</w:t>
      </w:r>
      <w:r>
        <w:rPr>
          <w:spacing w:val="-4"/>
          <w:sz w:val="22"/>
        </w:rPr>
        <w:t> </w:t>
      </w:r>
      <w:r>
        <w:rPr>
          <w:sz w:val="22"/>
        </w:rPr>
        <w:t>oversight</w:t>
      </w:r>
      <w:r>
        <w:rPr>
          <w:spacing w:val="-5"/>
          <w:sz w:val="22"/>
        </w:rPr>
        <w:t> </w:t>
      </w:r>
      <w:r>
        <w:rPr>
          <w:sz w:val="22"/>
        </w:rPr>
        <w:t>to</w:t>
      </w:r>
      <w:r>
        <w:rPr>
          <w:spacing w:val="-6"/>
          <w:sz w:val="22"/>
        </w:rPr>
        <w:t> </w:t>
      </w:r>
      <w:r>
        <w:rPr>
          <w:sz w:val="22"/>
        </w:rPr>
        <w:t>the</w:t>
      </w:r>
      <w:r>
        <w:rPr>
          <w:spacing w:val="-3"/>
          <w:sz w:val="22"/>
        </w:rPr>
        <w:t> </w:t>
      </w:r>
      <w:r>
        <w:rPr>
          <w:sz w:val="22"/>
        </w:rPr>
        <w:t>Office</w:t>
      </w:r>
      <w:r>
        <w:rPr>
          <w:spacing w:val="-4"/>
          <w:sz w:val="22"/>
        </w:rPr>
        <w:t> </w:t>
      </w:r>
      <w:r>
        <w:rPr>
          <w:sz w:val="22"/>
        </w:rPr>
        <w:t>of</w:t>
      </w:r>
      <w:r>
        <w:rPr>
          <w:spacing w:val="-3"/>
          <w:sz w:val="22"/>
        </w:rPr>
        <w:t> </w:t>
      </w:r>
      <w:r>
        <w:rPr>
          <w:sz w:val="22"/>
        </w:rPr>
        <w:t>the Vice</w:t>
      </w:r>
      <w:r>
        <w:rPr>
          <w:spacing w:val="-4"/>
          <w:sz w:val="22"/>
        </w:rPr>
        <w:t> </w:t>
      </w:r>
      <w:r>
        <w:rPr>
          <w:sz w:val="22"/>
        </w:rPr>
        <w:t>President</w:t>
      </w:r>
      <w:r>
        <w:rPr>
          <w:spacing w:val="-2"/>
          <w:sz w:val="22"/>
        </w:rPr>
        <w:t> </w:t>
      </w:r>
      <w:r>
        <w:rPr>
          <w:sz w:val="22"/>
        </w:rPr>
        <w:t>of</w:t>
      </w:r>
      <w:r>
        <w:rPr>
          <w:spacing w:val="-3"/>
          <w:sz w:val="22"/>
        </w:rPr>
        <w:t> </w:t>
      </w:r>
      <w:r>
        <w:rPr>
          <w:sz w:val="22"/>
        </w:rPr>
        <w:t>Academic</w:t>
      </w:r>
      <w:r>
        <w:rPr>
          <w:spacing w:val="-3"/>
          <w:sz w:val="22"/>
        </w:rPr>
        <w:t> </w:t>
      </w:r>
      <w:r>
        <w:rPr>
          <w:sz w:val="22"/>
        </w:rPr>
        <w:t>Affairs</w:t>
      </w:r>
      <w:r>
        <w:rPr>
          <w:spacing w:val="-3"/>
          <w:sz w:val="22"/>
        </w:rPr>
        <w:t> </w:t>
      </w:r>
      <w:r>
        <w:rPr>
          <w:sz w:val="22"/>
        </w:rPr>
        <w:t>and</w:t>
      </w:r>
      <w:r>
        <w:rPr>
          <w:spacing w:val="-5"/>
          <w:sz w:val="22"/>
        </w:rPr>
        <w:t> </w:t>
      </w:r>
      <w:r>
        <w:rPr>
          <w:sz w:val="22"/>
        </w:rPr>
        <w:t>Provost</w:t>
      </w:r>
      <w:r>
        <w:rPr>
          <w:spacing w:val="-4"/>
          <w:sz w:val="22"/>
        </w:rPr>
        <w:t> </w:t>
      </w:r>
      <w:r>
        <w:rPr>
          <w:sz w:val="22"/>
        </w:rPr>
        <w:t>in</w:t>
      </w:r>
      <w:r>
        <w:rPr>
          <w:spacing w:val="-3"/>
          <w:sz w:val="22"/>
        </w:rPr>
        <w:t> </w:t>
      </w:r>
      <w:r>
        <w:rPr>
          <w:sz w:val="22"/>
        </w:rPr>
        <w:t>developing</w:t>
      </w:r>
      <w:r>
        <w:rPr>
          <w:spacing w:val="-5"/>
          <w:sz w:val="22"/>
        </w:rPr>
        <w:t> </w:t>
      </w:r>
      <w:r>
        <w:rPr>
          <w:sz w:val="22"/>
        </w:rPr>
        <w:t>and</w:t>
      </w:r>
      <w:r>
        <w:rPr>
          <w:spacing w:val="-4"/>
          <w:sz w:val="22"/>
        </w:rPr>
        <w:t> </w:t>
      </w:r>
      <w:r>
        <w:rPr>
          <w:sz w:val="22"/>
        </w:rPr>
        <w:t>implementing</w:t>
      </w:r>
      <w:r>
        <w:rPr>
          <w:spacing w:val="-5"/>
          <w:sz w:val="22"/>
        </w:rPr>
        <w:t> </w:t>
      </w:r>
      <w:r>
        <w:rPr>
          <w:sz w:val="22"/>
        </w:rPr>
        <w:t>the</w:t>
      </w:r>
      <w:r>
        <w:rPr>
          <w:spacing w:val="-3"/>
          <w:sz w:val="22"/>
        </w:rPr>
        <w:t> </w:t>
      </w:r>
      <w:r>
        <w:rPr>
          <w:sz w:val="22"/>
        </w:rPr>
        <w:t>University</w:t>
      </w:r>
      <w:r>
        <w:rPr>
          <w:spacing w:val="-5"/>
          <w:sz w:val="22"/>
        </w:rPr>
        <w:t> </w:t>
      </w:r>
      <w:r>
        <w:rPr>
          <w:sz w:val="22"/>
        </w:rPr>
        <w:t>Assessment</w:t>
      </w:r>
      <w:r>
        <w:rPr>
          <w:spacing w:val="-27"/>
          <w:sz w:val="22"/>
        </w:rPr>
        <w:t> </w:t>
      </w:r>
      <w:r>
        <w:rPr>
          <w:sz w:val="22"/>
        </w:rPr>
        <w:t>Plan. In addition, the committee analyzes and interprets assessment results, develops appropriate reports, and disseminates assessment results to the Office of Vice President of Academic Affairs and Provost, the</w:t>
      </w:r>
      <w:r>
        <w:rPr>
          <w:spacing w:val="-15"/>
          <w:sz w:val="22"/>
        </w:rPr>
        <w:t> </w:t>
      </w:r>
      <w:r>
        <w:rPr>
          <w:sz w:val="22"/>
        </w:rPr>
        <w:t>University Senate, and the community.</w:t>
      </w:r>
    </w:p>
    <w:p>
      <w:pPr>
        <w:spacing w:before="184"/>
        <w:ind w:left="287" w:right="376" w:firstLine="0"/>
        <w:jc w:val="left"/>
        <w:rPr>
          <w:sz w:val="22"/>
        </w:rPr>
      </w:pPr>
      <w:r>
        <w:rPr>
          <w:sz w:val="22"/>
        </w:rPr>
        <w:t>The</w:t>
      </w:r>
      <w:r>
        <w:rPr>
          <w:spacing w:val="-6"/>
          <w:sz w:val="22"/>
        </w:rPr>
        <w:t> </w:t>
      </w:r>
      <w:r>
        <w:rPr>
          <w:sz w:val="22"/>
        </w:rPr>
        <w:t>University</w:t>
      </w:r>
      <w:r>
        <w:rPr>
          <w:spacing w:val="-9"/>
          <w:sz w:val="22"/>
        </w:rPr>
        <w:t> </w:t>
      </w:r>
      <w:r>
        <w:rPr>
          <w:sz w:val="22"/>
        </w:rPr>
        <w:t>Assessment</w:t>
      </w:r>
      <w:r>
        <w:rPr>
          <w:spacing w:val="-2"/>
          <w:sz w:val="22"/>
        </w:rPr>
        <w:t> </w:t>
      </w:r>
      <w:r>
        <w:rPr>
          <w:sz w:val="22"/>
        </w:rPr>
        <w:t>Committee</w:t>
      </w:r>
      <w:r>
        <w:rPr>
          <w:spacing w:val="-3"/>
          <w:sz w:val="22"/>
        </w:rPr>
        <w:t> </w:t>
      </w:r>
      <w:r>
        <w:rPr>
          <w:sz w:val="22"/>
        </w:rPr>
        <w:t>was</w:t>
      </w:r>
      <w:r>
        <w:rPr>
          <w:spacing w:val="-6"/>
          <w:sz w:val="22"/>
        </w:rPr>
        <w:t> </w:t>
      </w:r>
      <w:r>
        <w:rPr>
          <w:sz w:val="22"/>
        </w:rPr>
        <w:t>able</w:t>
      </w:r>
      <w:r>
        <w:rPr>
          <w:spacing w:val="-7"/>
          <w:sz w:val="22"/>
        </w:rPr>
        <w:t> </w:t>
      </w:r>
      <w:r>
        <w:rPr>
          <w:sz w:val="22"/>
        </w:rPr>
        <w:t>to</w:t>
      </w:r>
      <w:r>
        <w:rPr>
          <w:spacing w:val="-5"/>
          <w:sz w:val="22"/>
        </w:rPr>
        <w:t> </w:t>
      </w:r>
      <w:r>
        <w:rPr>
          <w:sz w:val="22"/>
        </w:rPr>
        <w:t>accomplish</w:t>
      </w:r>
      <w:r>
        <w:rPr>
          <w:spacing w:val="-3"/>
          <w:sz w:val="22"/>
        </w:rPr>
        <w:t> </w:t>
      </w:r>
      <w:r>
        <w:rPr>
          <w:sz w:val="22"/>
        </w:rPr>
        <w:t>the</w:t>
      </w:r>
      <w:r>
        <w:rPr>
          <w:spacing w:val="-7"/>
          <w:sz w:val="22"/>
        </w:rPr>
        <w:t> </w:t>
      </w:r>
      <w:r>
        <w:rPr>
          <w:sz w:val="22"/>
        </w:rPr>
        <w:t>tasks</w:t>
      </w:r>
      <w:r>
        <w:rPr>
          <w:spacing w:val="-4"/>
          <w:sz w:val="22"/>
        </w:rPr>
        <w:t> </w:t>
      </w:r>
      <w:r>
        <w:rPr>
          <w:sz w:val="22"/>
        </w:rPr>
        <w:t>and</w:t>
      </w:r>
      <w:r>
        <w:rPr>
          <w:spacing w:val="-7"/>
          <w:sz w:val="22"/>
        </w:rPr>
        <w:t> </w:t>
      </w:r>
      <w:r>
        <w:rPr>
          <w:sz w:val="22"/>
        </w:rPr>
        <w:t>responsibilities</w:t>
      </w:r>
      <w:r>
        <w:rPr>
          <w:spacing w:val="-7"/>
          <w:sz w:val="22"/>
        </w:rPr>
        <w:t> </w:t>
      </w:r>
      <w:r>
        <w:rPr>
          <w:sz w:val="22"/>
        </w:rPr>
        <w:t>charged</w:t>
      </w:r>
      <w:r>
        <w:rPr>
          <w:spacing w:val="-6"/>
          <w:sz w:val="22"/>
        </w:rPr>
        <w:t> </w:t>
      </w:r>
      <w:r>
        <w:rPr>
          <w:sz w:val="22"/>
        </w:rPr>
        <w:t>to</w:t>
      </w:r>
      <w:r>
        <w:rPr>
          <w:spacing w:val="-7"/>
          <w:sz w:val="22"/>
        </w:rPr>
        <w:t> </w:t>
      </w:r>
      <w:r>
        <w:rPr>
          <w:sz w:val="22"/>
        </w:rPr>
        <w:t>it</w:t>
      </w:r>
      <w:r>
        <w:rPr>
          <w:spacing w:val="-6"/>
          <w:sz w:val="22"/>
        </w:rPr>
        <w:t> </w:t>
      </w:r>
      <w:r>
        <w:rPr>
          <w:sz w:val="22"/>
        </w:rPr>
        <w:t>by</w:t>
      </w:r>
      <w:r>
        <w:rPr>
          <w:spacing w:val="-9"/>
          <w:sz w:val="22"/>
        </w:rPr>
        <w:t> </w:t>
      </w:r>
      <w:r>
        <w:rPr>
          <w:sz w:val="22"/>
        </w:rPr>
        <w:t>the University Senate, in part due to the support provided by Joan Hawthorne, Director of Assessment &amp;</w:t>
      </w:r>
      <w:r>
        <w:rPr>
          <w:spacing w:val="-19"/>
          <w:sz w:val="22"/>
        </w:rPr>
        <w:t> </w:t>
      </w:r>
      <w:r>
        <w:rPr>
          <w:sz w:val="22"/>
        </w:rPr>
        <w:t>Regional Accreditation. The Committee is grateful for her continued support and</w:t>
      </w:r>
      <w:r>
        <w:rPr>
          <w:spacing w:val="-6"/>
          <w:sz w:val="22"/>
        </w:rPr>
        <w:t> </w:t>
      </w:r>
      <w:r>
        <w:rPr>
          <w:sz w:val="22"/>
        </w:rPr>
        <w:t>expertise.</w:t>
      </w:r>
    </w:p>
    <w:p>
      <w:pPr>
        <w:spacing w:line="240" w:lineRule="auto" w:before="185"/>
        <w:ind w:left="287" w:right="376" w:firstLine="0"/>
        <w:jc w:val="left"/>
        <w:rPr>
          <w:sz w:val="22"/>
        </w:rPr>
      </w:pPr>
      <w:r>
        <w:rPr>
          <w:sz w:val="22"/>
        </w:rPr>
        <w:t>Much</w:t>
      </w:r>
      <w:r>
        <w:rPr>
          <w:spacing w:val="-3"/>
          <w:sz w:val="22"/>
        </w:rPr>
        <w:t> </w:t>
      </w:r>
      <w:r>
        <w:rPr>
          <w:sz w:val="22"/>
        </w:rPr>
        <w:t>of</w:t>
      </w:r>
      <w:r>
        <w:rPr>
          <w:spacing w:val="-2"/>
          <w:sz w:val="22"/>
        </w:rPr>
        <w:t> </w:t>
      </w:r>
      <w:r>
        <w:rPr>
          <w:sz w:val="22"/>
        </w:rPr>
        <w:t>the</w:t>
      </w:r>
      <w:r>
        <w:rPr>
          <w:spacing w:val="-2"/>
          <w:sz w:val="22"/>
        </w:rPr>
        <w:t> </w:t>
      </w:r>
      <w:r>
        <w:rPr>
          <w:sz w:val="22"/>
        </w:rPr>
        <w:t>work</w:t>
      </w:r>
      <w:r>
        <w:rPr>
          <w:spacing w:val="-4"/>
          <w:sz w:val="22"/>
        </w:rPr>
        <w:t> </w:t>
      </w:r>
      <w:r>
        <w:rPr>
          <w:sz w:val="22"/>
        </w:rPr>
        <w:t>of</w:t>
      </w:r>
      <w:r>
        <w:rPr>
          <w:spacing w:val="-4"/>
          <w:sz w:val="22"/>
        </w:rPr>
        <w:t> </w:t>
      </w:r>
      <w:r>
        <w:rPr>
          <w:sz w:val="22"/>
        </w:rPr>
        <w:t>assessment</w:t>
      </w:r>
      <w:r>
        <w:rPr>
          <w:spacing w:val="-1"/>
          <w:sz w:val="22"/>
        </w:rPr>
        <w:t> </w:t>
      </w:r>
      <w:r>
        <w:rPr>
          <w:sz w:val="22"/>
        </w:rPr>
        <w:t>has</w:t>
      </w:r>
      <w:r>
        <w:rPr>
          <w:spacing w:val="-2"/>
          <w:sz w:val="22"/>
        </w:rPr>
        <w:t> </w:t>
      </w:r>
      <w:r>
        <w:rPr>
          <w:sz w:val="22"/>
        </w:rPr>
        <w:t>been,</w:t>
      </w:r>
      <w:r>
        <w:rPr>
          <w:spacing w:val="-2"/>
          <w:sz w:val="22"/>
        </w:rPr>
        <w:t> </w:t>
      </w:r>
      <w:r>
        <w:rPr>
          <w:sz w:val="22"/>
        </w:rPr>
        <w:t>and</w:t>
      </w:r>
      <w:r>
        <w:rPr>
          <w:spacing w:val="-4"/>
          <w:sz w:val="22"/>
        </w:rPr>
        <w:t> </w:t>
      </w:r>
      <w:r>
        <w:rPr>
          <w:sz w:val="22"/>
        </w:rPr>
        <w:t>is,</w:t>
      </w:r>
      <w:r>
        <w:rPr>
          <w:spacing w:val="-4"/>
          <w:sz w:val="22"/>
        </w:rPr>
        <w:t> </w:t>
      </w:r>
      <w:r>
        <w:rPr>
          <w:sz w:val="22"/>
        </w:rPr>
        <w:t>conducted</w:t>
      </w:r>
      <w:r>
        <w:rPr>
          <w:spacing w:val="-4"/>
          <w:sz w:val="22"/>
        </w:rPr>
        <w:t> </w:t>
      </w:r>
      <w:r>
        <w:rPr>
          <w:sz w:val="22"/>
        </w:rPr>
        <w:t>outside</w:t>
      </w:r>
      <w:r>
        <w:rPr>
          <w:spacing w:val="-2"/>
          <w:sz w:val="22"/>
        </w:rPr>
        <w:t> </w:t>
      </w:r>
      <w:r>
        <w:rPr>
          <w:sz w:val="22"/>
        </w:rPr>
        <w:t>the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17"/>
          <w:sz w:val="22"/>
        </w:rPr>
        <w:t> </w:t>
      </w:r>
      <w:r>
        <w:rPr>
          <w:sz w:val="22"/>
        </w:rPr>
        <w:t>The UAC wishes to thank the Essential Studies Committee, the Office of Institutional Research (OIR), and</w:t>
      </w:r>
      <w:r>
        <w:rPr>
          <w:spacing w:val="-12"/>
          <w:sz w:val="22"/>
        </w:rPr>
        <w:t> </w:t>
      </w:r>
      <w:r>
        <w:rPr>
          <w:sz w:val="22"/>
        </w:rPr>
        <w:t>the University community for their assessment efforts. Every contribution is vital to the assessment process at</w:t>
      </w:r>
      <w:r>
        <w:rPr>
          <w:spacing w:val="-19"/>
          <w:sz w:val="22"/>
        </w:rPr>
        <w:t> </w:t>
      </w:r>
      <w:r>
        <w:rPr>
          <w:sz w:val="22"/>
        </w:rPr>
        <w:t>the University</w:t>
      </w:r>
      <w:r>
        <w:rPr>
          <w:spacing w:val="-1"/>
          <w:sz w:val="22"/>
        </w:rPr>
        <w:t> </w:t>
      </w:r>
      <w:r>
        <w:rPr>
          <w:sz w:val="22"/>
        </w:rPr>
        <w:t>of North Dakota. Special thanks are also offered to Carmen Williams and</w:t>
      </w:r>
      <w:r>
        <w:rPr>
          <w:spacing w:val="-1"/>
          <w:sz w:val="22"/>
        </w:rPr>
        <w:t> </w:t>
      </w:r>
      <w:r>
        <w:rPr>
          <w:sz w:val="22"/>
        </w:rPr>
        <w:t>Jodi Steiner who</w:t>
      </w:r>
      <w:r>
        <w:rPr>
          <w:spacing w:val="-24"/>
          <w:sz w:val="22"/>
        </w:rPr>
        <w:t> </w:t>
      </w:r>
      <w:r>
        <w:rPr>
          <w:sz w:val="22"/>
        </w:rPr>
        <w:t>willingly shared their research expertise and UAC experience with the University Assessment Committee on an</w:t>
      </w:r>
      <w:r>
        <w:rPr>
          <w:spacing w:val="-16"/>
          <w:sz w:val="22"/>
        </w:rPr>
        <w:t> </w:t>
      </w:r>
      <w:r>
        <w:rPr>
          <w:sz w:val="22"/>
        </w:rPr>
        <w:t>ongoing </w:t>
      </w:r>
      <w:r>
        <w:rPr>
          <w:spacing w:val="-2"/>
          <w:sz w:val="22"/>
        </w:rPr>
        <w:t>basis.</w:t>
      </w:r>
    </w:p>
    <w:p>
      <w:pPr>
        <w:spacing w:before="184"/>
        <w:ind w:left="287" w:right="376" w:firstLine="0"/>
        <w:jc w:val="left"/>
        <w:rPr>
          <w:sz w:val="22"/>
        </w:rPr>
      </w:pPr>
      <w:r>
        <w:rPr>
          <w:sz w:val="22"/>
        </w:rPr>
        <w:t>The</w:t>
      </w:r>
      <w:r>
        <w:rPr>
          <w:spacing w:val="-4"/>
          <w:sz w:val="22"/>
        </w:rPr>
        <w:t> </w:t>
      </w:r>
      <w:r>
        <w:rPr>
          <w:sz w:val="22"/>
        </w:rPr>
        <w:t>Senate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4"/>
          <w:sz w:val="22"/>
        </w:rPr>
        <w:t> </w:t>
      </w:r>
      <w:r>
        <w:rPr>
          <w:sz w:val="22"/>
        </w:rPr>
        <w:t>for</w:t>
      </w:r>
      <w:r>
        <w:rPr>
          <w:spacing w:val="-4"/>
          <w:sz w:val="22"/>
        </w:rPr>
        <w:t> </w:t>
      </w:r>
      <w:r>
        <w:rPr>
          <w:sz w:val="22"/>
        </w:rPr>
        <w:t>the</w:t>
      </w:r>
      <w:r>
        <w:rPr>
          <w:spacing w:val="-4"/>
          <w:sz w:val="22"/>
        </w:rPr>
        <w:t> </w:t>
      </w:r>
      <w:r>
        <w:rPr>
          <w:sz w:val="22"/>
        </w:rPr>
        <w:t>2015-2016</w:t>
      </w:r>
      <w:r>
        <w:rPr>
          <w:spacing w:val="-2"/>
          <w:sz w:val="22"/>
        </w:rPr>
        <w:t> </w:t>
      </w:r>
      <w:r>
        <w:rPr>
          <w:sz w:val="22"/>
        </w:rPr>
        <w:t>academic</w:t>
      </w:r>
      <w:r>
        <w:rPr>
          <w:spacing w:val="-2"/>
          <w:sz w:val="22"/>
        </w:rPr>
        <w:t> </w:t>
      </w:r>
      <w:r>
        <w:rPr>
          <w:sz w:val="22"/>
        </w:rPr>
        <w:t>year</w:t>
      </w:r>
      <w:r>
        <w:rPr>
          <w:spacing w:val="-2"/>
          <w:sz w:val="22"/>
        </w:rPr>
        <w:t> </w:t>
      </w:r>
      <w:r>
        <w:rPr>
          <w:sz w:val="22"/>
        </w:rPr>
        <w:t>was</w:t>
      </w:r>
      <w:r>
        <w:rPr>
          <w:spacing w:val="-2"/>
          <w:sz w:val="22"/>
        </w:rPr>
        <w:t> </w:t>
      </w:r>
      <w:r>
        <w:rPr>
          <w:sz w:val="22"/>
        </w:rPr>
        <w:t>chaired</w:t>
      </w:r>
      <w:r>
        <w:rPr>
          <w:spacing w:val="-2"/>
          <w:sz w:val="22"/>
        </w:rPr>
        <w:t> </w:t>
      </w:r>
      <w:r>
        <w:rPr>
          <w:sz w:val="22"/>
        </w:rPr>
        <w:t>by</w:t>
      </w:r>
      <w:r>
        <w:rPr>
          <w:spacing w:val="-3"/>
          <w:sz w:val="22"/>
        </w:rPr>
        <w:t> </w:t>
      </w:r>
      <w:r>
        <w:rPr>
          <w:sz w:val="22"/>
        </w:rPr>
        <w:t>Shari</w:t>
      </w:r>
      <w:r>
        <w:rPr>
          <w:spacing w:val="-1"/>
          <w:sz w:val="22"/>
        </w:rPr>
        <w:t> </w:t>
      </w:r>
      <w:r>
        <w:rPr>
          <w:sz w:val="22"/>
        </w:rPr>
        <w:t>Nelson (VPSA Designee).</w:t>
      </w:r>
      <w:r>
        <w:rPr>
          <w:spacing w:val="-13"/>
          <w:sz w:val="22"/>
        </w:rPr>
        <w:t> </w:t>
      </w:r>
      <w:r>
        <w:rPr>
          <w:sz w:val="22"/>
        </w:rPr>
        <w:t>Committee members for the 2015-2016 year included:</w:t>
      </w:r>
    </w:p>
    <w:p>
      <w:pPr>
        <w:spacing w:before="185"/>
        <w:ind w:left="1008" w:right="7270" w:firstLine="0"/>
        <w:jc w:val="left"/>
        <w:rPr>
          <w:sz w:val="22"/>
        </w:rPr>
      </w:pPr>
      <w:r>
        <w:rPr>
          <w:sz w:val="22"/>
        </w:rPr>
        <w:t>Mary</w:t>
      </w:r>
      <w:r>
        <w:rPr>
          <w:spacing w:val="-14"/>
          <w:sz w:val="22"/>
        </w:rPr>
        <w:t> </w:t>
      </w:r>
      <w:r>
        <w:rPr>
          <w:sz w:val="22"/>
        </w:rPr>
        <w:t>Askim-Lovseth</w:t>
      </w:r>
      <w:r>
        <w:rPr>
          <w:spacing w:val="-14"/>
          <w:sz w:val="22"/>
        </w:rPr>
        <w:t> </w:t>
      </w:r>
      <w:r>
        <w:rPr>
          <w:sz w:val="22"/>
        </w:rPr>
        <w:t>(BPA) James Casler (JDO)</w:t>
      </w:r>
    </w:p>
    <w:p>
      <w:pPr>
        <w:spacing w:before="1"/>
        <w:ind w:left="1008" w:right="4635" w:firstLine="0"/>
        <w:jc w:val="left"/>
        <w:rPr>
          <w:sz w:val="22"/>
        </w:rPr>
      </w:pPr>
      <w:r>
        <w:rPr>
          <w:sz w:val="22"/>
        </w:rPr>
        <w:t>Kenneth</w:t>
      </w:r>
      <w:r>
        <w:rPr>
          <w:spacing w:val="-9"/>
          <w:sz w:val="22"/>
        </w:rPr>
        <w:t> </w:t>
      </w:r>
      <w:r>
        <w:rPr>
          <w:sz w:val="22"/>
        </w:rPr>
        <w:t>Flanagan</w:t>
      </w:r>
      <w:r>
        <w:rPr>
          <w:spacing w:val="-7"/>
          <w:sz w:val="22"/>
        </w:rPr>
        <w:t> </w:t>
      </w:r>
      <w:r>
        <w:rPr>
          <w:sz w:val="22"/>
        </w:rPr>
        <w:t>(Nursing</w:t>
      </w:r>
      <w:r>
        <w:rPr>
          <w:spacing w:val="-11"/>
          <w:sz w:val="22"/>
        </w:rPr>
        <w:t> </w:t>
      </w:r>
      <w:r>
        <w:rPr>
          <w:sz w:val="22"/>
        </w:rPr>
        <w:t>&amp;</w:t>
      </w:r>
      <w:r>
        <w:rPr>
          <w:spacing w:val="-8"/>
          <w:sz w:val="22"/>
        </w:rPr>
        <w:t> </w:t>
      </w:r>
      <w:r>
        <w:rPr>
          <w:sz w:val="22"/>
        </w:rPr>
        <w:t>Professional</w:t>
      </w:r>
      <w:r>
        <w:rPr>
          <w:spacing w:val="-6"/>
          <w:sz w:val="22"/>
        </w:rPr>
        <w:t> </w:t>
      </w:r>
      <w:r>
        <w:rPr>
          <w:sz w:val="22"/>
        </w:rPr>
        <w:t>Disciplines) Surojit Gupta (CEM)</w:t>
      </w:r>
    </w:p>
    <w:p>
      <w:pPr>
        <w:spacing w:before="0"/>
        <w:ind w:left="1008" w:right="7465" w:firstLine="0"/>
        <w:jc w:val="left"/>
        <w:rPr>
          <w:sz w:val="22"/>
        </w:rPr>
      </w:pPr>
      <w:r>
        <w:rPr>
          <w:sz w:val="22"/>
        </w:rPr>
        <w:t>Devon</w:t>
      </w:r>
      <w:r>
        <w:rPr>
          <w:spacing w:val="-14"/>
          <w:sz w:val="22"/>
        </w:rPr>
        <w:t> </w:t>
      </w:r>
      <w:r>
        <w:rPr>
          <w:sz w:val="22"/>
        </w:rPr>
        <w:t>Hansen</w:t>
      </w:r>
      <w:r>
        <w:rPr>
          <w:spacing w:val="-14"/>
          <w:sz w:val="22"/>
        </w:rPr>
        <w:t> </w:t>
      </w:r>
      <w:r>
        <w:rPr>
          <w:sz w:val="22"/>
        </w:rPr>
        <w:t>(A&amp;S) Debra Hanson, MED</w:t>
      </w:r>
    </w:p>
    <w:p>
      <w:pPr>
        <w:spacing w:before="1"/>
        <w:ind w:left="1008" w:right="3732" w:firstLine="0"/>
        <w:jc w:val="left"/>
        <w:rPr>
          <w:sz w:val="22"/>
        </w:rPr>
      </w:pPr>
      <w:r>
        <w:rPr>
          <w:sz w:val="22"/>
        </w:rPr>
        <w:t>Joan</w:t>
      </w:r>
      <w:r>
        <w:rPr>
          <w:spacing w:val="-9"/>
          <w:sz w:val="22"/>
        </w:rPr>
        <w:t> </w:t>
      </w:r>
      <w:r>
        <w:rPr>
          <w:sz w:val="22"/>
        </w:rPr>
        <w:t>Hawthorne</w:t>
      </w:r>
      <w:r>
        <w:rPr>
          <w:spacing w:val="-6"/>
          <w:sz w:val="22"/>
        </w:rPr>
        <w:t> </w:t>
      </w:r>
      <w:r>
        <w:rPr>
          <w:sz w:val="22"/>
        </w:rPr>
        <w:t>(Director</w:t>
      </w:r>
      <w:r>
        <w:rPr>
          <w:spacing w:val="-8"/>
          <w:sz w:val="22"/>
        </w:rPr>
        <w:t> </w:t>
      </w:r>
      <w:r>
        <w:rPr>
          <w:sz w:val="22"/>
        </w:rPr>
        <w:t>of</w:t>
      </w:r>
      <w:r>
        <w:rPr>
          <w:spacing w:val="-6"/>
          <w:sz w:val="22"/>
        </w:rPr>
        <w:t> </w:t>
      </w:r>
      <w:r>
        <w:rPr>
          <w:sz w:val="22"/>
        </w:rPr>
        <w:t>Assessment</w:t>
      </w:r>
      <w:r>
        <w:rPr>
          <w:spacing w:val="-5"/>
          <w:sz w:val="22"/>
        </w:rPr>
        <w:t> </w:t>
      </w:r>
      <w:r>
        <w:rPr>
          <w:sz w:val="22"/>
        </w:rPr>
        <w:t>&amp;</w:t>
      </w:r>
      <w:r>
        <w:rPr>
          <w:spacing w:val="-8"/>
          <w:sz w:val="22"/>
        </w:rPr>
        <w:t> </w:t>
      </w:r>
      <w:r>
        <w:rPr>
          <w:sz w:val="22"/>
        </w:rPr>
        <w:t>Regional</w:t>
      </w:r>
      <w:r>
        <w:rPr>
          <w:spacing w:val="-18"/>
          <w:sz w:val="22"/>
        </w:rPr>
        <w:t> </w:t>
      </w:r>
      <w:r>
        <w:rPr>
          <w:sz w:val="22"/>
        </w:rPr>
        <w:t>Accreditation) Bradley Myers (Law)</w:t>
      </w:r>
    </w:p>
    <w:p>
      <w:pPr>
        <w:spacing w:line="251" w:lineRule="exact" w:before="0"/>
        <w:ind w:left="1008" w:right="0" w:firstLine="0"/>
        <w:jc w:val="left"/>
        <w:rPr>
          <w:sz w:val="22"/>
        </w:rPr>
      </w:pPr>
      <w:r>
        <w:rPr>
          <w:sz w:val="22"/>
        </w:rPr>
        <w:t>Shari</w:t>
      </w:r>
      <w:r>
        <w:rPr>
          <w:spacing w:val="-5"/>
          <w:sz w:val="22"/>
        </w:rPr>
        <w:t> </w:t>
      </w:r>
      <w:r>
        <w:rPr>
          <w:sz w:val="22"/>
        </w:rPr>
        <w:t>Nelson</w:t>
      </w:r>
      <w:r>
        <w:rPr>
          <w:spacing w:val="-2"/>
          <w:sz w:val="22"/>
        </w:rPr>
        <w:t> </w:t>
      </w:r>
      <w:r>
        <w:rPr>
          <w:sz w:val="22"/>
        </w:rPr>
        <w:t>(VPSA</w:t>
      </w:r>
      <w:r>
        <w:rPr>
          <w:spacing w:val="-8"/>
          <w:sz w:val="22"/>
        </w:rPr>
        <w:t> </w:t>
      </w:r>
      <w:r>
        <w:rPr>
          <w:spacing w:val="-2"/>
          <w:sz w:val="22"/>
        </w:rPr>
        <w:t>Designee)</w:t>
      </w:r>
    </w:p>
    <w:p>
      <w:pPr>
        <w:spacing w:before="0"/>
        <w:ind w:left="1008" w:right="5143" w:firstLine="0"/>
        <w:jc w:val="left"/>
        <w:rPr>
          <w:sz w:val="22"/>
        </w:rPr>
      </w:pPr>
      <w:r>
        <w:rPr>
          <w:sz w:val="22"/>
        </w:rPr>
        <w:t>C.</w:t>
      </w:r>
      <w:r>
        <w:rPr>
          <w:spacing w:val="-7"/>
          <w:sz w:val="22"/>
        </w:rPr>
        <w:t> </w:t>
      </w:r>
      <w:r>
        <w:rPr>
          <w:sz w:val="22"/>
        </w:rPr>
        <w:t>Casey</w:t>
      </w:r>
      <w:r>
        <w:rPr>
          <w:spacing w:val="-9"/>
          <w:sz w:val="22"/>
        </w:rPr>
        <w:t> </w:t>
      </w:r>
      <w:r>
        <w:rPr>
          <w:sz w:val="22"/>
        </w:rPr>
        <w:t>Ozaki</w:t>
      </w:r>
      <w:r>
        <w:rPr>
          <w:spacing w:val="-7"/>
          <w:sz w:val="22"/>
        </w:rPr>
        <w:t> </w:t>
      </w:r>
      <w:r>
        <w:rPr>
          <w:sz w:val="22"/>
        </w:rPr>
        <w:t>(Graduate</w:t>
      </w:r>
      <w:r>
        <w:rPr>
          <w:spacing w:val="-9"/>
          <w:sz w:val="22"/>
        </w:rPr>
        <w:t> </w:t>
      </w:r>
      <w:r>
        <w:rPr>
          <w:sz w:val="22"/>
        </w:rPr>
        <w:t>Studies</w:t>
      </w:r>
      <w:r>
        <w:rPr>
          <w:spacing w:val="-12"/>
          <w:sz w:val="22"/>
        </w:rPr>
        <w:t> </w:t>
      </w:r>
      <w:r>
        <w:rPr>
          <w:sz w:val="22"/>
        </w:rPr>
        <w:t>Designee) Deborah Worley (EHD)</w:t>
      </w:r>
    </w:p>
    <w:p>
      <w:pPr>
        <w:spacing w:before="1"/>
        <w:ind w:left="1008" w:right="6326" w:firstLine="0"/>
        <w:jc w:val="left"/>
        <w:rPr>
          <w:sz w:val="22"/>
        </w:rPr>
      </w:pPr>
      <w:r>
        <w:rPr>
          <w:sz w:val="22"/>
        </w:rPr>
        <w:t>Ryan</w:t>
      </w:r>
      <w:r>
        <w:rPr>
          <w:spacing w:val="-14"/>
          <w:sz w:val="22"/>
        </w:rPr>
        <w:t> </w:t>
      </w:r>
      <w:r>
        <w:rPr>
          <w:sz w:val="22"/>
        </w:rPr>
        <w:t>Zerr</w:t>
      </w:r>
      <w:r>
        <w:rPr>
          <w:spacing w:val="-10"/>
          <w:sz w:val="22"/>
        </w:rPr>
        <w:t> </w:t>
      </w:r>
      <w:r>
        <w:rPr>
          <w:sz w:val="22"/>
        </w:rPr>
        <w:t>(Director,</w:t>
      </w:r>
      <w:r>
        <w:rPr>
          <w:spacing w:val="-11"/>
          <w:sz w:val="22"/>
        </w:rPr>
        <w:t> </w:t>
      </w:r>
      <w:r>
        <w:rPr>
          <w:sz w:val="22"/>
        </w:rPr>
        <w:t>Essential</w:t>
      </w:r>
      <w:r>
        <w:rPr>
          <w:spacing w:val="-14"/>
          <w:sz w:val="22"/>
        </w:rPr>
        <w:t> </w:t>
      </w:r>
      <w:r>
        <w:rPr>
          <w:sz w:val="22"/>
        </w:rPr>
        <w:t>Studies) Joseph Appianing, Graduate Student</w:t>
      </w:r>
    </w:p>
    <w:p>
      <w:pPr>
        <w:spacing w:line="251" w:lineRule="exact" w:before="1"/>
        <w:ind w:left="1008" w:right="0" w:firstLine="0"/>
        <w:jc w:val="left"/>
        <w:rPr>
          <w:sz w:val="22"/>
        </w:rPr>
      </w:pPr>
      <w:r>
        <w:rPr>
          <w:sz w:val="22"/>
        </w:rPr>
        <w:t>Jodi</w:t>
      </w:r>
      <w:r>
        <w:rPr>
          <w:spacing w:val="-7"/>
          <w:sz w:val="22"/>
        </w:rPr>
        <w:t> </w:t>
      </w:r>
      <w:r>
        <w:rPr>
          <w:sz w:val="22"/>
        </w:rPr>
        <w:t>Steiner</w:t>
      </w:r>
      <w:r>
        <w:rPr>
          <w:spacing w:val="-6"/>
          <w:sz w:val="22"/>
        </w:rPr>
        <w:t> </w:t>
      </w:r>
      <w:r>
        <w:rPr>
          <w:sz w:val="22"/>
        </w:rPr>
        <w:t>(Recorder;</w:t>
      </w:r>
      <w:r>
        <w:rPr>
          <w:spacing w:val="-6"/>
          <w:sz w:val="22"/>
        </w:rPr>
        <w:t> </w:t>
      </w:r>
      <w:r>
        <w:rPr>
          <w:sz w:val="22"/>
        </w:rPr>
        <w:t>Institutional</w:t>
      </w:r>
      <w:r>
        <w:rPr>
          <w:spacing w:val="-13"/>
          <w:sz w:val="22"/>
        </w:rPr>
        <w:t> </w:t>
      </w:r>
      <w:r>
        <w:rPr>
          <w:spacing w:val="-2"/>
          <w:sz w:val="22"/>
        </w:rPr>
        <w:t>Research)</w:t>
      </w:r>
    </w:p>
    <w:p>
      <w:pPr>
        <w:spacing w:line="251" w:lineRule="exact" w:before="0"/>
        <w:ind w:left="1008" w:right="0" w:firstLine="0"/>
        <w:jc w:val="left"/>
        <w:rPr>
          <w:sz w:val="22"/>
        </w:rPr>
      </w:pPr>
      <w:r>
        <w:rPr>
          <w:sz w:val="22"/>
        </w:rPr>
        <w:t>Carmen</w:t>
      </w:r>
      <w:r>
        <w:rPr>
          <w:spacing w:val="-10"/>
          <w:sz w:val="22"/>
        </w:rPr>
        <w:t> </w:t>
      </w:r>
      <w:r>
        <w:rPr>
          <w:sz w:val="22"/>
        </w:rPr>
        <w:t>Williams</w:t>
      </w:r>
      <w:r>
        <w:rPr>
          <w:spacing w:val="-6"/>
          <w:sz w:val="22"/>
        </w:rPr>
        <w:t> </w:t>
      </w:r>
      <w:r>
        <w:rPr>
          <w:sz w:val="22"/>
        </w:rPr>
        <w:t>(VPAA</w:t>
      </w:r>
      <w:r>
        <w:rPr>
          <w:spacing w:val="-9"/>
          <w:sz w:val="22"/>
        </w:rPr>
        <w:t> </w:t>
      </w:r>
      <w:r>
        <w:rPr>
          <w:sz w:val="22"/>
        </w:rPr>
        <w:t>Designee;</w:t>
      </w:r>
      <w:r>
        <w:rPr>
          <w:spacing w:val="-7"/>
          <w:sz w:val="22"/>
        </w:rPr>
        <w:t> </w:t>
      </w:r>
      <w:r>
        <w:rPr>
          <w:sz w:val="22"/>
        </w:rPr>
        <w:t>Institutional</w:t>
      </w:r>
      <w:r>
        <w:rPr>
          <w:spacing w:val="-14"/>
          <w:sz w:val="22"/>
        </w:rPr>
        <w:t> </w:t>
      </w:r>
      <w:r>
        <w:rPr>
          <w:spacing w:val="-2"/>
          <w:sz w:val="22"/>
        </w:rPr>
        <w:t>Research)</w:t>
      </w:r>
    </w:p>
    <w:p>
      <w:pPr>
        <w:spacing w:before="251"/>
        <w:ind w:left="1008" w:right="0" w:firstLine="0"/>
        <w:jc w:val="left"/>
        <w:rPr>
          <w:sz w:val="22"/>
        </w:rPr>
      </w:pPr>
      <w:r>
        <w:rPr>
          <w:sz w:val="22"/>
        </w:rPr>
        <w:t>One</w:t>
      </w:r>
      <w:r>
        <w:rPr>
          <w:spacing w:val="-8"/>
          <w:sz w:val="22"/>
        </w:rPr>
        <w:t> </w:t>
      </w:r>
      <w:r>
        <w:rPr>
          <w:sz w:val="22"/>
        </w:rPr>
        <w:t>undergraduate</w:t>
      </w:r>
      <w:r>
        <w:rPr>
          <w:spacing w:val="-4"/>
          <w:sz w:val="22"/>
        </w:rPr>
        <w:t> </w:t>
      </w:r>
      <w:r>
        <w:rPr>
          <w:sz w:val="22"/>
        </w:rPr>
        <w:t>student</w:t>
      </w:r>
      <w:r>
        <w:rPr>
          <w:spacing w:val="-4"/>
          <w:sz w:val="22"/>
        </w:rPr>
        <w:t> </w:t>
      </w:r>
      <w:r>
        <w:rPr>
          <w:sz w:val="22"/>
        </w:rPr>
        <w:t>was</w:t>
      </w:r>
      <w:r>
        <w:rPr>
          <w:spacing w:val="-3"/>
          <w:sz w:val="22"/>
        </w:rPr>
        <w:t> </w:t>
      </w:r>
      <w:r>
        <w:rPr>
          <w:sz w:val="22"/>
        </w:rPr>
        <w:t>asked</w:t>
      </w:r>
      <w:r>
        <w:rPr>
          <w:spacing w:val="-3"/>
          <w:sz w:val="22"/>
        </w:rPr>
        <w:t> </w:t>
      </w:r>
      <w:r>
        <w:rPr>
          <w:sz w:val="22"/>
        </w:rPr>
        <w:t>to</w:t>
      </w:r>
      <w:r>
        <w:rPr>
          <w:spacing w:val="-4"/>
          <w:sz w:val="22"/>
        </w:rPr>
        <w:t> </w:t>
      </w:r>
      <w:r>
        <w:rPr>
          <w:sz w:val="22"/>
        </w:rPr>
        <w:t>serve</w:t>
      </w:r>
      <w:r>
        <w:rPr>
          <w:spacing w:val="-4"/>
          <w:sz w:val="22"/>
        </w:rPr>
        <w:t> </w:t>
      </w:r>
      <w:r>
        <w:rPr>
          <w:sz w:val="22"/>
        </w:rPr>
        <w:t>on</w:t>
      </w:r>
      <w:r>
        <w:rPr>
          <w:spacing w:val="-3"/>
          <w:sz w:val="22"/>
        </w:rPr>
        <w:t> </w:t>
      </w:r>
      <w:r>
        <w:rPr>
          <w:sz w:val="22"/>
        </w:rPr>
        <w:t>the</w:t>
      </w:r>
      <w:r>
        <w:rPr>
          <w:spacing w:val="-4"/>
          <w:sz w:val="22"/>
        </w:rPr>
        <w:t> </w:t>
      </w:r>
      <w:r>
        <w:rPr>
          <w:sz w:val="22"/>
        </w:rPr>
        <w:t>Assessment</w:t>
      </w:r>
      <w:r>
        <w:rPr>
          <w:spacing w:val="-3"/>
          <w:sz w:val="22"/>
        </w:rPr>
        <w:t> </w:t>
      </w:r>
      <w:r>
        <w:rPr>
          <w:sz w:val="22"/>
        </w:rPr>
        <w:t>Committee</w:t>
      </w:r>
      <w:r>
        <w:rPr>
          <w:spacing w:val="-23"/>
          <w:sz w:val="22"/>
        </w:rPr>
        <w:t> </w:t>
      </w:r>
      <w:r>
        <w:rPr>
          <w:sz w:val="22"/>
        </w:rPr>
        <w:t>but</w:t>
      </w:r>
      <w:r>
        <w:rPr>
          <w:spacing w:val="-3"/>
          <w:sz w:val="22"/>
        </w:rPr>
        <w:t> </w:t>
      </w:r>
      <w:r>
        <w:rPr>
          <w:sz w:val="22"/>
        </w:rPr>
        <w:t>he</w:t>
      </w:r>
      <w:r>
        <w:rPr>
          <w:spacing w:val="-3"/>
          <w:sz w:val="22"/>
        </w:rPr>
        <w:t> </w:t>
      </w:r>
      <w:r>
        <w:rPr>
          <w:sz w:val="22"/>
        </w:rPr>
        <w:t>did</w:t>
      </w:r>
      <w:r>
        <w:rPr>
          <w:spacing w:val="-4"/>
          <w:sz w:val="22"/>
        </w:rPr>
        <w:t> </w:t>
      </w:r>
      <w:r>
        <w:rPr>
          <w:sz w:val="22"/>
        </w:rPr>
        <w:t>not</w:t>
      </w:r>
      <w:r>
        <w:rPr>
          <w:spacing w:val="-9"/>
          <w:sz w:val="22"/>
        </w:rPr>
        <w:t> </w:t>
      </w:r>
      <w:r>
        <w:rPr>
          <w:spacing w:val="-2"/>
          <w:sz w:val="22"/>
        </w:rPr>
        <w:t>participate.</w:t>
      </w:r>
    </w:p>
    <w:p>
      <w:pPr>
        <w:pStyle w:val="BodyText"/>
        <w:spacing w:before="183"/>
        <w:rPr>
          <w:i w:val="0"/>
        </w:rPr>
      </w:pPr>
    </w:p>
    <w:p>
      <w:pPr>
        <w:spacing w:before="0"/>
        <w:ind w:left="287" w:right="0" w:firstLine="0"/>
        <w:jc w:val="left"/>
        <w:rPr>
          <w:sz w:val="22"/>
        </w:rPr>
      </w:pPr>
      <w:r>
        <w:rPr>
          <w:sz w:val="22"/>
          <w:u w:val="single"/>
        </w:rPr>
        <w:t>Functions</w:t>
      </w:r>
      <w:r>
        <w:rPr>
          <w:spacing w:val="-12"/>
          <w:sz w:val="22"/>
          <w:u w:val="single"/>
        </w:rPr>
        <w:t> </w:t>
      </w:r>
      <w:r>
        <w:rPr>
          <w:sz w:val="22"/>
          <w:u w:val="single"/>
        </w:rPr>
        <w:t>and</w:t>
      </w:r>
      <w:r>
        <w:rPr>
          <w:spacing w:val="-5"/>
          <w:sz w:val="22"/>
          <w:u w:val="single"/>
        </w:rPr>
        <w:t> </w:t>
      </w:r>
      <w:r>
        <w:rPr>
          <w:sz w:val="22"/>
          <w:u w:val="single"/>
        </w:rPr>
        <w:t>Responsibilities</w:t>
      </w:r>
      <w:r>
        <w:rPr>
          <w:spacing w:val="-3"/>
          <w:sz w:val="22"/>
          <w:u w:val="single"/>
        </w:rPr>
        <w:t> </w:t>
      </w:r>
      <w:r>
        <w:rPr>
          <w:sz w:val="22"/>
          <w:u w:val="single"/>
        </w:rPr>
        <w:t>of</w:t>
      </w:r>
      <w:r>
        <w:rPr>
          <w:spacing w:val="-7"/>
          <w:sz w:val="22"/>
          <w:u w:val="single"/>
        </w:rPr>
        <w:t> </w:t>
      </w:r>
      <w:r>
        <w:rPr>
          <w:sz w:val="22"/>
          <w:u w:val="single"/>
        </w:rPr>
        <w:t>the</w:t>
      </w:r>
      <w:r>
        <w:rPr>
          <w:spacing w:val="-7"/>
          <w:sz w:val="22"/>
          <w:u w:val="single"/>
        </w:rPr>
        <w:t> </w:t>
      </w:r>
      <w:r>
        <w:rPr>
          <w:sz w:val="22"/>
          <w:u w:val="single"/>
        </w:rPr>
        <w:t>University</w:t>
      </w:r>
      <w:r>
        <w:rPr>
          <w:spacing w:val="-7"/>
          <w:sz w:val="22"/>
          <w:u w:val="single"/>
        </w:rPr>
        <w:t> </w:t>
      </w:r>
      <w:r>
        <w:rPr>
          <w:sz w:val="22"/>
          <w:u w:val="single"/>
        </w:rPr>
        <w:t>Assessment</w:t>
      </w:r>
      <w:r>
        <w:rPr>
          <w:spacing w:val="-21"/>
          <w:sz w:val="22"/>
          <w:u w:val="single"/>
        </w:rPr>
        <w:t> </w:t>
      </w:r>
      <w:r>
        <w:rPr>
          <w:spacing w:val="-2"/>
          <w:sz w:val="22"/>
          <w:u w:val="single"/>
        </w:rPr>
        <w:t>Committee</w:t>
      </w:r>
    </w:p>
    <w:p>
      <w:pPr>
        <w:spacing w:before="2"/>
        <w:ind w:left="287" w:right="376" w:firstLine="0"/>
        <w:jc w:val="left"/>
        <w:rPr>
          <w:sz w:val="22"/>
        </w:rPr>
      </w:pPr>
      <w:r>
        <w:rPr>
          <w:sz w:val="22"/>
        </w:rPr>
        <w:t>The University Senate has identified six areas of responsibility for the University Assessment Committee.</w:t>
      </w:r>
      <w:r>
        <w:rPr>
          <w:spacing w:val="-26"/>
          <w:sz w:val="22"/>
        </w:rPr>
        <w:t> </w:t>
      </w:r>
      <w:r>
        <w:rPr>
          <w:sz w:val="22"/>
        </w:rPr>
        <w:t>The responsibilities</w:t>
      </w:r>
      <w:r>
        <w:rPr>
          <w:spacing w:val="-4"/>
          <w:sz w:val="22"/>
        </w:rPr>
        <w:t> </w:t>
      </w:r>
      <w:r>
        <w:rPr>
          <w:sz w:val="22"/>
        </w:rPr>
        <w:t>of</w:t>
      </w:r>
      <w:r>
        <w:rPr>
          <w:spacing w:val="-2"/>
          <w:sz w:val="22"/>
        </w:rPr>
        <w:t> </w:t>
      </w:r>
      <w:r>
        <w:rPr>
          <w:sz w:val="22"/>
        </w:rPr>
        <w:t>the</w:t>
      </w:r>
      <w:r>
        <w:rPr>
          <w:spacing w:val="-2"/>
          <w:sz w:val="22"/>
        </w:rPr>
        <w:t> </w:t>
      </w:r>
      <w:r>
        <w:rPr>
          <w:sz w:val="22"/>
        </w:rPr>
        <w:t>Committee</w:t>
      </w:r>
      <w:r>
        <w:rPr>
          <w:spacing w:val="-2"/>
          <w:sz w:val="22"/>
        </w:rPr>
        <w:t> </w:t>
      </w:r>
      <w:r>
        <w:rPr>
          <w:sz w:val="22"/>
        </w:rPr>
        <w:t>and</w:t>
      </w:r>
      <w:r>
        <w:rPr>
          <w:spacing w:val="-2"/>
          <w:sz w:val="22"/>
        </w:rPr>
        <w:t> </w:t>
      </w:r>
      <w:r>
        <w:rPr>
          <w:sz w:val="22"/>
        </w:rPr>
        <w:t>its accomplishments</w:t>
      </w:r>
      <w:r>
        <w:rPr>
          <w:spacing w:val="-4"/>
          <w:sz w:val="22"/>
        </w:rPr>
        <w:t> </w:t>
      </w:r>
      <w:r>
        <w:rPr>
          <w:sz w:val="22"/>
        </w:rPr>
        <w:t>during</w:t>
      </w:r>
      <w:r>
        <w:rPr>
          <w:spacing w:val="-5"/>
          <w:sz w:val="22"/>
        </w:rPr>
        <w:t> </w:t>
      </w:r>
      <w:r>
        <w:rPr>
          <w:sz w:val="22"/>
        </w:rPr>
        <w:t>the</w:t>
      </w:r>
      <w:r>
        <w:rPr>
          <w:spacing w:val="-2"/>
          <w:sz w:val="22"/>
        </w:rPr>
        <w:t> </w:t>
      </w:r>
      <w:r>
        <w:rPr>
          <w:sz w:val="22"/>
        </w:rPr>
        <w:t>2015-2016</w:t>
      </w:r>
      <w:r>
        <w:rPr>
          <w:spacing w:val="-2"/>
          <w:sz w:val="22"/>
        </w:rPr>
        <w:t> </w:t>
      </w:r>
      <w:r>
        <w:rPr>
          <w:sz w:val="22"/>
        </w:rPr>
        <w:t>academic</w:t>
      </w:r>
      <w:r>
        <w:rPr>
          <w:spacing w:val="-2"/>
          <w:sz w:val="22"/>
        </w:rPr>
        <w:t> </w:t>
      </w:r>
      <w:r>
        <w:rPr>
          <w:sz w:val="22"/>
        </w:rPr>
        <w:t>year</w:t>
      </w:r>
      <w:r>
        <w:rPr>
          <w:spacing w:val="-4"/>
          <w:sz w:val="22"/>
        </w:rPr>
        <w:t> </w:t>
      </w:r>
      <w:r>
        <w:rPr>
          <w:sz w:val="22"/>
        </w:rPr>
        <w:t>are</w:t>
      </w:r>
      <w:r>
        <w:rPr>
          <w:spacing w:val="-4"/>
          <w:sz w:val="22"/>
        </w:rPr>
        <w:t> </w:t>
      </w:r>
      <w:r>
        <w:rPr>
          <w:sz w:val="22"/>
        </w:rPr>
        <w:t>addressed</w:t>
      </w:r>
      <w:r>
        <w:rPr>
          <w:spacing w:val="-22"/>
          <w:sz w:val="22"/>
        </w:rPr>
        <w:t> </w:t>
      </w:r>
      <w:r>
        <w:rPr>
          <w:sz w:val="22"/>
        </w:rPr>
        <w:t>as </w:t>
      </w:r>
      <w:r>
        <w:rPr>
          <w:spacing w:val="-2"/>
          <w:sz w:val="22"/>
        </w:rPr>
        <w:t>follows:</w:t>
      </w:r>
    </w:p>
    <w:p>
      <w:pPr>
        <w:pStyle w:val="ListParagraph"/>
        <w:numPr>
          <w:ilvl w:val="0"/>
          <w:numId w:val="2"/>
        </w:numPr>
        <w:tabs>
          <w:tab w:pos="1008" w:val="left" w:leader="none"/>
        </w:tabs>
        <w:spacing w:line="240" w:lineRule="auto" w:before="184" w:after="0"/>
        <w:ind w:left="1008" w:right="0" w:hanging="721"/>
        <w:jc w:val="left"/>
        <w:rPr>
          <w:sz w:val="22"/>
        </w:rPr>
      </w:pPr>
      <w:r>
        <w:rPr>
          <w:sz w:val="22"/>
        </w:rPr>
        <w:t>Address</w:t>
      </w:r>
      <w:r>
        <w:rPr>
          <w:spacing w:val="-7"/>
          <w:sz w:val="22"/>
        </w:rPr>
        <w:t> </w:t>
      </w:r>
      <w:r>
        <w:rPr>
          <w:sz w:val="22"/>
        </w:rPr>
        <w:t>all</w:t>
      </w:r>
      <w:r>
        <w:rPr>
          <w:spacing w:val="-6"/>
          <w:sz w:val="22"/>
        </w:rPr>
        <w:t> </w:t>
      </w:r>
      <w:r>
        <w:rPr>
          <w:sz w:val="22"/>
        </w:rPr>
        <w:t>issues</w:t>
      </w:r>
      <w:r>
        <w:rPr>
          <w:spacing w:val="-6"/>
          <w:sz w:val="22"/>
        </w:rPr>
        <w:t> </w:t>
      </w:r>
      <w:r>
        <w:rPr>
          <w:sz w:val="22"/>
        </w:rPr>
        <w:t>regarding</w:t>
      </w:r>
      <w:r>
        <w:rPr>
          <w:spacing w:val="-7"/>
          <w:sz w:val="22"/>
        </w:rPr>
        <w:t> </w:t>
      </w:r>
      <w:r>
        <w:rPr>
          <w:sz w:val="22"/>
        </w:rPr>
        <w:t>assessment</w:t>
      </w:r>
      <w:r>
        <w:rPr>
          <w:spacing w:val="-3"/>
          <w:sz w:val="22"/>
        </w:rPr>
        <w:t> </w:t>
      </w:r>
      <w:r>
        <w:rPr>
          <w:sz w:val="22"/>
        </w:rPr>
        <w:t>of</w:t>
      </w:r>
      <w:r>
        <w:rPr>
          <w:spacing w:val="-4"/>
          <w:sz w:val="22"/>
        </w:rPr>
        <w:t> </w:t>
      </w:r>
      <w:r>
        <w:rPr>
          <w:sz w:val="22"/>
        </w:rPr>
        <w:t>student</w:t>
      </w:r>
      <w:r>
        <w:rPr>
          <w:spacing w:val="-3"/>
          <w:sz w:val="22"/>
        </w:rPr>
        <w:t> </w:t>
      </w:r>
      <w:r>
        <w:rPr>
          <w:sz w:val="22"/>
        </w:rPr>
        <w:t>achievement</w:t>
      </w:r>
      <w:r>
        <w:rPr>
          <w:spacing w:val="-3"/>
          <w:sz w:val="22"/>
        </w:rPr>
        <w:t> </w:t>
      </w:r>
      <w:r>
        <w:rPr>
          <w:sz w:val="22"/>
        </w:rPr>
        <w:t>and</w:t>
      </w:r>
      <w:r>
        <w:rPr>
          <w:spacing w:val="-6"/>
          <w:sz w:val="22"/>
        </w:rPr>
        <w:t> </w:t>
      </w:r>
      <w:r>
        <w:rPr>
          <w:spacing w:val="-2"/>
          <w:sz w:val="22"/>
        </w:rPr>
        <w:t>development.</w:t>
      </w:r>
    </w:p>
    <w:p>
      <w:pPr>
        <w:pStyle w:val="BodyText"/>
        <w:spacing w:before="184"/>
        <w:ind w:left="1008" w:right="376"/>
      </w:pPr>
      <w:r>
        <w:rPr>
          <w:i/>
        </w:rPr>
        <w:t>The University Assessment Plan recognizes the role of the Academic Curriculum (implicit and explicit)</w:t>
      </w:r>
      <w:r>
        <w:rPr>
          <w:i/>
          <w:spacing w:val="-18"/>
        </w:rPr>
        <w:t> </w:t>
      </w:r>
      <w:r>
        <w:rPr>
          <w:i/>
        </w:rPr>
        <w:t>in</w:t>
      </w:r>
      <w:r>
        <w:rPr/>
        <w:t> student learning and development. Through a review process of annual assessment reports, assessment plans,</w:t>
      </w:r>
      <w:r>
        <w:rPr>
          <w:spacing w:val="-1"/>
        </w:rPr>
        <w:t> </w:t>
      </w:r>
      <w:r>
        <w:rPr/>
        <w:t>previous assessment</w:t>
      </w:r>
      <w:r>
        <w:rPr>
          <w:spacing w:val="-3"/>
        </w:rPr>
        <w:t> </w:t>
      </w:r>
      <w:r>
        <w:rPr/>
        <w:t>reviews, and departmental</w:t>
      </w:r>
      <w:r>
        <w:rPr>
          <w:spacing w:val="-1"/>
        </w:rPr>
        <w:t> </w:t>
      </w:r>
      <w:r>
        <w:rPr/>
        <w:t>documents,</w:t>
      </w:r>
      <w:r>
        <w:rPr>
          <w:spacing w:val="-1"/>
        </w:rPr>
        <w:t> </w:t>
      </w:r>
      <w:r>
        <w:rPr/>
        <w:t>the assessment</w:t>
      </w:r>
      <w:r>
        <w:rPr>
          <w:spacing w:val="-1"/>
        </w:rPr>
        <w:t> </w:t>
      </w:r>
      <w:r>
        <w:rPr/>
        <w:t>activities of</w:t>
      </w:r>
      <w:r>
        <w:rPr>
          <w:spacing w:val="-23"/>
        </w:rPr>
        <w:t> </w:t>
      </w:r>
      <w:r>
        <w:rPr/>
        <w:t>departments and</w:t>
      </w:r>
      <w:r>
        <w:rPr>
          <w:spacing w:val="-3"/>
        </w:rPr>
        <w:t> </w:t>
      </w:r>
      <w:r>
        <w:rPr/>
        <w:t>programs</w:t>
      </w:r>
      <w:r>
        <w:rPr>
          <w:spacing w:val="-3"/>
        </w:rPr>
        <w:t> </w:t>
      </w:r>
      <w:r>
        <w:rPr/>
        <w:t>within</w:t>
      </w:r>
      <w:r>
        <w:rPr>
          <w:spacing w:val="-3"/>
        </w:rPr>
        <w:t> </w:t>
      </w:r>
      <w:r>
        <w:rPr/>
        <w:t>the</w:t>
      </w:r>
      <w:r>
        <w:rPr>
          <w:spacing w:val="-3"/>
        </w:rPr>
        <w:t> </w:t>
      </w:r>
      <w:r>
        <w:rPr/>
        <w:t>College</w:t>
      </w:r>
      <w:r>
        <w:rPr>
          <w:spacing w:val="-3"/>
        </w:rPr>
        <w:t> </w:t>
      </w:r>
      <w:r>
        <w:rPr/>
        <w:t>of</w:t>
      </w:r>
      <w:r>
        <w:rPr>
          <w:spacing w:val="-2"/>
        </w:rPr>
        <w:t> </w:t>
      </w:r>
      <w:r>
        <w:rPr/>
        <w:t>Education</w:t>
      </w:r>
      <w:r>
        <w:rPr>
          <w:spacing w:val="-3"/>
        </w:rPr>
        <w:t> </w:t>
      </w:r>
      <w:r>
        <w:rPr/>
        <w:t>&amp;</w:t>
      </w:r>
      <w:r>
        <w:rPr>
          <w:spacing w:val="-8"/>
        </w:rPr>
        <w:t> </w:t>
      </w:r>
      <w:r>
        <w:rPr/>
        <w:t>Human</w:t>
      </w:r>
      <w:r>
        <w:rPr>
          <w:spacing w:val="-3"/>
        </w:rPr>
        <w:t> </w:t>
      </w:r>
      <w:r>
        <w:rPr/>
        <w:t>Development,</w:t>
      </w:r>
      <w:r>
        <w:rPr>
          <w:spacing w:val="-3"/>
        </w:rPr>
        <w:t> </w:t>
      </w:r>
      <w:r>
        <w:rPr/>
        <w:t>College</w:t>
      </w:r>
      <w:r>
        <w:rPr>
          <w:spacing w:val="-3"/>
        </w:rPr>
        <w:t> </w:t>
      </w:r>
      <w:r>
        <w:rPr/>
        <w:t>of</w:t>
      </w:r>
      <w:r>
        <w:rPr>
          <w:spacing w:val="-5"/>
        </w:rPr>
        <w:t> </w:t>
      </w:r>
      <w:r>
        <w:rPr/>
        <w:t>Nursing</w:t>
      </w:r>
      <w:r>
        <w:rPr>
          <w:spacing w:val="-1"/>
        </w:rPr>
        <w:t> </w:t>
      </w:r>
      <w:r>
        <w:rPr/>
        <w:t>&amp;</w:t>
      </w:r>
      <w:r>
        <w:rPr>
          <w:spacing w:val="-8"/>
        </w:rPr>
        <w:t> </w:t>
      </w:r>
      <w:r>
        <w:rPr/>
        <w:t>Professional Disciplines, School of Medicine &amp; Health Sciences, and School of Graduate Studies were reviewed in 2015-2016. The results were communicated to</w:t>
      </w:r>
      <w:r>
        <w:rPr>
          <w:spacing w:val="-9"/>
        </w:rPr>
        <w:t> </w:t>
      </w:r>
      <w:r>
        <w:rPr/>
        <w:t>the department chairs through the Assessment Director.</w:t>
      </w:r>
    </w:p>
    <w:p>
      <w:pPr>
        <w:pStyle w:val="BodyText"/>
        <w:spacing w:before="186"/>
        <w:ind w:left="1008" w:right="448"/>
      </w:pPr>
      <w:r>
        <w:rPr>
          <w:i/>
        </w:rPr>
        <w:t>The</w:t>
      </w:r>
      <w:r>
        <w:rPr>
          <w:i/>
          <w:spacing w:val="-5"/>
        </w:rPr>
        <w:t> </w:t>
      </w:r>
      <w:r>
        <w:rPr>
          <w:i/>
        </w:rPr>
        <w:t>University</w:t>
      </w:r>
      <w:r>
        <w:rPr>
          <w:i/>
          <w:spacing w:val="-3"/>
        </w:rPr>
        <w:t> </w:t>
      </w:r>
      <w:r>
        <w:rPr>
          <w:i/>
        </w:rPr>
        <w:t>Assessment</w:t>
      </w:r>
      <w:r>
        <w:rPr>
          <w:i/>
          <w:spacing w:val="-5"/>
        </w:rPr>
        <w:t> </w:t>
      </w:r>
      <w:r>
        <w:rPr>
          <w:i/>
        </w:rPr>
        <w:t>Committee</w:t>
      </w:r>
      <w:r>
        <w:rPr>
          <w:i/>
          <w:spacing w:val="-3"/>
        </w:rPr>
        <w:t> </w:t>
      </w:r>
      <w:r>
        <w:rPr>
          <w:i/>
        </w:rPr>
        <w:t>also</w:t>
      </w:r>
      <w:r>
        <w:rPr>
          <w:i/>
          <w:spacing w:val="-3"/>
        </w:rPr>
        <w:t> </w:t>
      </w:r>
      <w:r>
        <w:rPr>
          <w:i/>
        </w:rPr>
        <w:t>conducted</w:t>
      </w:r>
      <w:r>
        <w:rPr>
          <w:i/>
          <w:spacing w:val="-8"/>
        </w:rPr>
        <w:t> </w:t>
      </w:r>
      <w:r>
        <w:rPr>
          <w:i/>
        </w:rPr>
        <w:t>reviews</w:t>
      </w:r>
      <w:r>
        <w:rPr>
          <w:i/>
          <w:spacing w:val="-2"/>
        </w:rPr>
        <w:t> </w:t>
      </w:r>
      <w:r>
        <w:rPr>
          <w:i/>
        </w:rPr>
        <w:t>of</w:t>
      </w:r>
      <w:r>
        <w:rPr>
          <w:i/>
          <w:spacing w:val="-2"/>
        </w:rPr>
        <w:t> </w:t>
      </w:r>
      <w:r>
        <w:rPr>
          <w:i/>
        </w:rPr>
        <w:t>six</w:t>
      </w:r>
      <w:r>
        <w:rPr>
          <w:i/>
          <w:spacing w:val="-2"/>
        </w:rPr>
        <w:t> </w:t>
      </w:r>
      <w:r>
        <w:rPr>
          <w:i/>
        </w:rPr>
        <w:t>non-academic</w:t>
      </w:r>
      <w:r>
        <w:rPr>
          <w:i/>
          <w:spacing w:val="-3"/>
        </w:rPr>
        <w:t> </w:t>
      </w:r>
      <w:r>
        <w:rPr>
          <w:i/>
        </w:rPr>
        <w:t>units</w:t>
      </w:r>
      <w:r>
        <w:rPr>
          <w:i/>
          <w:spacing w:val="-16"/>
        </w:rPr>
        <w:t> </w:t>
      </w:r>
      <w:r>
        <w:rPr>
          <w:i/>
        </w:rPr>
        <w:t>including:</w:t>
      </w:r>
      <w:r>
        <w:rPr>
          <w:i/>
          <w:spacing w:val="-2"/>
        </w:rPr>
        <w:t> </w:t>
      </w:r>
      <w:r>
        <w:rPr>
          <w:i/>
        </w:rPr>
        <w:t>Dean</w:t>
      </w:r>
      <w:r>
        <w:rPr/>
        <w:t> of Students Office, Disability Services for Students, McNair Program (TRiO), Student Success Center,</w:t>
      </w:r>
    </w:p>
    <w:p>
      <w:pPr>
        <w:pStyle w:val="BodyText"/>
        <w:spacing w:after="0"/>
        <w:sectPr>
          <w:headerReference w:type="default" r:id="rId9"/>
          <w:pgSz w:w="12240" w:h="15840"/>
          <w:pgMar w:header="717" w:footer="0" w:top="980" w:bottom="280" w:left="720" w:right="720"/>
          <w:pgNumType w:start="2"/>
        </w:sectPr>
      </w:pPr>
    </w:p>
    <w:p>
      <w:pPr>
        <w:pStyle w:val="BodyText"/>
        <w:ind w:left="1008" w:right="376"/>
      </w:pPr>
      <w:r>
        <w:rPr>
          <w:i/>
        </w:rPr>
        <w:t>Women’s Center, and Writing Center. The Committee</w:t>
      </w:r>
      <w:r>
        <w:rPr>
          <w:i/>
          <w:spacing w:val="-2"/>
        </w:rPr>
        <w:t> </w:t>
      </w:r>
      <w:r>
        <w:rPr>
          <w:i/>
        </w:rPr>
        <w:t>recognizes their contributions in</w:t>
      </w:r>
      <w:r>
        <w:rPr>
          <w:i/>
          <w:spacing w:val="-1"/>
        </w:rPr>
        <w:t> </w:t>
      </w:r>
      <w:r>
        <w:rPr>
          <w:i/>
        </w:rPr>
        <w:t>the achievement</w:t>
      </w:r>
      <w:r>
        <w:rPr>
          <w:i/>
          <w:spacing w:val="-14"/>
        </w:rPr>
        <w:t> </w:t>
      </w:r>
      <w:r>
        <w:rPr>
          <w:i/>
        </w:rPr>
        <w:t>of</w:t>
      </w:r>
      <w:r>
        <w:rPr/>
        <w:t> Institutional, Essential Studies, and Program goals relative to student learning and development.</w:t>
      </w:r>
      <w:r>
        <w:rPr>
          <w:spacing w:val="-18"/>
        </w:rPr>
        <w:t> </w:t>
      </w:r>
      <w:r>
        <w:rPr/>
        <w:t>Finally, the committee reviewed four OIR (Office of Institutional Research) tools regularly used by</w:t>
      </w:r>
      <w:r>
        <w:rPr>
          <w:spacing w:val="-14"/>
        </w:rPr>
        <w:t> </w:t>
      </w:r>
      <w:r>
        <w:rPr/>
        <w:t>various University stakeholders: (1) EDUCAUSE Center for Applied Research (ECAR) Undergraduate Students and</w:t>
      </w:r>
      <w:r>
        <w:rPr>
          <w:spacing w:val="-3"/>
        </w:rPr>
        <w:t> </w:t>
      </w:r>
      <w:r>
        <w:rPr/>
        <w:t>Information</w:t>
      </w:r>
      <w:r>
        <w:rPr>
          <w:spacing w:val="-3"/>
        </w:rPr>
        <w:t> </w:t>
      </w:r>
      <w:r>
        <w:rPr/>
        <w:t>Technology</w:t>
      </w:r>
      <w:r>
        <w:rPr>
          <w:spacing w:val="-3"/>
        </w:rPr>
        <w:t> </w:t>
      </w:r>
      <w:r>
        <w:rPr/>
        <w:t>Survey,</w:t>
      </w:r>
      <w:r>
        <w:rPr>
          <w:spacing w:val="-3"/>
        </w:rPr>
        <w:t> </w:t>
      </w:r>
      <w:r>
        <w:rPr/>
        <w:t>(2)</w:t>
      </w:r>
      <w:r>
        <w:rPr>
          <w:spacing w:val="-5"/>
        </w:rPr>
        <w:t> </w:t>
      </w:r>
      <w:r>
        <w:rPr/>
        <w:t>ECAR</w:t>
      </w:r>
      <w:r>
        <w:rPr>
          <w:spacing w:val="-4"/>
        </w:rPr>
        <w:t> </w:t>
      </w:r>
      <w:r>
        <w:rPr/>
        <w:t>Faculty</w:t>
      </w:r>
      <w:r>
        <w:rPr>
          <w:spacing w:val="-5"/>
        </w:rPr>
        <w:t> </w:t>
      </w:r>
      <w:r>
        <w:rPr/>
        <w:t>and</w:t>
      </w:r>
      <w:r>
        <w:rPr>
          <w:spacing w:val="-3"/>
        </w:rPr>
        <w:t> </w:t>
      </w:r>
      <w:r>
        <w:rPr/>
        <w:t>Information</w:t>
      </w:r>
      <w:r>
        <w:rPr>
          <w:spacing w:val="-3"/>
        </w:rPr>
        <w:t> </w:t>
      </w:r>
      <w:r>
        <w:rPr/>
        <w:t>Technology</w:t>
      </w:r>
      <w:r>
        <w:rPr>
          <w:spacing w:val="-3"/>
        </w:rPr>
        <w:t> </w:t>
      </w:r>
      <w:r>
        <w:rPr/>
        <w:t>Survey,</w:t>
      </w:r>
      <w:r>
        <w:rPr>
          <w:spacing w:val="-3"/>
        </w:rPr>
        <w:t> </w:t>
      </w:r>
      <w:r>
        <w:rPr/>
        <w:t>(3)</w:t>
      </w:r>
      <w:r>
        <w:rPr>
          <w:spacing w:val="-5"/>
        </w:rPr>
        <w:t> </w:t>
      </w:r>
      <w:r>
        <w:rPr/>
        <w:t>First</w:t>
      </w:r>
      <w:r>
        <w:rPr>
          <w:spacing w:val="-4"/>
        </w:rPr>
        <w:t> </w:t>
      </w:r>
      <w:r>
        <w:rPr/>
        <w:t>Year Seminars Survey, and (4) the National Survey of Student Engagement (NSSE).</w:t>
      </w:r>
    </w:p>
    <w:p>
      <w:pPr>
        <w:pStyle w:val="ListParagraph"/>
        <w:numPr>
          <w:ilvl w:val="0"/>
          <w:numId w:val="2"/>
        </w:numPr>
        <w:tabs>
          <w:tab w:pos="1008" w:val="left" w:leader="none"/>
        </w:tabs>
        <w:spacing w:line="240" w:lineRule="auto" w:before="178" w:after="0"/>
        <w:ind w:left="1008" w:right="1111" w:hanging="721"/>
        <w:jc w:val="left"/>
        <w:rPr>
          <w:sz w:val="22"/>
        </w:rPr>
      </w:pPr>
      <w:r>
        <w:rPr>
          <w:sz w:val="22"/>
        </w:rPr>
        <w:t>Develop,</w:t>
      </w:r>
      <w:r>
        <w:rPr>
          <w:spacing w:val="-4"/>
          <w:sz w:val="22"/>
        </w:rPr>
        <w:t> </w:t>
      </w:r>
      <w:r>
        <w:rPr>
          <w:sz w:val="22"/>
        </w:rPr>
        <w:t>review,</w:t>
      </w:r>
      <w:r>
        <w:rPr>
          <w:spacing w:val="-6"/>
          <w:sz w:val="22"/>
        </w:rPr>
        <w:t> </w:t>
      </w:r>
      <w:r>
        <w:rPr>
          <w:sz w:val="22"/>
        </w:rPr>
        <w:t>and</w:t>
      </w:r>
      <w:r>
        <w:rPr>
          <w:spacing w:val="-3"/>
          <w:sz w:val="22"/>
        </w:rPr>
        <w:t> </w:t>
      </w:r>
      <w:r>
        <w:rPr>
          <w:sz w:val="22"/>
        </w:rPr>
        <w:t>evaluate</w:t>
      </w:r>
      <w:r>
        <w:rPr>
          <w:spacing w:val="-5"/>
          <w:sz w:val="22"/>
        </w:rPr>
        <w:t> </w:t>
      </w:r>
      <w:r>
        <w:rPr>
          <w:sz w:val="22"/>
        </w:rPr>
        <w:t>the</w:t>
      </w:r>
      <w:r>
        <w:rPr>
          <w:spacing w:val="-3"/>
          <w:sz w:val="22"/>
        </w:rPr>
        <w:t> </w:t>
      </w:r>
      <w:r>
        <w:rPr>
          <w:sz w:val="22"/>
        </w:rPr>
        <w:t>University</w:t>
      </w:r>
      <w:r>
        <w:rPr>
          <w:spacing w:val="-6"/>
          <w:sz w:val="22"/>
        </w:rPr>
        <w:t> </w:t>
      </w:r>
      <w:r>
        <w:rPr>
          <w:sz w:val="22"/>
        </w:rPr>
        <w:t>Assessment</w:t>
      </w:r>
      <w:r>
        <w:rPr>
          <w:spacing w:val="-2"/>
          <w:sz w:val="22"/>
        </w:rPr>
        <w:t> </w:t>
      </w:r>
      <w:r>
        <w:rPr>
          <w:sz w:val="22"/>
        </w:rPr>
        <w:t>Plan</w:t>
      </w:r>
      <w:r>
        <w:rPr>
          <w:spacing w:val="-5"/>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the</w:t>
      </w:r>
      <w:r>
        <w:rPr>
          <w:spacing w:val="-23"/>
          <w:sz w:val="22"/>
        </w:rPr>
        <w:t> </w:t>
      </w:r>
      <w:r>
        <w:rPr>
          <w:sz w:val="22"/>
        </w:rPr>
        <w:t>Assessment </w:t>
      </w:r>
      <w:r>
        <w:rPr>
          <w:spacing w:val="-2"/>
          <w:sz w:val="22"/>
        </w:rPr>
        <w:t>Director.</w:t>
      </w:r>
    </w:p>
    <w:p>
      <w:pPr>
        <w:pStyle w:val="BodyText"/>
        <w:spacing w:before="182"/>
        <w:ind w:left="1008" w:right="366"/>
      </w:pPr>
      <w:r>
        <w:rPr>
          <w:i/>
        </w:rPr>
        <w:t>This document is to be reviewed every other year. The University Assessment Plan was reviewed in</w:t>
      </w:r>
      <w:r>
        <w:rPr>
          <w:i/>
          <w:spacing w:val="-8"/>
        </w:rPr>
        <w:t> </w:t>
      </w:r>
      <w:r>
        <w:rPr>
          <w:i/>
        </w:rPr>
        <w:t>fall</w:t>
      </w:r>
      <w:r>
        <w:rPr/>
        <w:t> 2015.</w:t>
      </w:r>
      <w:r>
        <w:rPr>
          <w:spacing w:val="-1"/>
        </w:rPr>
        <w:t> </w:t>
      </w:r>
      <w:r>
        <w:rPr/>
        <w:t>Minimal</w:t>
      </w:r>
      <w:r>
        <w:rPr>
          <w:spacing w:val="-3"/>
        </w:rPr>
        <w:t> </w:t>
      </w:r>
      <w:r>
        <w:rPr/>
        <w:t>revisions</w:t>
      </w:r>
      <w:r>
        <w:rPr>
          <w:spacing w:val="-1"/>
        </w:rPr>
        <w:t> </w:t>
      </w:r>
      <w:r>
        <w:rPr/>
        <w:t>were</w:t>
      </w:r>
      <w:r>
        <w:rPr>
          <w:spacing w:val="-1"/>
        </w:rPr>
        <w:t> </w:t>
      </w:r>
      <w:r>
        <w:rPr/>
        <w:t>made</w:t>
      </w:r>
      <w:r>
        <w:rPr>
          <w:spacing w:val="-3"/>
        </w:rPr>
        <w:t> </w:t>
      </w:r>
      <w:r>
        <w:rPr/>
        <w:t>to</w:t>
      </w:r>
      <w:r>
        <w:rPr>
          <w:spacing w:val="-4"/>
        </w:rPr>
        <w:t> </w:t>
      </w:r>
      <w:r>
        <w:rPr/>
        <w:t>the</w:t>
      </w:r>
      <w:r>
        <w:rPr>
          <w:spacing w:val="-1"/>
        </w:rPr>
        <w:t> </w:t>
      </w:r>
      <w:r>
        <w:rPr/>
        <w:t>document at</w:t>
      </w:r>
      <w:r>
        <w:rPr>
          <w:spacing w:val="-5"/>
        </w:rPr>
        <w:t> </w:t>
      </w:r>
      <w:r>
        <w:rPr/>
        <w:t>that</w:t>
      </w:r>
      <w:r>
        <w:rPr>
          <w:spacing w:val="-3"/>
        </w:rPr>
        <w:t> </w:t>
      </w:r>
      <w:r>
        <w:rPr/>
        <w:t>time.</w:t>
      </w:r>
      <w:r>
        <w:rPr>
          <w:spacing w:val="-1"/>
        </w:rPr>
        <w:t> </w:t>
      </w:r>
      <w:r>
        <w:rPr/>
        <w:t>The</w:t>
      </w:r>
      <w:r>
        <w:rPr>
          <w:spacing w:val="-3"/>
        </w:rPr>
        <w:t> </w:t>
      </w:r>
      <w:r>
        <w:rPr/>
        <w:t>plan</w:t>
      </w:r>
      <w:r>
        <w:rPr>
          <w:spacing w:val="-4"/>
        </w:rPr>
        <w:t> </w:t>
      </w:r>
      <w:r>
        <w:rPr/>
        <w:t>should</w:t>
      </w:r>
      <w:r>
        <w:rPr>
          <w:spacing w:val="-4"/>
        </w:rPr>
        <w:t> </w:t>
      </w:r>
      <w:r>
        <w:rPr/>
        <w:t>be</w:t>
      </w:r>
      <w:r>
        <w:rPr>
          <w:spacing w:val="-1"/>
        </w:rPr>
        <w:t> </w:t>
      </w:r>
      <w:r>
        <w:rPr/>
        <w:t>reviewed</w:t>
      </w:r>
      <w:r>
        <w:rPr>
          <w:spacing w:val="-1"/>
        </w:rPr>
        <w:t> </w:t>
      </w:r>
      <w:r>
        <w:rPr/>
        <w:t>again</w:t>
      </w:r>
      <w:r>
        <w:rPr>
          <w:spacing w:val="-4"/>
        </w:rPr>
        <w:t> </w:t>
      </w:r>
      <w:r>
        <w:rPr/>
        <w:t>in</w:t>
      </w:r>
      <w:r>
        <w:rPr>
          <w:spacing w:val="-28"/>
        </w:rPr>
        <w:t> </w:t>
      </w:r>
      <w:r>
        <w:rPr/>
        <w:t>fall 2017. To access the most recent</w:t>
      </w:r>
      <w:r>
        <w:rPr>
          <w:spacing w:val="-1"/>
        </w:rPr>
        <w:t> </w:t>
      </w:r>
      <w:r>
        <w:rPr/>
        <w:t>version of</w:t>
      </w:r>
      <w:r>
        <w:rPr>
          <w:spacing w:val="-1"/>
        </w:rPr>
        <w:t> </w:t>
      </w:r>
      <w:r>
        <w:rPr/>
        <w:t>the University Assessment Plan (November, 2015), please</w:t>
      </w:r>
      <w:r>
        <w:rPr>
          <w:spacing w:val="-16"/>
        </w:rPr>
        <w:t> </w:t>
      </w:r>
      <w:r>
        <w:rPr/>
        <w:t>visit: </w:t>
      </w:r>
      <w:hyperlink r:id="rId6">
        <w:r>
          <w:rPr>
            <w:spacing w:val="-2"/>
          </w:rPr>
          <w:t>http://und.edu/university-senate/committees/assessment/_files/docs/univ-asmt-plan.pdf</w:t>
        </w:r>
      </w:hyperlink>
    </w:p>
    <w:p>
      <w:pPr>
        <w:pStyle w:val="ListParagraph"/>
        <w:numPr>
          <w:ilvl w:val="0"/>
          <w:numId w:val="2"/>
        </w:numPr>
        <w:tabs>
          <w:tab w:pos="1008" w:val="left" w:leader="none"/>
        </w:tabs>
        <w:spacing w:line="240" w:lineRule="auto" w:before="186" w:after="0"/>
        <w:ind w:left="1008" w:right="371" w:hanging="721"/>
        <w:jc w:val="left"/>
        <w:rPr>
          <w:sz w:val="22"/>
        </w:rPr>
      </w:pPr>
      <w:r>
        <w:rPr>
          <w:sz w:val="22"/>
        </w:rPr>
        <w:t>Oversee</w:t>
      </w:r>
      <w:r>
        <w:rPr>
          <w:spacing w:val="-1"/>
          <w:sz w:val="22"/>
        </w:rPr>
        <w:t> </w:t>
      </w:r>
      <w:r>
        <w:rPr>
          <w:sz w:val="22"/>
        </w:rPr>
        <w:t>and</w:t>
      </w:r>
      <w:r>
        <w:rPr>
          <w:spacing w:val="-4"/>
          <w:sz w:val="22"/>
        </w:rPr>
        <w:t> </w:t>
      </w:r>
      <w:r>
        <w:rPr>
          <w:sz w:val="22"/>
        </w:rPr>
        <w:t>evaluate</w:t>
      </w:r>
      <w:r>
        <w:rPr>
          <w:spacing w:val="-3"/>
          <w:sz w:val="22"/>
        </w:rPr>
        <w:t> </w:t>
      </w:r>
      <w:r>
        <w:rPr>
          <w:sz w:val="22"/>
        </w:rPr>
        <w:t>the</w:t>
      </w:r>
      <w:r>
        <w:rPr>
          <w:spacing w:val="-3"/>
          <w:sz w:val="22"/>
        </w:rPr>
        <w:t> </w:t>
      </w:r>
      <w:r>
        <w:rPr>
          <w:sz w:val="22"/>
        </w:rPr>
        <w:t>implementation</w:t>
      </w:r>
      <w:r>
        <w:rPr>
          <w:spacing w:val="-1"/>
          <w:sz w:val="22"/>
        </w:rPr>
        <w:t> </w:t>
      </w:r>
      <w:r>
        <w:rPr>
          <w:sz w:val="22"/>
        </w:rPr>
        <w:t>of</w:t>
      </w:r>
      <w:r>
        <w:rPr>
          <w:spacing w:val="-1"/>
          <w:sz w:val="22"/>
        </w:rPr>
        <w:t> </w:t>
      </w:r>
      <w:r>
        <w:rPr>
          <w:sz w:val="22"/>
        </w:rPr>
        <w:t>the</w:t>
      </w:r>
      <w:r>
        <w:rPr>
          <w:spacing w:val="-1"/>
          <w:sz w:val="22"/>
        </w:rPr>
        <w:t> </w:t>
      </w:r>
      <w:r>
        <w:rPr>
          <w:sz w:val="22"/>
        </w:rPr>
        <w:t>University</w:t>
      </w:r>
      <w:r>
        <w:rPr>
          <w:spacing w:val="-4"/>
          <w:sz w:val="22"/>
        </w:rPr>
        <w:t> </w:t>
      </w:r>
      <w:r>
        <w:rPr>
          <w:sz w:val="22"/>
        </w:rPr>
        <w:t>Assessment Plan,</w:t>
      </w:r>
      <w:r>
        <w:rPr>
          <w:spacing w:val="-1"/>
          <w:sz w:val="22"/>
        </w:rPr>
        <w:t> </w:t>
      </w:r>
      <w:r>
        <w:rPr>
          <w:sz w:val="22"/>
        </w:rPr>
        <w:t>evaluate</w:t>
      </w:r>
      <w:r>
        <w:rPr>
          <w:spacing w:val="-1"/>
          <w:sz w:val="22"/>
        </w:rPr>
        <w:t> </w:t>
      </w:r>
      <w:r>
        <w:rPr>
          <w:sz w:val="22"/>
        </w:rPr>
        <w:t>assessmentactivities and the interpretation of assessment results, and evaluate the overall effectiveness of the Plan.</w:t>
      </w:r>
    </w:p>
    <w:p>
      <w:pPr>
        <w:pStyle w:val="BodyText"/>
        <w:spacing w:line="252" w:lineRule="exact" w:before="184"/>
        <w:ind w:left="1008"/>
        <w:rPr>
          <w:i/>
        </w:rPr>
      </w:pPr>
      <w:r>
        <w:rPr>
          <w:i/>
          <w:u w:val="single"/>
        </w:rPr>
        <w:t>Assessment</w:t>
      </w:r>
      <w:r>
        <w:rPr>
          <w:i/>
          <w:spacing w:val="-9"/>
          <w:u w:val="single"/>
        </w:rPr>
        <w:t> </w:t>
      </w:r>
      <w:r>
        <w:rPr>
          <w:i/>
          <w:u w:val="single"/>
        </w:rPr>
        <w:t>of</w:t>
      </w:r>
      <w:r>
        <w:rPr>
          <w:i/>
          <w:spacing w:val="-3"/>
          <w:u w:val="single"/>
        </w:rPr>
        <w:t> </w:t>
      </w:r>
      <w:r>
        <w:rPr>
          <w:i/>
          <w:u w:val="single"/>
        </w:rPr>
        <w:t>Student</w:t>
      </w:r>
      <w:r>
        <w:rPr>
          <w:i/>
          <w:spacing w:val="-3"/>
          <w:u w:val="single"/>
        </w:rPr>
        <w:t> </w:t>
      </w:r>
      <w:r>
        <w:rPr>
          <w:i/>
          <w:u w:val="single"/>
        </w:rPr>
        <w:t>Learning</w:t>
      </w:r>
      <w:r>
        <w:rPr>
          <w:i/>
          <w:spacing w:val="-4"/>
          <w:u w:val="single"/>
        </w:rPr>
        <w:t> </w:t>
      </w:r>
      <w:r>
        <w:rPr>
          <w:i/>
          <w:u w:val="single"/>
        </w:rPr>
        <w:t>and</w:t>
      </w:r>
      <w:r>
        <w:rPr>
          <w:i/>
          <w:spacing w:val="-5"/>
          <w:u w:val="single"/>
        </w:rPr>
        <w:t> </w:t>
      </w:r>
      <w:r>
        <w:rPr>
          <w:i/>
          <w:u w:val="single"/>
        </w:rPr>
        <w:t>Development:</w:t>
      </w:r>
      <w:r>
        <w:rPr>
          <w:i/>
          <w:spacing w:val="-4"/>
          <w:u w:val="single"/>
        </w:rPr>
        <w:t> </w:t>
      </w:r>
      <w:r>
        <w:rPr>
          <w:i/>
          <w:u w:val="single"/>
        </w:rPr>
        <w:t>Program</w:t>
      </w:r>
      <w:r>
        <w:rPr>
          <w:i/>
          <w:spacing w:val="-10"/>
          <w:u w:val="single"/>
        </w:rPr>
        <w:t> </w:t>
      </w:r>
      <w:r>
        <w:rPr>
          <w:i/>
          <w:spacing w:val="-2"/>
          <w:u w:val="single"/>
        </w:rPr>
        <w:t>Level</w:t>
      </w:r>
    </w:p>
    <w:p>
      <w:pPr>
        <w:pStyle w:val="BodyText"/>
        <w:ind w:left="1008" w:right="376"/>
      </w:pPr>
      <w:r>
        <w:rPr>
          <w:i/>
        </w:rPr>
        <w:t>As</w:t>
      </w:r>
      <w:r>
        <w:rPr>
          <w:i/>
          <w:spacing w:val="-1"/>
        </w:rPr>
        <w:t> </w:t>
      </w:r>
      <w:r>
        <w:rPr>
          <w:i/>
        </w:rPr>
        <w:t>previously</w:t>
      </w:r>
      <w:r>
        <w:rPr>
          <w:i/>
          <w:spacing w:val="-1"/>
        </w:rPr>
        <w:t> </w:t>
      </w:r>
      <w:r>
        <w:rPr>
          <w:i/>
        </w:rPr>
        <w:t>indicated,</w:t>
      </w:r>
      <w:r>
        <w:rPr>
          <w:i/>
          <w:spacing w:val="-1"/>
        </w:rPr>
        <w:t> </w:t>
      </w:r>
      <w:r>
        <w:rPr>
          <w:i/>
        </w:rPr>
        <w:t>the</w:t>
      </w:r>
      <w:r>
        <w:rPr>
          <w:i/>
          <w:spacing w:val="-3"/>
        </w:rPr>
        <w:t> </w:t>
      </w:r>
      <w:r>
        <w:rPr>
          <w:i/>
        </w:rPr>
        <w:t>UAC</w:t>
      </w:r>
      <w:r>
        <w:rPr>
          <w:i/>
          <w:spacing w:val="-3"/>
        </w:rPr>
        <w:t> </w:t>
      </w:r>
      <w:r>
        <w:rPr>
          <w:i/>
        </w:rPr>
        <w:t>reviewed</w:t>
      </w:r>
      <w:r>
        <w:rPr>
          <w:i/>
          <w:spacing w:val="-4"/>
        </w:rPr>
        <w:t> </w:t>
      </w:r>
      <w:r>
        <w:rPr>
          <w:i/>
        </w:rPr>
        <w:t>the</w:t>
      </w:r>
      <w:r>
        <w:rPr>
          <w:i/>
          <w:spacing w:val="-1"/>
        </w:rPr>
        <w:t> </w:t>
      </w:r>
      <w:r>
        <w:rPr>
          <w:i/>
        </w:rPr>
        <w:t>assessment documents</w:t>
      </w:r>
      <w:r>
        <w:rPr>
          <w:i/>
          <w:spacing w:val="-3"/>
        </w:rPr>
        <w:t> </w:t>
      </w:r>
      <w:r>
        <w:rPr>
          <w:i/>
        </w:rPr>
        <w:t>for</w:t>
      </w:r>
      <w:r>
        <w:rPr>
          <w:i/>
          <w:spacing w:val="-3"/>
        </w:rPr>
        <w:t> </w:t>
      </w:r>
      <w:r>
        <w:rPr>
          <w:i/>
        </w:rPr>
        <w:t>the</w:t>
      </w:r>
      <w:r>
        <w:rPr>
          <w:i/>
          <w:spacing w:val="-1"/>
        </w:rPr>
        <w:t> </w:t>
      </w:r>
      <w:r>
        <w:rPr>
          <w:i/>
        </w:rPr>
        <w:t>departments</w:t>
      </w:r>
      <w:r>
        <w:rPr>
          <w:i/>
          <w:spacing w:val="-1"/>
        </w:rPr>
        <w:t> </w:t>
      </w:r>
      <w:r>
        <w:rPr>
          <w:i/>
        </w:rPr>
        <w:t>and</w:t>
      </w:r>
      <w:r>
        <w:rPr>
          <w:i/>
          <w:spacing w:val="-15"/>
        </w:rPr>
        <w:t> </w:t>
      </w:r>
      <w:r>
        <w:rPr>
          <w:i/>
        </w:rPr>
        <w:t>programs</w:t>
      </w:r>
      <w:r>
        <w:rPr/>
        <w:t> within</w:t>
      </w:r>
      <w:r>
        <w:rPr>
          <w:spacing w:val="-3"/>
        </w:rPr>
        <w:t> </w:t>
      </w:r>
      <w:r>
        <w:rPr/>
        <w:t>the</w:t>
      </w:r>
      <w:r>
        <w:rPr>
          <w:spacing w:val="-2"/>
        </w:rPr>
        <w:t> </w:t>
      </w:r>
      <w:r>
        <w:rPr/>
        <w:t>College</w:t>
      </w:r>
      <w:r>
        <w:rPr>
          <w:spacing w:val="-3"/>
        </w:rPr>
        <w:t> </w:t>
      </w:r>
      <w:r>
        <w:rPr/>
        <w:t>of</w:t>
      </w:r>
      <w:r>
        <w:rPr>
          <w:spacing w:val="-2"/>
        </w:rPr>
        <w:t> </w:t>
      </w:r>
      <w:r>
        <w:rPr/>
        <w:t>Education</w:t>
      </w:r>
      <w:r>
        <w:rPr>
          <w:spacing w:val="-1"/>
        </w:rPr>
        <w:t> </w:t>
      </w:r>
      <w:r>
        <w:rPr/>
        <w:t>&amp;</w:t>
      </w:r>
      <w:r>
        <w:rPr>
          <w:spacing w:val="-8"/>
        </w:rPr>
        <w:t> </w:t>
      </w:r>
      <w:r>
        <w:rPr/>
        <w:t>Human</w:t>
      </w:r>
      <w:r>
        <w:rPr>
          <w:spacing w:val="-3"/>
        </w:rPr>
        <w:t> </w:t>
      </w:r>
      <w:r>
        <w:rPr/>
        <w:t>Development,</w:t>
      </w:r>
      <w:r>
        <w:rPr>
          <w:spacing w:val="-3"/>
        </w:rPr>
        <w:t> </w:t>
      </w:r>
      <w:r>
        <w:rPr/>
        <w:t>College</w:t>
      </w:r>
      <w:r>
        <w:rPr>
          <w:spacing w:val="-3"/>
        </w:rPr>
        <w:t> </w:t>
      </w:r>
      <w:r>
        <w:rPr/>
        <w:t>of</w:t>
      </w:r>
      <w:r>
        <w:rPr>
          <w:spacing w:val="-4"/>
        </w:rPr>
        <w:t> </w:t>
      </w:r>
      <w:r>
        <w:rPr/>
        <w:t>Nursing</w:t>
      </w:r>
      <w:r>
        <w:rPr>
          <w:spacing w:val="-3"/>
        </w:rPr>
        <w:t> </w:t>
      </w:r>
      <w:r>
        <w:rPr/>
        <w:t>&amp;</w:t>
      </w:r>
      <w:r>
        <w:rPr>
          <w:spacing w:val="-5"/>
        </w:rPr>
        <w:t> </w:t>
      </w:r>
      <w:r>
        <w:rPr/>
        <w:t>Professional</w:t>
      </w:r>
      <w:r>
        <w:rPr>
          <w:spacing w:val="-2"/>
        </w:rPr>
        <w:t> </w:t>
      </w:r>
      <w:r>
        <w:rPr/>
        <w:t>Disciplines, School of Medicine &amp;</w:t>
      </w:r>
      <w:r>
        <w:rPr>
          <w:spacing w:val="-1"/>
        </w:rPr>
        <w:t> </w:t>
      </w:r>
      <w:r>
        <w:rPr/>
        <w:t>Health Sciences, and School of Graduate Studies in Spring, 2016. The committee reviewed assessment plans and reports for</w:t>
      </w:r>
      <w:r>
        <w:rPr>
          <w:spacing w:val="-12"/>
        </w:rPr>
        <w:t> </w:t>
      </w:r>
      <w:r>
        <w:rPr/>
        <w:t>17 College of Education &amp; Human Development programs,</w:t>
      </w:r>
    </w:p>
    <w:p>
      <w:pPr>
        <w:pStyle w:val="BodyText"/>
        <w:ind w:left="1008" w:right="376"/>
      </w:pPr>
      <w:r>
        <w:rPr>
          <w:i/>
        </w:rPr>
        <w:t>4</w:t>
      </w:r>
      <w:r>
        <w:rPr>
          <w:i/>
          <w:spacing w:val="-2"/>
        </w:rPr>
        <w:t> </w:t>
      </w:r>
      <w:r>
        <w:rPr>
          <w:i/>
        </w:rPr>
        <w:t>College</w:t>
      </w:r>
      <w:r>
        <w:rPr>
          <w:i/>
          <w:spacing w:val="-2"/>
        </w:rPr>
        <w:t> </w:t>
      </w:r>
      <w:r>
        <w:rPr>
          <w:i/>
        </w:rPr>
        <w:t>of</w:t>
      </w:r>
      <w:r>
        <w:rPr>
          <w:i/>
          <w:spacing w:val="-1"/>
        </w:rPr>
        <w:t> </w:t>
      </w:r>
      <w:r>
        <w:rPr>
          <w:i/>
        </w:rPr>
        <w:t>Nursing</w:t>
      </w:r>
      <w:r>
        <w:rPr>
          <w:i/>
          <w:spacing w:val="-3"/>
        </w:rPr>
        <w:t> </w:t>
      </w:r>
      <w:r>
        <w:rPr>
          <w:i/>
        </w:rPr>
        <w:t>&amp;</w:t>
      </w:r>
      <w:r>
        <w:rPr>
          <w:i/>
          <w:spacing w:val="-8"/>
        </w:rPr>
        <w:t> </w:t>
      </w:r>
      <w:r>
        <w:rPr>
          <w:i/>
        </w:rPr>
        <w:t>Professional</w:t>
      </w:r>
      <w:r>
        <w:rPr>
          <w:i/>
          <w:spacing w:val="-1"/>
        </w:rPr>
        <w:t> </w:t>
      </w:r>
      <w:r>
        <w:rPr>
          <w:i/>
        </w:rPr>
        <w:t>Disciplines</w:t>
      </w:r>
      <w:r>
        <w:rPr>
          <w:i/>
          <w:spacing w:val="-2"/>
        </w:rPr>
        <w:t> </w:t>
      </w:r>
      <w:r>
        <w:rPr>
          <w:i/>
        </w:rPr>
        <w:t>programs,</w:t>
      </w:r>
      <w:r>
        <w:rPr>
          <w:i/>
          <w:spacing w:val="-2"/>
        </w:rPr>
        <w:t> </w:t>
      </w:r>
      <w:r>
        <w:rPr>
          <w:i/>
        </w:rPr>
        <w:t>and</w:t>
      </w:r>
      <w:r>
        <w:rPr>
          <w:i/>
          <w:spacing w:val="-2"/>
        </w:rPr>
        <w:t> </w:t>
      </w:r>
      <w:r>
        <w:rPr>
          <w:i/>
        </w:rPr>
        <w:t>16</w:t>
      </w:r>
      <w:r>
        <w:rPr>
          <w:i/>
          <w:spacing w:val="-3"/>
        </w:rPr>
        <w:t> </w:t>
      </w:r>
      <w:r>
        <w:rPr>
          <w:i/>
        </w:rPr>
        <w:t>School</w:t>
      </w:r>
      <w:r>
        <w:rPr>
          <w:i/>
          <w:spacing w:val="-1"/>
        </w:rPr>
        <w:t> </w:t>
      </w:r>
      <w:r>
        <w:rPr>
          <w:i/>
        </w:rPr>
        <w:t>of</w:t>
      </w:r>
      <w:r>
        <w:rPr>
          <w:i/>
          <w:spacing w:val="-1"/>
        </w:rPr>
        <w:t> </w:t>
      </w:r>
      <w:r>
        <w:rPr>
          <w:i/>
        </w:rPr>
        <w:t>Medicine</w:t>
      </w:r>
      <w:r>
        <w:rPr>
          <w:i/>
          <w:spacing w:val="-1"/>
        </w:rPr>
        <w:t> </w:t>
      </w:r>
      <w:r>
        <w:rPr>
          <w:i/>
        </w:rPr>
        <w:t>&amp;</w:t>
      </w:r>
      <w:r>
        <w:rPr>
          <w:i/>
          <w:spacing w:val="-6"/>
        </w:rPr>
        <w:t> </w:t>
      </w:r>
      <w:r>
        <w:rPr>
          <w:i/>
        </w:rPr>
        <w:t>Health</w:t>
      </w:r>
      <w:r>
        <w:rPr>
          <w:i/>
          <w:spacing w:val="-2"/>
        </w:rPr>
        <w:t> </w:t>
      </w:r>
      <w:r>
        <w:rPr>
          <w:i/>
        </w:rPr>
        <w:t>Sciences</w:t>
      </w:r>
      <w:r>
        <w:rPr/>
        <w:t> programs, including certificate, undergraduate, and graduate degree</w:t>
      </w:r>
      <w:r>
        <w:rPr>
          <w:spacing w:val="-6"/>
        </w:rPr>
        <w:t> </w:t>
      </w:r>
      <w:r>
        <w:rPr/>
        <w:t>programs. The School of Graduate Studies was reviewed as a whole, as individual programs are reviewed when their host department is reviewed. Findings were documented and forwarded to departments through the Assessment Director.</w:t>
      </w:r>
    </w:p>
    <w:p>
      <w:pPr>
        <w:pStyle w:val="BodyText"/>
        <w:spacing w:before="183"/>
        <w:ind w:left="1008" w:right="302"/>
      </w:pPr>
      <w:r>
        <w:rPr>
          <w:i/>
        </w:rPr>
        <w:t>The Assessment Director and the UAC continue to provide guidance to departments as they</w:t>
      </w:r>
      <w:r>
        <w:rPr>
          <w:i/>
          <w:spacing w:val="-6"/>
        </w:rPr>
        <w:t> </w:t>
      </w:r>
      <w:r>
        <w:rPr>
          <w:i/>
        </w:rPr>
        <w:t>develop,</w:t>
      </w:r>
      <w:r>
        <w:rPr/>
        <w:t> implement,</w:t>
      </w:r>
      <w:r>
        <w:rPr>
          <w:spacing w:val="-3"/>
        </w:rPr>
        <w:t> </w:t>
      </w:r>
      <w:r>
        <w:rPr/>
        <w:t>and</w:t>
      </w:r>
      <w:r>
        <w:rPr>
          <w:spacing w:val="-2"/>
        </w:rPr>
        <w:t> </w:t>
      </w:r>
      <w:r>
        <w:rPr/>
        <w:t>make</w:t>
      </w:r>
      <w:r>
        <w:rPr>
          <w:spacing w:val="-4"/>
        </w:rPr>
        <w:t> </w:t>
      </w:r>
      <w:r>
        <w:rPr/>
        <w:t>use</w:t>
      </w:r>
      <w:r>
        <w:rPr>
          <w:spacing w:val="-4"/>
        </w:rPr>
        <w:t> </w:t>
      </w:r>
      <w:r>
        <w:rPr/>
        <w:t>of</w:t>
      </w:r>
      <w:r>
        <w:rPr>
          <w:spacing w:val="-4"/>
        </w:rPr>
        <w:t> </w:t>
      </w:r>
      <w:r>
        <w:rPr/>
        <w:t>their</w:t>
      </w:r>
      <w:r>
        <w:rPr>
          <w:spacing w:val="-2"/>
        </w:rPr>
        <w:t> </w:t>
      </w:r>
      <w:r>
        <w:rPr/>
        <w:t>assessment</w:t>
      </w:r>
      <w:r>
        <w:rPr>
          <w:spacing w:val="-1"/>
        </w:rPr>
        <w:t> </w:t>
      </w:r>
      <w:r>
        <w:rPr/>
        <w:t>plans.</w:t>
      </w:r>
      <w:r>
        <w:rPr>
          <w:spacing w:val="-2"/>
        </w:rPr>
        <w:t> </w:t>
      </w:r>
      <w:r>
        <w:rPr/>
        <w:t>Taken</w:t>
      </w:r>
      <w:r>
        <w:rPr>
          <w:spacing w:val="-2"/>
        </w:rPr>
        <w:t> </w:t>
      </w:r>
      <w:r>
        <w:rPr/>
        <w:t>collectively,</w:t>
      </w:r>
      <w:r>
        <w:rPr>
          <w:spacing w:val="-2"/>
        </w:rPr>
        <w:t> </w:t>
      </w:r>
      <w:r>
        <w:rPr/>
        <w:t>the</w:t>
      </w:r>
      <w:r>
        <w:rPr>
          <w:spacing w:val="-2"/>
        </w:rPr>
        <w:t> </w:t>
      </w:r>
      <w:r>
        <w:rPr/>
        <w:t>reviews</w:t>
      </w:r>
      <w:r>
        <w:rPr>
          <w:spacing w:val="-2"/>
        </w:rPr>
        <w:t> </w:t>
      </w:r>
      <w:r>
        <w:rPr/>
        <w:t>help</w:t>
      </w:r>
      <w:r>
        <w:rPr>
          <w:spacing w:val="-2"/>
        </w:rPr>
        <w:t> </w:t>
      </w:r>
      <w:r>
        <w:rPr/>
        <w:t>determine</w:t>
      </w:r>
      <w:r>
        <w:rPr>
          <w:spacing w:val="-4"/>
        </w:rPr>
        <w:t> </w:t>
      </w:r>
      <w:r>
        <w:rPr/>
        <w:t>the</w:t>
      </w:r>
      <w:r>
        <w:rPr>
          <w:spacing w:val="-23"/>
        </w:rPr>
        <w:t> </w:t>
      </w:r>
      <w:r>
        <w:rPr/>
        <w:t>state of assessment for the University as a whole. In general, departments and programs have specific plans</w:t>
      </w:r>
      <w:r>
        <w:rPr>
          <w:spacing w:val="-16"/>
        </w:rPr>
        <w:t> </w:t>
      </w:r>
      <w:r>
        <w:rPr/>
        <w:t>for assessment in place, and there are many programs where student learning goals are well-articulated</w:t>
      </w:r>
      <w:r>
        <w:rPr>
          <w:spacing w:val="-15"/>
        </w:rPr>
        <w:t> </w:t>
      </w:r>
      <w:r>
        <w:rPr/>
        <w:t>in those assessment plans. Moreover, appropriate methods of assessment are implemented. However, the committee</w:t>
      </w:r>
      <w:r>
        <w:rPr>
          <w:spacing w:val="-5"/>
        </w:rPr>
        <w:t> </w:t>
      </w:r>
      <w:r>
        <w:rPr/>
        <w:t>reviewed</w:t>
      </w:r>
      <w:r>
        <w:rPr>
          <w:spacing w:val="-5"/>
        </w:rPr>
        <w:t> </w:t>
      </w:r>
      <w:r>
        <w:rPr/>
        <w:t>several</w:t>
      </w:r>
      <w:r>
        <w:rPr>
          <w:spacing w:val="-4"/>
        </w:rPr>
        <w:t> </w:t>
      </w:r>
      <w:r>
        <w:rPr/>
        <w:t>programs</w:t>
      </w:r>
      <w:r>
        <w:rPr>
          <w:spacing w:val="-2"/>
        </w:rPr>
        <w:t> </w:t>
      </w:r>
      <w:r>
        <w:rPr/>
        <w:t>where</w:t>
      </w:r>
      <w:r>
        <w:rPr>
          <w:spacing w:val="-2"/>
        </w:rPr>
        <w:t> </w:t>
      </w:r>
      <w:r>
        <w:rPr/>
        <w:t>assessment</w:t>
      </w:r>
      <w:r>
        <w:rPr>
          <w:spacing w:val="-1"/>
        </w:rPr>
        <w:t> </w:t>
      </w:r>
      <w:r>
        <w:rPr/>
        <w:t>methods</w:t>
      </w:r>
      <w:r>
        <w:rPr>
          <w:spacing w:val="-2"/>
        </w:rPr>
        <w:t> </w:t>
      </w:r>
      <w:r>
        <w:rPr/>
        <w:t>need</w:t>
      </w:r>
      <w:r>
        <w:rPr>
          <w:spacing w:val="-5"/>
        </w:rPr>
        <w:t> </w:t>
      </w:r>
      <w:r>
        <w:rPr/>
        <w:t>further</w:t>
      </w:r>
      <w:r>
        <w:rPr>
          <w:spacing w:val="-2"/>
        </w:rPr>
        <w:t> </w:t>
      </w:r>
      <w:r>
        <w:rPr/>
        <w:t>description.</w:t>
      </w:r>
      <w:r>
        <w:rPr>
          <w:spacing w:val="-2"/>
        </w:rPr>
        <w:t> </w:t>
      </w:r>
      <w:r>
        <w:rPr/>
        <w:t>A</w:t>
      </w:r>
      <w:r>
        <w:rPr>
          <w:spacing w:val="-2"/>
        </w:rPr>
        <w:t> </w:t>
      </w:r>
      <w:r>
        <w:rPr/>
        <w:t>small</w:t>
      </w:r>
      <w:r>
        <w:rPr>
          <w:spacing w:val="-22"/>
        </w:rPr>
        <w:t> </w:t>
      </w:r>
      <w:r>
        <w:rPr/>
        <w:t>number of</w:t>
      </w:r>
      <w:r>
        <w:rPr>
          <w:spacing w:val="-3"/>
        </w:rPr>
        <w:t> </w:t>
      </w:r>
      <w:r>
        <w:rPr/>
        <w:t>programs</w:t>
      </w:r>
      <w:r>
        <w:rPr>
          <w:spacing w:val="-2"/>
        </w:rPr>
        <w:t> </w:t>
      </w:r>
      <w:r>
        <w:rPr/>
        <w:t>did</w:t>
      </w:r>
      <w:r>
        <w:rPr>
          <w:spacing w:val="-2"/>
        </w:rPr>
        <w:t> </w:t>
      </w:r>
      <w:r>
        <w:rPr/>
        <w:t>not</w:t>
      </w:r>
      <w:r>
        <w:rPr>
          <w:spacing w:val="-1"/>
        </w:rPr>
        <w:t> </w:t>
      </w:r>
      <w:r>
        <w:rPr/>
        <w:t>provide</w:t>
      </w:r>
      <w:r>
        <w:rPr>
          <w:spacing w:val="-2"/>
        </w:rPr>
        <w:t> </w:t>
      </w:r>
      <w:r>
        <w:rPr/>
        <w:t>any</w:t>
      </w:r>
      <w:r>
        <w:rPr>
          <w:spacing w:val="-2"/>
        </w:rPr>
        <w:t> </w:t>
      </w:r>
      <w:r>
        <w:rPr/>
        <w:t>results</w:t>
      </w:r>
      <w:r>
        <w:rPr>
          <w:spacing w:val="-2"/>
        </w:rPr>
        <w:t> </w:t>
      </w:r>
      <w:r>
        <w:rPr/>
        <w:t>of</w:t>
      </w:r>
      <w:r>
        <w:rPr>
          <w:spacing w:val="-3"/>
        </w:rPr>
        <w:t> </w:t>
      </w:r>
      <w:r>
        <w:rPr/>
        <w:t>assessment</w:t>
      </w:r>
      <w:r>
        <w:rPr>
          <w:spacing w:val="-4"/>
        </w:rPr>
        <w:t> </w:t>
      </w:r>
      <w:r>
        <w:rPr/>
        <w:t>activities</w:t>
      </w:r>
      <w:r>
        <w:rPr>
          <w:spacing w:val="-2"/>
        </w:rPr>
        <w:t> </w:t>
      </w:r>
      <w:r>
        <w:rPr/>
        <w:t>or</w:t>
      </w:r>
      <w:r>
        <w:rPr>
          <w:spacing w:val="-2"/>
        </w:rPr>
        <w:t> </w:t>
      </w:r>
      <w:r>
        <w:rPr/>
        <w:t>evidence</w:t>
      </w:r>
      <w:r>
        <w:rPr>
          <w:spacing w:val="-2"/>
        </w:rPr>
        <w:t> </w:t>
      </w:r>
      <w:r>
        <w:rPr/>
        <w:t>of</w:t>
      </w:r>
      <w:r>
        <w:rPr>
          <w:spacing w:val="-1"/>
        </w:rPr>
        <w:t> </w:t>
      </w:r>
      <w:r>
        <w:rPr/>
        <w:t>actions</w:t>
      </w:r>
      <w:r>
        <w:rPr>
          <w:spacing w:val="-4"/>
        </w:rPr>
        <w:t> </w:t>
      </w:r>
      <w:r>
        <w:rPr/>
        <w:t>taken</w:t>
      </w:r>
      <w:r>
        <w:rPr>
          <w:spacing w:val="-2"/>
        </w:rPr>
        <w:t> </w:t>
      </w:r>
      <w:r>
        <w:rPr/>
        <w:t>on</w:t>
      </w:r>
      <w:r>
        <w:rPr>
          <w:spacing w:val="-4"/>
        </w:rPr>
        <w:t> </w:t>
      </w:r>
      <w:r>
        <w:rPr/>
        <w:t>the</w:t>
      </w:r>
      <w:r>
        <w:rPr>
          <w:spacing w:val="-2"/>
        </w:rPr>
        <w:t> </w:t>
      </w:r>
      <w:r>
        <w:rPr/>
        <w:t>basis</w:t>
      </w:r>
      <w:r>
        <w:rPr>
          <w:spacing w:val="-20"/>
        </w:rPr>
        <w:t> </w:t>
      </w:r>
      <w:r>
        <w:rPr/>
        <w:t>of assessment results.</w:t>
      </w:r>
    </w:p>
    <w:p>
      <w:pPr>
        <w:pStyle w:val="BodyText"/>
        <w:spacing w:line="252" w:lineRule="exact" w:before="185"/>
        <w:ind w:left="1008"/>
        <w:rPr>
          <w:i/>
        </w:rPr>
      </w:pPr>
      <w:r>
        <w:rPr>
          <w:i/>
          <w:u w:val="single"/>
        </w:rPr>
        <w:t>Assessment</w:t>
      </w:r>
      <w:r>
        <w:rPr>
          <w:i/>
          <w:spacing w:val="-11"/>
          <w:u w:val="single"/>
        </w:rPr>
        <w:t> </w:t>
      </w:r>
      <w:r>
        <w:rPr>
          <w:i/>
          <w:u w:val="single"/>
        </w:rPr>
        <w:t>of</w:t>
      </w:r>
      <w:r>
        <w:rPr>
          <w:i/>
          <w:spacing w:val="-5"/>
          <w:u w:val="single"/>
        </w:rPr>
        <w:t> </w:t>
      </w:r>
      <w:r>
        <w:rPr>
          <w:i/>
          <w:u w:val="single"/>
        </w:rPr>
        <w:t>Student</w:t>
      </w:r>
      <w:r>
        <w:rPr>
          <w:i/>
          <w:spacing w:val="-4"/>
          <w:u w:val="single"/>
        </w:rPr>
        <w:t> </w:t>
      </w:r>
      <w:r>
        <w:rPr>
          <w:i/>
          <w:u w:val="single"/>
        </w:rPr>
        <w:t>Learning</w:t>
      </w:r>
      <w:r>
        <w:rPr>
          <w:i/>
          <w:spacing w:val="-6"/>
          <w:u w:val="single"/>
        </w:rPr>
        <w:t> </w:t>
      </w:r>
      <w:r>
        <w:rPr>
          <w:i/>
          <w:u w:val="single"/>
        </w:rPr>
        <w:t>and</w:t>
      </w:r>
      <w:r>
        <w:rPr>
          <w:i/>
          <w:spacing w:val="-5"/>
          <w:u w:val="single"/>
        </w:rPr>
        <w:t> </w:t>
      </w:r>
      <w:r>
        <w:rPr>
          <w:i/>
          <w:u w:val="single"/>
        </w:rPr>
        <w:t>Development:</w:t>
      </w:r>
      <w:r>
        <w:rPr>
          <w:i/>
          <w:spacing w:val="-5"/>
          <w:u w:val="single"/>
        </w:rPr>
        <w:t> </w:t>
      </w:r>
      <w:r>
        <w:rPr>
          <w:i/>
          <w:u w:val="single"/>
        </w:rPr>
        <w:t>Institutional</w:t>
      </w:r>
      <w:r>
        <w:rPr>
          <w:i/>
          <w:spacing w:val="-17"/>
          <w:u w:val="single"/>
        </w:rPr>
        <w:t> </w:t>
      </w:r>
      <w:r>
        <w:rPr>
          <w:i/>
          <w:spacing w:val="-2"/>
          <w:u w:val="single"/>
        </w:rPr>
        <w:t>Level</w:t>
      </w:r>
    </w:p>
    <w:p>
      <w:pPr>
        <w:pStyle w:val="BodyText"/>
        <w:ind w:left="1008" w:right="376"/>
      </w:pPr>
      <w:r>
        <w:rPr>
          <w:i/>
        </w:rPr>
        <w:t>The</w:t>
      </w:r>
      <w:r>
        <w:rPr>
          <w:i/>
          <w:spacing w:val="-1"/>
        </w:rPr>
        <w:t> </w:t>
      </w:r>
      <w:r>
        <w:rPr>
          <w:i/>
        </w:rPr>
        <w:t>University</w:t>
      </w:r>
      <w:r>
        <w:rPr>
          <w:i/>
          <w:spacing w:val="-1"/>
        </w:rPr>
        <w:t> </w:t>
      </w:r>
      <w:r>
        <w:rPr>
          <w:i/>
        </w:rPr>
        <w:t>has</w:t>
      </w:r>
      <w:r>
        <w:rPr>
          <w:i/>
          <w:spacing w:val="-3"/>
        </w:rPr>
        <w:t> </w:t>
      </w:r>
      <w:r>
        <w:rPr>
          <w:i/>
        </w:rPr>
        <w:t>many</w:t>
      </w:r>
      <w:r>
        <w:rPr>
          <w:i/>
          <w:spacing w:val="-1"/>
        </w:rPr>
        <w:t> </w:t>
      </w:r>
      <w:r>
        <w:rPr>
          <w:i/>
        </w:rPr>
        <w:t>assessment</w:t>
      </w:r>
      <w:r>
        <w:rPr>
          <w:i/>
          <w:spacing w:val="-3"/>
        </w:rPr>
        <w:t> </w:t>
      </w:r>
      <w:r>
        <w:rPr>
          <w:i/>
        </w:rPr>
        <w:t>tools</w:t>
      </w:r>
      <w:r>
        <w:rPr>
          <w:i/>
          <w:spacing w:val="-1"/>
        </w:rPr>
        <w:t> </w:t>
      </w:r>
      <w:r>
        <w:rPr>
          <w:i/>
        </w:rPr>
        <w:t>at its</w:t>
      </w:r>
      <w:r>
        <w:rPr>
          <w:i/>
          <w:spacing w:val="-1"/>
        </w:rPr>
        <w:t> </w:t>
      </w:r>
      <w:r>
        <w:rPr>
          <w:i/>
        </w:rPr>
        <w:t>disposal.</w:t>
      </w:r>
      <w:r>
        <w:rPr>
          <w:i/>
          <w:spacing w:val="-1"/>
        </w:rPr>
        <w:t> </w:t>
      </w:r>
      <w:r>
        <w:rPr>
          <w:i/>
        </w:rPr>
        <w:t>As</w:t>
      </w:r>
      <w:r>
        <w:rPr>
          <w:i/>
          <w:spacing w:val="-1"/>
        </w:rPr>
        <w:t> </w:t>
      </w:r>
      <w:r>
        <w:rPr>
          <w:i/>
        </w:rPr>
        <w:t>noted</w:t>
      </w:r>
      <w:r>
        <w:rPr>
          <w:i/>
          <w:spacing w:val="-1"/>
        </w:rPr>
        <w:t> </w:t>
      </w:r>
      <w:r>
        <w:rPr>
          <w:i/>
        </w:rPr>
        <w:t>in</w:t>
      </w:r>
      <w:r>
        <w:rPr>
          <w:i/>
          <w:spacing w:val="-4"/>
        </w:rPr>
        <w:t> </w:t>
      </w:r>
      <w:r>
        <w:rPr>
          <w:i/>
        </w:rPr>
        <w:t>section</w:t>
      </w:r>
      <w:r>
        <w:rPr>
          <w:i/>
          <w:spacing w:val="-1"/>
        </w:rPr>
        <w:t> </w:t>
      </w:r>
      <w:r>
        <w:rPr>
          <w:i/>
        </w:rPr>
        <w:t>I, four</w:t>
      </w:r>
      <w:r>
        <w:rPr>
          <w:i/>
          <w:spacing w:val="-1"/>
        </w:rPr>
        <w:t> </w:t>
      </w:r>
      <w:r>
        <w:rPr>
          <w:i/>
        </w:rPr>
        <w:t>tools</w:t>
      </w:r>
      <w:r>
        <w:rPr>
          <w:i/>
          <w:spacing w:val="-1"/>
        </w:rPr>
        <w:t> </w:t>
      </w:r>
      <w:r>
        <w:rPr>
          <w:i/>
        </w:rPr>
        <w:t>were</w:t>
      </w:r>
      <w:r>
        <w:rPr>
          <w:i/>
          <w:spacing w:val="-3"/>
        </w:rPr>
        <w:t> </w:t>
      </w:r>
      <w:r>
        <w:rPr>
          <w:i/>
        </w:rPr>
        <w:t>reviewedin</w:t>
      </w:r>
      <w:r>
        <w:rPr/>
        <w:t> the 2015-206 academic year.</w:t>
      </w:r>
    </w:p>
    <w:p>
      <w:pPr>
        <w:pStyle w:val="BodyText"/>
        <w:spacing w:before="185"/>
        <w:ind w:left="1008" w:right="302"/>
      </w:pPr>
      <w:r>
        <w:rPr>
          <w:i/>
        </w:rPr>
        <w:t>Tools that are administered by the Office of Institutional Research are a combination of national</w:t>
      </w:r>
      <w:r>
        <w:rPr>
          <w:i/>
          <w:spacing w:val="-14"/>
        </w:rPr>
        <w:t> </w:t>
      </w:r>
      <w:r>
        <w:rPr>
          <w:i/>
        </w:rPr>
        <w:t>surveys,</w:t>
      </w:r>
      <w:r>
        <w:rPr/>
        <w:t> such</w:t>
      </w:r>
      <w:r>
        <w:rPr>
          <w:spacing w:val="-1"/>
        </w:rPr>
        <w:t> </w:t>
      </w:r>
      <w:r>
        <w:rPr/>
        <w:t>as</w:t>
      </w:r>
      <w:r>
        <w:rPr>
          <w:spacing w:val="-1"/>
        </w:rPr>
        <w:t> </w:t>
      </w:r>
      <w:r>
        <w:rPr/>
        <w:t>the</w:t>
      </w:r>
      <w:r>
        <w:rPr>
          <w:spacing w:val="-1"/>
        </w:rPr>
        <w:t> </w:t>
      </w:r>
      <w:r>
        <w:rPr/>
        <w:t>National Survey</w:t>
      </w:r>
      <w:r>
        <w:rPr>
          <w:spacing w:val="-1"/>
        </w:rPr>
        <w:t> </w:t>
      </w:r>
      <w:r>
        <w:rPr/>
        <w:t>of Student Engagement (NSSE)</w:t>
      </w:r>
      <w:r>
        <w:rPr>
          <w:spacing w:val="-3"/>
        </w:rPr>
        <w:t> </w:t>
      </w:r>
      <w:r>
        <w:rPr/>
        <w:t>and</w:t>
      </w:r>
      <w:r>
        <w:rPr>
          <w:spacing w:val="-1"/>
        </w:rPr>
        <w:t> </w:t>
      </w:r>
      <w:r>
        <w:rPr/>
        <w:t>surveys</w:t>
      </w:r>
      <w:r>
        <w:rPr>
          <w:spacing w:val="-3"/>
        </w:rPr>
        <w:t> </w:t>
      </w:r>
      <w:r>
        <w:rPr/>
        <w:t>that have</w:t>
      </w:r>
      <w:r>
        <w:rPr>
          <w:spacing w:val="-1"/>
        </w:rPr>
        <w:t> </w:t>
      </w:r>
      <w:r>
        <w:rPr/>
        <w:t>been</w:t>
      </w:r>
      <w:r>
        <w:rPr>
          <w:spacing w:val="-3"/>
        </w:rPr>
        <w:t> </w:t>
      </w:r>
      <w:r>
        <w:rPr/>
        <w:t>developed</w:t>
      </w:r>
      <w:r>
        <w:rPr>
          <w:spacing w:val="-1"/>
        </w:rPr>
        <w:t> </w:t>
      </w:r>
      <w:r>
        <w:rPr/>
        <w:t>by</w:t>
      </w:r>
      <w:r>
        <w:rPr>
          <w:spacing w:val="-14"/>
        </w:rPr>
        <w:t> </w:t>
      </w:r>
      <w:r>
        <w:rPr/>
        <w:t>UND for</w:t>
      </w:r>
      <w:r>
        <w:rPr>
          <w:spacing w:val="-4"/>
        </w:rPr>
        <w:t> </w:t>
      </w:r>
      <w:r>
        <w:rPr/>
        <w:t>internal</w:t>
      </w:r>
      <w:r>
        <w:rPr>
          <w:spacing w:val="-1"/>
        </w:rPr>
        <w:t> </w:t>
      </w:r>
      <w:r>
        <w:rPr/>
        <w:t>purposes,</w:t>
      </w:r>
      <w:r>
        <w:rPr>
          <w:spacing w:val="-2"/>
        </w:rPr>
        <w:t> </w:t>
      </w:r>
      <w:r>
        <w:rPr/>
        <w:t>such</w:t>
      </w:r>
      <w:r>
        <w:rPr>
          <w:spacing w:val="-4"/>
        </w:rPr>
        <w:t> </w:t>
      </w:r>
      <w:r>
        <w:rPr/>
        <w:t>as</w:t>
      </w:r>
      <w:r>
        <w:rPr>
          <w:spacing w:val="-2"/>
        </w:rPr>
        <w:t> </w:t>
      </w:r>
      <w:r>
        <w:rPr/>
        <w:t>the First</w:t>
      </w:r>
      <w:r>
        <w:rPr>
          <w:spacing w:val="-4"/>
        </w:rPr>
        <w:t> </w:t>
      </w:r>
      <w:r>
        <w:rPr/>
        <w:t>Year</w:t>
      </w:r>
      <w:r>
        <w:rPr>
          <w:spacing w:val="-4"/>
        </w:rPr>
        <w:t> </w:t>
      </w:r>
      <w:r>
        <w:rPr/>
        <w:t>Seminars</w:t>
      </w:r>
      <w:r>
        <w:rPr>
          <w:spacing w:val="-4"/>
        </w:rPr>
        <w:t> </w:t>
      </w:r>
      <w:r>
        <w:rPr/>
        <w:t>Survey.</w:t>
      </w:r>
      <w:r>
        <w:rPr>
          <w:spacing w:val="-2"/>
        </w:rPr>
        <w:t> </w:t>
      </w:r>
      <w:r>
        <w:rPr/>
        <w:t>Many</w:t>
      </w:r>
      <w:r>
        <w:rPr>
          <w:spacing w:val="-2"/>
        </w:rPr>
        <w:t> </w:t>
      </w:r>
      <w:r>
        <w:rPr/>
        <w:t>of</w:t>
      </w:r>
      <w:r>
        <w:rPr>
          <w:spacing w:val="-1"/>
        </w:rPr>
        <w:t> </w:t>
      </w:r>
      <w:r>
        <w:rPr/>
        <w:t>the</w:t>
      </w:r>
      <w:r>
        <w:rPr>
          <w:spacing w:val="-2"/>
        </w:rPr>
        <w:t> </w:t>
      </w:r>
      <w:r>
        <w:rPr/>
        <w:t>surveys</w:t>
      </w:r>
      <w:r>
        <w:rPr>
          <w:spacing w:val="-2"/>
        </w:rPr>
        <w:t> </w:t>
      </w:r>
      <w:r>
        <w:rPr/>
        <w:t>do</w:t>
      </w:r>
      <w:r>
        <w:rPr>
          <w:spacing w:val="-2"/>
        </w:rPr>
        <w:t> </w:t>
      </w:r>
      <w:r>
        <w:rPr/>
        <w:t>not</w:t>
      </w:r>
      <w:r>
        <w:rPr>
          <w:spacing w:val="-1"/>
        </w:rPr>
        <w:t> </w:t>
      </w:r>
      <w:r>
        <w:rPr/>
        <w:t>directly</w:t>
      </w:r>
      <w:r>
        <w:rPr>
          <w:spacing w:val="-2"/>
        </w:rPr>
        <w:t> </w:t>
      </w:r>
      <w:r>
        <w:rPr/>
        <w:t>measure student learning; they do address the infrastructures, conditions, and environmental components that promote</w:t>
      </w:r>
      <w:r>
        <w:rPr>
          <w:spacing w:val="-15"/>
        </w:rPr>
        <w:t> </w:t>
      </w:r>
      <w:r>
        <w:rPr/>
        <w:t>and enhance student learning. Thus, even though survey findings are of special importance to administration, academic departments may also find results noteworthy in further understanding student </w:t>
      </w:r>
      <w:r>
        <w:rPr>
          <w:spacing w:val="-2"/>
        </w:rPr>
        <w:t>learning.</w:t>
      </w:r>
    </w:p>
    <w:p>
      <w:pPr>
        <w:pStyle w:val="BodyText"/>
        <w:spacing w:before="185"/>
        <w:ind w:left="1008" w:right="376"/>
      </w:pPr>
      <w:r>
        <w:rPr>
          <w:i/>
        </w:rPr>
        <w:t>Full</w:t>
      </w:r>
      <w:r>
        <w:rPr>
          <w:i/>
          <w:spacing w:val="-1"/>
        </w:rPr>
        <w:t> </w:t>
      </w:r>
      <w:r>
        <w:rPr>
          <w:i/>
        </w:rPr>
        <w:t>reports</w:t>
      </w:r>
      <w:r>
        <w:rPr>
          <w:i/>
          <w:spacing w:val="-2"/>
        </w:rPr>
        <w:t> </w:t>
      </w:r>
      <w:r>
        <w:rPr>
          <w:i/>
        </w:rPr>
        <w:t>of</w:t>
      </w:r>
      <w:r>
        <w:rPr>
          <w:i/>
          <w:spacing w:val="-2"/>
        </w:rPr>
        <w:t> </w:t>
      </w:r>
      <w:r>
        <w:rPr>
          <w:i/>
        </w:rPr>
        <w:t>the OIR tools were directed</w:t>
      </w:r>
      <w:r>
        <w:rPr>
          <w:i/>
          <w:spacing w:val="-2"/>
        </w:rPr>
        <w:t> </w:t>
      </w:r>
      <w:r>
        <w:rPr>
          <w:i/>
        </w:rPr>
        <w:t>to the Office of</w:t>
      </w:r>
      <w:r>
        <w:rPr>
          <w:i/>
          <w:spacing w:val="-2"/>
        </w:rPr>
        <w:t> </w:t>
      </w:r>
      <w:r>
        <w:rPr>
          <w:i/>
        </w:rPr>
        <w:t>Institutional Research.</w:t>
      </w:r>
      <w:r>
        <w:rPr>
          <w:i/>
          <w:spacing w:val="-2"/>
        </w:rPr>
        <w:t> </w:t>
      </w:r>
      <w:r>
        <w:rPr>
          <w:i/>
        </w:rPr>
        <w:t>UAC</w:t>
      </w:r>
      <w:r>
        <w:rPr>
          <w:i/>
          <w:spacing w:val="-2"/>
        </w:rPr>
        <w:t> </w:t>
      </w:r>
      <w:r>
        <w:rPr>
          <w:i/>
        </w:rPr>
        <w:t>reviews werealso</w:t>
      </w:r>
      <w:r>
        <w:rPr/>
        <w:t> forwarded to the respective administrative or academic departments via the Assessment Director</w:t>
      </w:r>
      <w:r>
        <w:rPr>
          <w:spacing w:val="-9"/>
        </w:rPr>
        <w:t> </w:t>
      </w:r>
      <w:r>
        <w:rPr/>
        <w:t>and/or the</w:t>
      </w:r>
      <w:r>
        <w:rPr>
          <w:spacing w:val="-4"/>
        </w:rPr>
        <w:t> </w:t>
      </w:r>
      <w:r>
        <w:rPr/>
        <w:t>Office</w:t>
      </w:r>
      <w:r>
        <w:rPr>
          <w:spacing w:val="-3"/>
        </w:rPr>
        <w:t> </w:t>
      </w:r>
      <w:r>
        <w:rPr/>
        <w:t>of</w:t>
      </w:r>
      <w:r>
        <w:rPr>
          <w:spacing w:val="-2"/>
        </w:rPr>
        <w:t> </w:t>
      </w:r>
      <w:r>
        <w:rPr/>
        <w:t>Institutional</w:t>
      </w:r>
      <w:r>
        <w:rPr>
          <w:spacing w:val="-2"/>
        </w:rPr>
        <w:t> </w:t>
      </w:r>
      <w:r>
        <w:rPr/>
        <w:t>Research.</w:t>
      </w:r>
      <w:r>
        <w:rPr>
          <w:spacing w:val="-3"/>
        </w:rPr>
        <w:t> </w:t>
      </w:r>
      <w:r>
        <w:rPr/>
        <w:t>Departmental</w:t>
      </w:r>
      <w:r>
        <w:rPr>
          <w:spacing w:val="-2"/>
        </w:rPr>
        <w:t> </w:t>
      </w:r>
      <w:r>
        <w:rPr/>
        <w:t>chairs</w:t>
      </w:r>
      <w:r>
        <w:rPr>
          <w:spacing w:val="-2"/>
        </w:rPr>
        <w:t> </w:t>
      </w:r>
      <w:r>
        <w:rPr/>
        <w:t>and</w:t>
      </w:r>
      <w:r>
        <w:rPr>
          <w:spacing w:val="-6"/>
        </w:rPr>
        <w:t> </w:t>
      </w:r>
      <w:r>
        <w:rPr/>
        <w:t>individual</w:t>
      </w:r>
      <w:r>
        <w:rPr>
          <w:spacing w:val="-2"/>
        </w:rPr>
        <w:t> </w:t>
      </w:r>
      <w:r>
        <w:rPr/>
        <w:t>faculty</w:t>
      </w:r>
      <w:r>
        <w:rPr>
          <w:spacing w:val="-3"/>
        </w:rPr>
        <w:t> </w:t>
      </w:r>
      <w:r>
        <w:rPr/>
        <w:t>are</w:t>
      </w:r>
      <w:r>
        <w:rPr>
          <w:spacing w:val="-3"/>
        </w:rPr>
        <w:t> </w:t>
      </w:r>
      <w:r>
        <w:rPr/>
        <w:t>encouraged</w:t>
      </w:r>
      <w:r>
        <w:rPr>
          <w:spacing w:val="-3"/>
        </w:rPr>
        <w:t> </w:t>
      </w:r>
      <w:r>
        <w:rPr/>
        <w:t>to</w:t>
      </w:r>
      <w:r>
        <w:rPr>
          <w:spacing w:val="-21"/>
        </w:rPr>
        <w:t> </w:t>
      </w:r>
      <w:r>
        <w:rPr/>
        <w:t>access survey results at </w:t>
      </w:r>
      <w:hyperlink r:id="rId10">
        <w:r>
          <w:rPr/>
          <w:t>http://und.edu/research/institutional-research/survey-timelines.cfm</w:t>
        </w:r>
      </w:hyperlink>
      <w:r>
        <w:rPr/>
        <w:t> or by contactingthe Assessment Director or the Office of Institutional Research.</w:t>
      </w:r>
    </w:p>
    <w:p>
      <w:pPr>
        <w:pStyle w:val="BodyText"/>
        <w:spacing w:before="183"/>
        <w:ind w:left="1008" w:right="892"/>
      </w:pPr>
      <w:r>
        <w:rPr>
          <w:i/>
        </w:rPr>
        <w:t>In</w:t>
      </w:r>
      <w:r>
        <w:rPr>
          <w:i/>
          <w:spacing w:val="-4"/>
        </w:rPr>
        <w:t> </w:t>
      </w:r>
      <w:r>
        <w:rPr>
          <w:i/>
        </w:rPr>
        <w:t>addition,</w:t>
      </w:r>
      <w:r>
        <w:rPr>
          <w:i/>
          <w:spacing w:val="-6"/>
        </w:rPr>
        <w:t> </w:t>
      </w:r>
      <w:r>
        <w:rPr>
          <w:i/>
        </w:rPr>
        <w:t>information</w:t>
      </w:r>
      <w:r>
        <w:rPr>
          <w:i/>
          <w:spacing w:val="-4"/>
        </w:rPr>
        <w:t> </w:t>
      </w:r>
      <w:r>
        <w:rPr>
          <w:i/>
        </w:rPr>
        <w:t>specifically</w:t>
      </w:r>
      <w:r>
        <w:rPr>
          <w:i/>
          <w:spacing w:val="-5"/>
        </w:rPr>
        <w:t> </w:t>
      </w:r>
      <w:r>
        <w:rPr>
          <w:i/>
        </w:rPr>
        <w:t>for</w:t>
      </w:r>
      <w:r>
        <w:rPr>
          <w:i/>
          <w:spacing w:val="-5"/>
        </w:rPr>
        <w:t> </w:t>
      </w:r>
      <w:r>
        <w:rPr>
          <w:i/>
        </w:rPr>
        <w:t>students</w:t>
      </w:r>
      <w:r>
        <w:rPr>
          <w:i/>
          <w:spacing w:val="-3"/>
        </w:rPr>
        <w:t> </w:t>
      </w:r>
      <w:r>
        <w:rPr>
          <w:i/>
        </w:rPr>
        <w:t>about</w:t>
      </w:r>
      <w:r>
        <w:rPr>
          <w:i/>
          <w:spacing w:val="-5"/>
        </w:rPr>
        <w:t> </w:t>
      </w:r>
      <w:r>
        <w:rPr>
          <w:i/>
        </w:rPr>
        <w:t>the</w:t>
      </w:r>
      <w:r>
        <w:rPr>
          <w:i/>
          <w:spacing w:val="-5"/>
        </w:rPr>
        <w:t> </w:t>
      </w:r>
      <w:r>
        <w:rPr>
          <w:i/>
        </w:rPr>
        <w:t>findings</w:t>
      </w:r>
      <w:r>
        <w:rPr>
          <w:i/>
          <w:spacing w:val="-3"/>
        </w:rPr>
        <w:t> </w:t>
      </w:r>
      <w:r>
        <w:rPr>
          <w:i/>
        </w:rPr>
        <w:t>of</w:t>
      </w:r>
      <w:r>
        <w:rPr>
          <w:i/>
          <w:spacing w:val="-2"/>
        </w:rPr>
        <w:t> </w:t>
      </w:r>
      <w:r>
        <w:rPr>
          <w:i/>
        </w:rPr>
        <w:t>the</w:t>
      </w:r>
      <w:r>
        <w:rPr>
          <w:i/>
          <w:spacing w:val="-3"/>
        </w:rPr>
        <w:t> </w:t>
      </w:r>
      <w:r>
        <w:rPr>
          <w:i/>
        </w:rPr>
        <w:t>surveys</w:t>
      </w:r>
      <w:r>
        <w:rPr>
          <w:i/>
          <w:spacing w:val="-5"/>
        </w:rPr>
        <w:t> </w:t>
      </w:r>
      <w:r>
        <w:rPr>
          <w:i/>
        </w:rPr>
        <w:t>is</w:t>
      </w:r>
      <w:r>
        <w:rPr>
          <w:i/>
          <w:spacing w:val="-3"/>
        </w:rPr>
        <w:t> </w:t>
      </w:r>
      <w:r>
        <w:rPr>
          <w:i/>
        </w:rPr>
        <w:t>available</w:t>
      </w:r>
      <w:r>
        <w:rPr>
          <w:i/>
          <w:spacing w:val="-26"/>
        </w:rPr>
        <w:t> </w:t>
      </w:r>
      <w:r>
        <w:rPr>
          <w:i/>
        </w:rPr>
        <w:t>online:</w:t>
      </w:r>
      <w:r>
        <w:rPr/>
        <w:t> </w:t>
      </w:r>
      <w:hyperlink r:id="rId11">
        <w:r>
          <w:rPr>
            <w:spacing w:val="-2"/>
          </w:rPr>
          <w:t>http://und.edu/university-senate/committees/assessment/for-students.cfm</w:t>
        </w:r>
      </w:hyperlink>
    </w:p>
    <w:p>
      <w:pPr>
        <w:pStyle w:val="BodyText"/>
        <w:spacing w:after="0"/>
        <w:sectPr>
          <w:pgSz w:w="12240" w:h="15840"/>
          <w:pgMar w:header="717" w:footer="0" w:top="980" w:bottom="280" w:left="720" w:right="720"/>
        </w:sectPr>
      </w:pPr>
    </w:p>
    <w:p>
      <w:pPr>
        <w:pStyle w:val="BodyText"/>
        <w:spacing w:before="198"/>
        <w:rPr>
          <w:i/>
        </w:rPr>
      </w:pPr>
    </w:p>
    <w:p>
      <w:pPr>
        <w:pStyle w:val="BodyText"/>
        <w:spacing w:line="251" w:lineRule="exact"/>
        <w:ind w:left="1008"/>
        <w:rPr>
          <w:i/>
        </w:rPr>
      </w:pPr>
      <w:r>
        <w:rPr>
          <w:i/>
          <w:u w:val="single"/>
        </w:rPr>
        <w:t>Assessment</w:t>
      </w:r>
      <w:r>
        <w:rPr>
          <w:i/>
          <w:spacing w:val="-6"/>
          <w:u w:val="single"/>
        </w:rPr>
        <w:t> </w:t>
      </w:r>
      <w:r>
        <w:rPr>
          <w:i/>
          <w:u w:val="single"/>
        </w:rPr>
        <w:t>of</w:t>
      </w:r>
      <w:r>
        <w:rPr>
          <w:i/>
          <w:spacing w:val="-4"/>
          <w:u w:val="single"/>
        </w:rPr>
        <w:t> </w:t>
      </w:r>
      <w:r>
        <w:rPr>
          <w:i/>
          <w:u w:val="single"/>
        </w:rPr>
        <w:t>Non-Academic</w:t>
      </w:r>
      <w:r>
        <w:rPr>
          <w:i/>
          <w:spacing w:val="-7"/>
          <w:u w:val="single"/>
        </w:rPr>
        <w:t> </w:t>
      </w:r>
      <w:r>
        <w:rPr>
          <w:i/>
          <w:spacing w:val="-4"/>
          <w:u w:val="single"/>
        </w:rPr>
        <w:t>Units</w:t>
      </w:r>
    </w:p>
    <w:p>
      <w:pPr>
        <w:pStyle w:val="BodyText"/>
        <w:ind w:left="1008" w:right="376"/>
      </w:pPr>
      <w:r>
        <w:rPr>
          <w:i/>
        </w:rPr>
        <w:t>It is recognized that many non-academic units have a direct involvement in student learning</w:t>
      </w:r>
      <w:r>
        <w:rPr>
          <w:i/>
          <w:spacing w:val="-7"/>
        </w:rPr>
        <w:t> </w:t>
      </w:r>
      <w:r>
        <w:rPr>
          <w:i/>
        </w:rPr>
        <w:t>and</w:t>
      </w:r>
      <w:r>
        <w:rPr/>
        <w:t> development. As noted in</w:t>
      </w:r>
      <w:r>
        <w:rPr>
          <w:spacing w:val="-2"/>
        </w:rPr>
        <w:t> </w:t>
      </w:r>
      <w:r>
        <w:rPr/>
        <w:t>section I, six non-academic</w:t>
      </w:r>
      <w:r>
        <w:rPr>
          <w:spacing w:val="-1"/>
        </w:rPr>
        <w:t> </w:t>
      </w:r>
      <w:r>
        <w:rPr/>
        <w:t>units were</w:t>
      </w:r>
      <w:r>
        <w:rPr>
          <w:spacing w:val="-1"/>
        </w:rPr>
        <w:t> </w:t>
      </w:r>
      <w:r>
        <w:rPr/>
        <w:t>reviewed during</w:t>
      </w:r>
      <w:r>
        <w:rPr>
          <w:spacing w:val="-2"/>
        </w:rPr>
        <w:t> </w:t>
      </w:r>
      <w:r>
        <w:rPr/>
        <w:t>the 2015-2016</w:t>
      </w:r>
      <w:r>
        <w:rPr>
          <w:spacing w:val="-18"/>
        </w:rPr>
        <w:t> </w:t>
      </w:r>
      <w:r>
        <w:rPr/>
        <w:t>academic year.</w:t>
      </w:r>
      <w:r>
        <w:rPr>
          <w:spacing w:val="-4"/>
        </w:rPr>
        <w:t> </w:t>
      </w:r>
      <w:r>
        <w:rPr/>
        <w:t>UAC</w:t>
      </w:r>
      <w:r>
        <w:rPr>
          <w:spacing w:val="-4"/>
        </w:rPr>
        <w:t> </w:t>
      </w:r>
      <w:r>
        <w:rPr/>
        <w:t>committee</w:t>
      </w:r>
      <w:r>
        <w:rPr>
          <w:spacing w:val="-3"/>
        </w:rPr>
        <w:t> </w:t>
      </w:r>
      <w:r>
        <w:rPr/>
        <w:t>members</w:t>
      </w:r>
      <w:r>
        <w:rPr>
          <w:spacing w:val="-3"/>
        </w:rPr>
        <w:t> </w:t>
      </w:r>
      <w:r>
        <w:rPr/>
        <w:t>noted</w:t>
      </w:r>
      <w:r>
        <w:rPr>
          <w:spacing w:val="-3"/>
        </w:rPr>
        <w:t> </w:t>
      </w:r>
      <w:r>
        <w:rPr/>
        <w:t>that</w:t>
      </w:r>
      <w:r>
        <w:rPr>
          <w:spacing w:val="-2"/>
        </w:rPr>
        <w:t> </w:t>
      </w:r>
      <w:r>
        <w:rPr/>
        <w:t>non-academic</w:t>
      </w:r>
      <w:r>
        <w:rPr>
          <w:spacing w:val="-3"/>
        </w:rPr>
        <w:t> </w:t>
      </w:r>
      <w:r>
        <w:rPr/>
        <w:t>programs</w:t>
      </w:r>
      <w:r>
        <w:rPr>
          <w:spacing w:val="-3"/>
        </w:rPr>
        <w:t> </w:t>
      </w:r>
      <w:r>
        <w:rPr/>
        <w:t>do</w:t>
      </w:r>
      <w:r>
        <w:rPr>
          <w:spacing w:val="-3"/>
        </w:rPr>
        <w:t> </w:t>
      </w:r>
      <w:r>
        <w:rPr/>
        <w:t>have</w:t>
      </w:r>
      <w:r>
        <w:rPr>
          <w:spacing w:val="-3"/>
        </w:rPr>
        <w:t> </w:t>
      </w:r>
      <w:r>
        <w:rPr/>
        <w:t>assessment</w:t>
      </w:r>
      <w:r>
        <w:rPr>
          <w:spacing w:val="-4"/>
        </w:rPr>
        <w:t> </w:t>
      </w:r>
      <w:r>
        <w:rPr/>
        <w:t>plans</w:t>
      </w:r>
      <w:r>
        <w:rPr>
          <w:spacing w:val="-3"/>
        </w:rPr>
        <w:t> </w:t>
      </w:r>
      <w:r>
        <w:rPr/>
        <w:t>in</w:t>
      </w:r>
      <w:r>
        <w:rPr>
          <w:spacing w:val="-3"/>
        </w:rPr>
        <w:t> </w:t>
      </w:r>
      <w:r>
        <w:rPr/>
        <w:t>place,</w:t>
      </w:r>
      <w:r>
        <w:rPr>
          <w:spacing w:val="-22"/>
        </w:rPr>
        <w:t> </w:t>
      </w:r>
      <w:r>
        <w:rPr/>
        <w:t>and some programs include student learning goals in their plans. More and more non-academic departments are including student learning goals but there</w:t>
      </w:r>
      <w:r>
        <w:rPr>
          <w:spacing w:val="-1"/>
        </w:rPr>
        <w:t> </w:t>
      </w:r>
      <w:r>
        <w:rPr/>
        <w:t>is</w:t>
      </w:r>
      <w:r>
        <w:rPr>
          <w:spacing w:val="-1"/>
        </w:rPr>
        <w:t> </w:t>
      </w:r>
      <w:r>
        <w:rPr/>
        <w:t>still room for</w:t>
      </w:r>
      <w:r>
        <w:rPr>
          <w:spacing w:val="-20"/>
        </w:rPr>
        <w:t> </w:t>
      </w:r>
      <w:r>
        <w:rPr/>
        <w:t>improvement. For many programs, a</w:t>
      </w:r>
      <w:r>
        <w:rPr>
          <w:spacing w:val="-2"/>
        </w:rPr>
        <w:t> </w:t>
      </w:r>
      <w:r>
        <w:rPr/>
        <w:t>single type of assessment method also predominates. Strides are being made to tie the results in annual reports directly to decision-making within</w:t>
      </w:r>
      <w:r>
        <w:rPr>
          <w:spacing w:val="-21"/>
        </w:rPr>
        <w:t> </w:t>
      </w:r>
      <w:r>
        <w:rPr/>
        <w:t>the unit. UAC reviews were forwarded to the respective units via the Assessment</w:t>
      </w:r>
      <w:r>
        <w:rPr>
          <w:spacing w:val="-18"/>
        </w:rPr>
        <w:t> </w:t>
      </w:r>
      <w:r>
        <w:rPr/>
        <w:t>Director.</w:t>
      </w:r>
    </w:p>
    <w:p>
      <w:pPr>
        <w:pStyle w:val="ListParagraph"/>
        <w:numPr>
          <w:ilvl w:val="0"/>
          <w:numId w:val="2"/>
        </w:numPr>
        <w:tabs>
          <w:tab w:pos="1008" w:val="left" w:leader="none"/>
        </w:tabs>
        <w:spacing w:line="240" w:lineRule="auto" w:before="182" w:after="0"/>
        <w:ind w:left="1008" w:right="1130" w:hanging="721"/>
        <w:jc w:val="left"/>
        <w:rPr>
          <w:sz w:val="22"/>
        </w:rPr>
      </w:pPr>
      <w:r>
        <w:rPr>
          <w:sz w:val="22"/>
        </w:rPr>
        <w:t>Make</w:t>
      </w:r>
      <w:r>
        <w:rPr>
          <w:spacing w:val="-4"/>
          <w:sz w:val="22"/>
        </w:rPr>
        <w:t> </w:t>
      </w:r>
      <w:r>
        <w:rPr>
          <w:sz w:val="22"/>
        </w:rPr>
        <w:t>recommendations</w:t>
      </w:r>
      <w:r>
        <w:rPr>
          <w:spacing w:val="-3"/>
          <w:sz w:val="22"/>
        </w:rPr>
        <w:t> </w:t>
      </w:r>
      <w:r>
        <w:rPr>
          <w:sz w:val="22"/>
        </w:rPr>
        <w:t>regarding</w:t>
      </w:r>
      <w:r>
        <w:rPr>
          <w:spacing w:val="-6"/>
          <w:sz w:val="22"/>
        </w:rPr>
        <w:t> </w:t>
      </w:r>
      <w:r>
        <w:rPr>
          <w:sz w:val="22"/>
        </w:rPr>
        <w:t>how</w:t>
      </w:r>
      <w:r>
        <w:rPr>
          <w:spacing w:val="-4"/>
          <w:sz w:val="22"/>
        </w:rPr>
        <w:t> </w:t>
      </w:r>
      <w:r>
        <w:rPr>
          <w:sz w:val="22"/>
        </w:rPr>
        <w:t>to</w:t>
      </w:r>
      <w:r>
        <w:rPr>
          <w:spacing w:val="-3"/>
          <w:sz w:val="22"/>
        </w:rPr>
        <w:t> </w:t>
      </w:r>
      <w:r>
        <w:rPr>
          <w:sz w:val="22"/>
        </w:rPr>
        <w:t>address</w:t>
      </w:r>
      <w:r>
        <w:rPr>
          <w:spacing w:val="-2"/>
          <w:sz w:val="22"/>
        </w:rPr>
        <w:t> </w:t>
      </w:r>
      <w:r>
        <w:rPr>
          <w:sz w:val="22"/>
        </w:rPr>
        <w:t>any</w:t>
      </w:r>
      <w:r>
        <w:rPr>
          <w:spacing w:val="-8"/>
          <w:sz w:val="22"/>
        </w:rPr>
        <w:t> </w:t>
      </w:r>
      <w:r>
        <w:rPr>
          <w:sz w:val="22"/>
        </w:rPr>
        <w:t>deficiencies</w:t>
      </w:r>
      <w:r>
        <w:rPr>
          <w:spacing w:val="-5"/>
          <w:sz w:val="22"/>
        </w:rPr>
        <w:t> </w:t>
      </w:r>
      <w:r>
        <w:rPr>
          <w:sz w:val="22"/>
        </w:rPr>
        <w:t>that</w:t>
      </w:r>
      <w:r>
        <w:rPr>
          <w:spacing w:val="-2"/>
          <w:sz w:val="22"/>
        </w:rPr>
        <w:t> </w:t>
      </w:r>
      <w:r>
        <w:rPr>
          <w:sz w:val="22"/>
        </w:rPr>
        <w:t>are</w:t>
      </w:r>
      <w:r>
        <w:rPr>
          <w:spacing w:val="-5"/>
          <w:sz w:val="22"/>
        </w:rPr>
        <w:t> </w:t>
      </w:r>
      <w:r>
        <w:rPr>
          <w:sz w:val="22"/>
        </w:rPr>
        <w:t>revealed</w:t>
      </w:r>
      <w:r>
        <w:rPr>
          <w:spacing w:val="-3"/>
          <w:sz w:val="22"/>
        </w:rPr>
        <w:t> </w:t>
      </w:r>
      <w:r>
        <w:rPr>
          <w:sz w:val="22"/>
        </w:rPr>
        <w:t>by</w:t>
      </w:r>
      <w:r>
        <w:rPr>
          <w:spacing w:val="-26"/>
          <w:sz w:val="22"/>
        </w:rPr>
        <w:t> </w:t>
      </w:r>
      <w:r>
        <w:rPr>
          <w:sz w:val="22"/>
        </w:rPr>
        <w:t>assessment </w:t>
      </w:r>
      <w:r>
        <w:rPr>
          <w:spacing w:val="-2"/>
          <w:sz w:val="22"/>
        </w:rPr>
        <w:t>activities.</w:t>
      </w:r>
    </w:p>
    <w:p>
      <w:pPr>
        <w:pStyle w:val="BodyText"/>
        <w:spacing w:before="183"/>
        <w:ind w:left="1008" w:right="376"/>
      </w:pPr>
      <w:r>
        <w:rPr>
          <w:i/>
        </w:rPr>
        <w:t>A</w:t>
      </w:r>
      <w:r>
        <w:rPr>
          <w:i/>
          <w:spacing w:val="-3"/>
        </w:rPr>
        <w:t> </w:t>
      </w:r>
      <w:r>
        <w:rPr>
          <w:i/>
        </w:rPr>
        <w:t>process</w:t>
      </w:r>
      <w:r>
        <w:rPr>
          <w:i/>
          <w:spacing w:val="-4"/>
        </w:rPr>
        <w:t> </w:t>
      </w:r>
      <w:r>
        <w:rPr>
          <w:i/>
        </w:rPr>
        <w:t>for</w:t>
      </w:r>
      <w:r>
        <w:rPr>
          <w:i/>
          <w:spacing w:val="-2"/>
        </w:rPr>
        <w:t> </w:t>
      </w:r>
      <w:r>
        <w:rPr>
          <w:i/>
        </w:rPr>
        <w:t>providing</w:t>
      </w:r>
      <w:r>
        <w:rPr>
          <w:i/>
          <w:spacing w:val="-2"/>
        </w:rPr>
        <w:t> </w:t>
      </w:r>
      <w:r>
        <w:rPr>
          <w:i/>
        </w:rPr>
        <w:t>feedback</w:t>
      </w:r>
      <w:r>
        <w:rPr>
          <w:i/>
          <w:spacing w:val="-4"/>
        </w:rPr>
        <w:t> </w:t>
      </w:r>
      <w:r>
        <w:rPr>
          <w:i/>
        </w:rPr>
        <w:t>from</w:t>
      </w:r>
      <w:r>
        <w:rPr>
          <w:i/>
          <w:spacing w:val="-5"/>
        </w:rPr>
        <w:t> </w:t>
      </w:r>
      <w:r>
        <w:rPr>
          <w:i/>
        </w:rPr>
        <w:t>the</w:t>
      </w:r>
      <w:r>
        <w:rPr>
          <w:i/>
          <w:spacing w:val="-2"/>
        </w:rPr>
        <w:t> </w:t>
      </w:r>
      <w:r>
        <w:rPr>
          <w:i/>
        </w:rPr>
        <w:t>Committee</w:t>
      </w:r>
      <w:r>
        <w:rPr>
          <w:i/>
          <w:spacing w:val="-4"/>
        </w:rPr>
        <w:t> </w:t>
      </w:r>
      <w:r>
        <w:rPr>
          <w:i/>
        </w:rPr>
        <w:t>to</w:t>
      </w:r>
      <w:r>
        <w:rPr>
          <w:i/>
          <w:spacing w:val="-2"/>
        </w:rPr>
        <w:t> </w:t>
      </w:r>
      <w:r>
        <w:rPr>
          <w:i/>
        </w:rPr>
        <w:t>administrators</w:t>
      </w:r>
      <w:r>
        <w:rPr>
          <w:i/>
          <w:spacing w:val="-4"/>
        </w:rPr>
        <w:t> </w:t>
      </w:r>
      <w:r>
        <w:rPr>
          <w:i/>
        </w:rPr>
        <w:t>and</w:t>
      </w:r>
      <w:r>
        <w:rPr>
          <w:i/>
          <w:spacing w:val="-2"/>
        </w:rPr>
        <w:t> </w:t>
      </w:r>
      <w:r>
        <w:rPr>
          <w:i/>
        </w:rPr>
        <w:t>departments</w:t>
      </w:r>
      <w:r>
        <w:rPr>
          <w:i/>
          <w:spacing w:val="-2"/>
        </w:rPr>
        <w:t> </w:t>
      </w:r>
      <w:r>
        <w:rPr>
          <w:i/>
        </w:rPr>
        <w:t>continues</w:t>
      </w:r>
      <w:r>
        <w:rPr>
          <w:i/>
          <w:spacing w:val="-4"/>
        </w:rPr>
        <w:t> </w:t>
      </w:r>
      <w:r>
        <w:rPr>
          <w:i/>
        </w:rPr>
        <w:t>to</w:t>
      </w:r>
      <w:r>
        <w:rPr>
          <w:i/>
          <w:spacing w:val="-23"/>
        </w:rPr>
        <w:t> </w:t>
      </w:r>
      <w:r>
        <w:rPr>
          <w:i/>
        </w:rPr>
        <w:t>be</w:t>
      </w:r>
      <w:r>
        <w:rPr/>
        <w:t> provided by the institution’s Assessment Director. Changes in the process continue asappropriate.</w:t>
      </w:r>
    </w:p>
    <w:p>
      <w:pPr>
        <w:pStyle w:val="BodyText"/>
        <w:spacing w:before="186"/>
        <w:ind w:left="1008" w:right="376"/>
      </w:pPr>
      <w:r>
        <w:rPr>
          <w:i/>
        </w:rPr>
        <w:t>Additionally, a luncheon for Department Chairs and the Deans of those schools and colleges being</w:t>
      </w:r>
      <w:r>
        <w:rPr/>
        <w:t> reviewed is traditionally held during May of each year. Many members of the Assessment Committee attend and provide general comments about</w:t>
      </w:r>
      <w:r>
        <w:rPr>
          <w:spacing w:val="-9"/>
        </w:rPr>
        <w:t> </w:t>
      </w:r>
      <w:r>
        <w:rPr/>
        <w:t>the assessment plans that were reviewed. Typically, three selected</w:t>
      </w:r>
      <w:r>
        <w:rPr>
          <w:spacing w:val="-4"/>
        </w:rPr>
        <w:t> </w:t>
      </w:r>
      <w:r>
        <w:rPr/>
        <w:t>departments</w:t>
      </w:r>
      <w:r>
        <w:rPr>
          <w:spacing w:val="-4"/>
        </w:rPr>
        <w:t> </w:t>
      </w:r>
      <w:r>
        <w:rPr/>
        <w:t>make</w:t>
      </w:r>
      <w:r>
        <w:rPr>
          <w:spacing w:val="-6"/>
        </w:rPr>
        <w:t> </w:t>
      </w:r>
      <w:r>
        <w:rPr/>
        <w:t>brief</w:t>
      </w:r>
      <w:r>
        <w:rPr>
          <w:spacing w:val="-3"/>
        </w:rPr>
        <w:t> </w:t>
      </w:r>
      <w:r>
        <w:rPr/>
        <w:t>presentations</w:t>
      </w:r>
      <w:r>
        <w:rPr>
          <w:spacing w:val="-4"/>
        </w:rPr>
        <w:t> </w:t>
      </w:r>
      <w:r>
        <w:rPr/>
        <w:t>on</w:t>
      </w:r>
      <w:r>
        <w:rPr>
          <w:spacing w:val="-6"/>
        </w:rPr>
        <w:t> </w:t>
      </w:r>
      <w:r>
        <w:rPr/>
        <w:t>developing</w:t>
      </w:r>
      <w:r>
        <w:rPr>
          <w:spacing w:val="-4"/>
        </w:rPr>
        <w:t> </w:t>
      </w:r>
      <w:r>
        <w:rPr/>
        <w:t>and/or</w:t>
      </w:r>
      <w:r>
        <w:rPr>
          <w:spacing w:val="-4"/>
        </w:rPr>
        <w:t> </w:t>
      </w:r>
      <w:r>
        <w:rPr/>
        <w:t>maintaining</w:t>
      </w:r>
      <w:r>
        <w:rPr>
          <w:spacing w:val="-4"/>
        </w:rPr>
        <w:t> </w:t>
      </w:r>
      <w:r>
        <w:rPr/>
        <w:t>successful</w:t>
      </w:r>
      <w:r>
        <w:rPr>
          <w:spacing w:val="-3"/>
        </w:rPr>
        <w:t> </w:t>
      </w:r>
      <w:r>
        <w:rPr/>
        <w:t>assessment systems. This year, however, due to budget constraints, this event did not occur. Attendees find this luncheon particularly helpful and it is hoped that funding will be reinstated in the near future.</w:t>
      </w:r>
    </w:p>
    <w:p>
      <w:pPr>
        <w:pStyle w:val="BodyText"/>
        <w:spacing w:before="251"/>
        <w:ind w:left="1008" w:right="376"/>
      </w:pPr>
      <w:r>
        <w:rPr>
          <w:i/>
        </w:rPr>
        <w:t>It should be noted that the Assessment Committee review is viewed as advisory to departments</w:t>
      </w:r>
      <w:r>
        <w:rPr>
          <w:i/>
          <w:spacing w:val="-9"/>
        </w:rPr>
        <w:t> </w:t>
      </w:r>
      <w:r>
        <w:rPr>
          <w:i/>
        </w:rPr>
        <w:t>and</w:t>
      </w:r>
      <w:r>
        <w:rPr/>
        <w:t> programs.</w:t>
      </w:r>
      <w:r>
        <w:rPr>
          <w:spacing w:val="-4"/>
        </w:rPr>
        <w:t> </w:t>
      </w:r>
      <w:r>
        <w:rPr/>
        <w:t>Program</w:t>
      </w:r>
      <w:r>
        <w:rPr>
          <w:spacing w:val="-2"/>
        </w:rPr>
        <w:t> </w:t>
      </w:r>
      <w:r>
        <w:rPr/>
        <w:t>review</w:t>
      </w:r>
      <w:r>
        <w:rPr>
          <w:spacing w:val="-5"/>
        </w:rPr>
        <w:t> </w:t>
      </w:r>
      <w:r>
        <w:rPr/>
        <w:t>is</w:t>
      </w:r>
      <w:r>
        <w:rPr>
          <w:spacing w:val="-4"/>
        </w:rPr>
        <w:t> </w:t>
      </w:r>
      <w:r>
        <w:rPr/>
        <w:t>the</w:t>
      </w:r>
      <w:r>
        <w:rPr>
          <w:spacing w:val="-2"/>
        </w:rPr>
        <w:t> </w:t>
      </w:r>
      <w:r>
        <w:rPr/>
        <w:t>place</w:t>
      </w:r>
      <w:r>
        <w:rPr>
          <w:spacing w:val="-2"/>
        </w:rPr>
        <w:t> </w:t>
      </w:r>
      <w:r>
        <w:rPr/>
        <w:t>where</w:t>
      </w:r>
      <w:r>
        <w:rPr>
          <w:spacing w:val="-2"/>
        </w:rPr>
        <w:t> </w:t>
      </w:r>
      <w:r>
        <w:rPr/>
        <w:t>action</w:t>
      </w:r>
      <w:r>
        <w:rPr>
          <w:spacing w:val="-2"/>
        </w:rPr>
        <w:t> </w:t>
      </w:r>
      <w:r>
        <w:rPr/>
        <w:t>should</w:t>
      </w:r>
      <w:r>
        <w:rPr>
          <w:spacing w:val="-2"/>
        </w:rPr>
        <w:t> </w:t>
      </w:r>
      <w:r>
        <w:rPr/>
        <w:t>occur</w:t>
      </w:r>
      <w:r>
        <w:rPr>
          <w:spacing w:val="-2"/>
        </w:rPr>
        <w:t> </w:t>
      </w:r>
      <w:r>
        <w:rPr/>
        <w:t>if</w:t>
      </w:r>
      <w:r>
        <w:rPr>
          <w:spacing w:val="-1"/>
        </w:rPr>
        <w:t> </w:t>
      </w:r>
      <w:r>
        <w:rPr/>
        <w:t>deficiencies</w:t>
      </w:r>
      <w:r>
        <w:rPr>
          <w:spacing w:val="-4"/>
        </w:rPr>
        <w:t> </w:t>
      </w:r>
      <w:r>
        <w:rPr/>
        <w:t>noted</w:t>
      </w:r>
      <w:r>
        <w:rPr>
          <w:spacing w:val="-4"/>
        </w:rPr>
        <w:t> </w:t>
      </w:r>
      <w:r>
        <w:rPr/>
        <w:t>in</w:t>
      </w:r>
      <w:r>
        <w:rPr>
          <w:spacing w:val="-5"/>
        </w:rPr>
        <w:t> </w:t>
      </w:r>
      <w:r>
        <w:rPr/>
        <w:t>the</w:t>
      </w:r>
      <w:r>
        <w:rPr>
          <w:spacing w:val="-19"/>
        </w:rPr>
        <w:t> </w:t>
      </w:r>
      <w:r>
        <w:rPr/>
        <w:t>Assessment Committee reviews are not addressed.</w:t>
      </w:r>
    </w:p>
    <w:p>
      <w:pPr>
        <w:pStyle w:val="ListParagraph"/>
        <w:numPr>
          <w:ilvl w:val="0"/>
          <w:numId w:val="2"/>
        </w:numPr>
        <w:tabs>
          <w:tab w:pos="1008" w:val="left" w:leader="none"/>
        </w:tabs>
        <w:spacing w:line="240" w:lineRule="auto" w:before="184" w:after="0"/>
        <w:ind w:left="1008" w:right="651" w:hanging="721"/>
        <w:jc w:val="left"/>
        <w:rPr>
          <w:sz w:val="22"/>
        </w:rPr>
      </w:pPr>
      <w:r>
        <w:rPr>
          <w:sz w:val="22"/>
        </w:rPr>
        <w:t>Review</w:t>
      </w:r>
      <w:r>
        <w:rPr>
          <w:spacing w:val="-3"/>
          <w:sz w:val="22"/>
        </w:rPr>
        <w:t> </w:t>
      </w:r>
      <w:r>
        <w:rPr>
          <w:sz w:val="22"/>
        </w:rPr>
        <w:t>University</w:t>
      </w:r>
      <w:r>
        <w:rPr>
          <w:spacing w:val="-5"/>
          <w:sz w:val="22"/>
        </w:rPr>
        <w:t> </w:t>
      </w:r>
      <w:r>
        <w:rPr>
          <w:sz w:val="22"/>
        </w:rPr>
        <w:t>Accreditation</w:t>
      </w:r>
      <w:r>
        <w:rPr>
          <w:spacing w:val="-2"/>
          <w:sz w:val="22"/>
        </w:rPr>
        <w:t> </w:t>
      </w:r>
      <w:r>
        <w:rPr>
          <w:sz w:val="22"/>
        </w:rPr>
        <w:t>Report</w:t>
      </w:r>
      <w:r>
        <w:rPr>
          <w:spacing w:val="-1"/>
          <w:sz w:val="22"/>
        </w:rPr>
        <w:t> </w:t>
      </w:r>
      <w:r>
        <w:rPr>
          <w:sz w:val="22"/>
        </w:rPr>
        <w:t>when</w:t>
      </w:r>
      <w:r>
        <w:rPr>
          <w:spacing w:val="-4"/>
          <w:sz w:val="22"/>
        </w:rPr>
        <w:t> </w:t>
      </w:r>
      <w:r>
        <w:rPr>
          <w:sz w:val="22"/>
        </w:rPr>
        <w:t>issued</w:t>
      </w:r>
      <w:r>
        <w:rPr>
          <w:spacing w:val="-5"/>
          <w:sz w:val="22"/>
        </w:rPr>
        <w:t> </w:t>
      </w:r>
      <w:r>
        <w:rPr>
          <w:sz w:val="22"/>
        </w:rPr>
        <w:t>and</w:t>
      </w:r>
      <w:r>
        <w:rPr>
          <w:spacing w:val="-2"/>
          <w:sz w:val="22"/>
        </w:rPr>
        <w:t> </w:t>
      </w:r>
      <w:r>
        <w:rPr>
          <w:sz w:val="22"/>
        </w:rPr>
        <w:t>advise</w:t>
      </w:r>
      <w:r>
        <w:rPr>
          <w:spacing w:val="-4"/>
          <w:sz w:val="22"/>
        </w:rPr>
        <w:t> </w:t>
      </w:r>
      <w:r>
        <w:rPr>
          <w:sz w:val="22"/>
        </w:rPr>
        <w:t>the</w:t>
      </w:r>
      <w:r>
        <w:rPr>
          <w:spacing w:val="-2"/>
          <w:sz w:val="22"/>
        </w:rPr>
        <w:t> </w:t>
      </w:r>
      <w:r>
        <w:rPr>
          <w:sz w:val="22"/>
        </w:rPr>
        <w:t>Senate</w:t>
      </w:r>
      <w:r>
        <w:rPr>
          <w:spacing w:val="-4"/>
          <w:sz w:val="22"/>
        </w:rPr>
        <w:t> </w:t>
      </w:r>
      <w:r>
        <w:rPr>
          <w:sz w:val="22"/>
        </w:rPr>
        <w:t>regarding</w:t>
      </w:r>
      <w:r>
        <w:rPr>
          <w:spacing w:val="-5"/>
          <w:sz w:val="22"/>
        </w:rPr>
        <w:t> </w:t>
      </w:r>
      <w:r>
        <w:rPr>
          <w:sz w:val="22"/>
        </w:rPr>
        <w:t>the</w:t>
      </w:r>
      <w:r>
        <w:rPr>
          <w:spacing w:val="-2"/>
          <w:sz w:val="22"/>
        </w:rPr>
        <w:t> </w:t>
      </w:r>
      <w:r>
        <w:rPr>
          <w:sz w:val="22"/>
        </w:rPr>
        <w:t>Report</w:t>
      </w:r>
      <w:r>
        <w:rPr>
          <w:spacing w:val="-1"/>
          <w:sz w:val="22"/>
        </w:rPr>
        <w:t> </w:t>
      </w:r>
      <w:r>
        <w:rPr>
          <w:sz w:val="22"/>
        </w:rPr>
        <w:t>and</w:t>
      </w:r>
      <w:r>
        <w:rPr>
          <w:spacing w:val="-25"/>
          <w:sz w:val="22"/>
        </w:rPr>
        <w:t> </w:t>
      </w:r>
      <w:r>
        <w:rPr>
          <w:sz w:val="22"/>
        </w:rPr>
        <w:t>its </w:t>
      </w:r>
      <w:r>
        <w:rPr>
          <w:spacing w:val="-2"/>
          <w:sz w:val="22"/>
        </w:rPr>
        <w:t>implications.</w:t>
      </w:r>
    </w:p>
    <w:p>
      <w:pPr>
        <w:pStyle w:val="BodyText"/>
        <w:rPr>
          <w:i w:val="0"/>
        </w:rPr>
      </w:pPr>
    </w:p>
    <w:p>
      <w:pPr>
        <w:pStyle w:val="BodyText"/>
        <w:ind w:left="1008" w:right="376"/>
      </w:pPr>
      <w:r>
        <w:rPr>
          <w:i/>
        </w:rPr>
        <w:t>The</w:t>
      </w:r>
      <w:r>
        <w:rPr>
          <w:i/>
          <w:spacing w:val="-1"/>
        </w:rPr>
        <w:t> </w:t>
      </w:r>
      <w:r>
        <w:rPr>
          <w:i/>
        </w:rPr>
        <w:t>Assessment Committee</w:t>
      </w:r>
      <w:r>
        <w:rPr>
          <w:i/>
          <w:spacing w:val="-3"/>
        </w:rPr>
        <w:t> </w:t>
      </w:r>
      <w:r>
        <w:rPr>
          <w:i/>
        </w:rPr>
        <w:t>continues</w:t>
      </w:r>
      <w:r>
        <w:rPr>
          <w:i/>
          <w:spacing w:val="-1"/>
        </w:rPr>
        <w:t> </w:t>
      </w:r>
      <w:r>
        <w:rPr>
          <w:i/>
        </w:rPr>
        <w:t>to</w:t>
      </w:r>
      <w:r>
        <w:rPr>
          <w:i/>
          <w:spacing w:val="-4"/>
        </w:rPr>
        <w:t> </w:t>
      </w:r>
      <w:r>
        <w:rPr>
          <w:i/>
        </w:rPr>
        <w:t>support</w:t>
      </w:r>
      <w:r>
        <w:rPr>
          <w:i/>
          <w:spacing w:val="-2"/>
        </w:rPr>
        <w:t> </w:t>
      </w:r>
      <w:r>
        <w:rPr>
          <w:i/>
        </w:rPr>
        <w:t>institutional efforts</w:t>
      </w:r>
      <w:r>
        <w:rPr>
          <w:i/>
          <w:spacing w:val="-1"/>
        </w:rPr>
        <w:t> </w:t>
      </w:r>
      <w:r>
        <w:rPr>
          <w:i/>
        </w:rPr>
        <w:t>related</w:t>
      </w:r>
      <w:r>
        <w:rPr>
          <w:i/>
          <w:spacing w:val="-3"/>
        </w:rPr>
        <w:t> </w:t>
      </w:r>
      <w:r>
        <w:rPr>
          <w:i/>
        </w:rPr>
        <w:t>to</w:t>
      </w:r>
      <w:r>
        <w:rPr>
          <w:i/>
          <w:spacing w:val="-1"/>
        </w:rPr>
        <w:t> </w:t>
      </w:r>
      <w:r>
        <w:rPr>
          <w:i/>
        </w:rPr>
        <w:t>accreditation</w:t>
      </w:r>
      <w:r>
        <w:rPr>
          <w:i/>
          <w:spacing w:val="-4"/>
        </w:rPr>
        <w:t> </w:t>
      </w:r>
      <w:r>
        <w:rPr>
          <w:i/>
        </w:rPr>
        <w:t>andwill</w:t>
      </w:r>
      <w:r>
        <w:rPr/>
        <w:t> contribute as needed to help the institution prepare for the HLC focused visit in</w:t>
      </w:r>
      <w:r>
        <w:rPr>
          <w:spacing w:val="-15"/>
        </w:rPr>
        <w:t> </w:t>
      </w:r>
      <w:r>
        <w:rPr/>
        <w:t>2017.</w:t>
      </w:r>
    </w:p>
    <w:p>
      <w:pPr>
        <w:pStyle w:val="BodyText"/>
        <w:spacing w:before="33"/>
        <w:rPr>
          <w:i/>
        </w:rPr>
      </w:pPr>
    </w:p>
    <w:p>
      <w:pPr>
        <w:pStyle w:val="ListParagraph"/>
        <w:numPr>
          <w:ilvl w:val="0"/>
          <w:numId w:val="2"/>
        </w:numPr>
        <w:tabs>
          <w:tab w:pos="1008" w:val="left" w:leader="none"/>
        </w:tabs>
        <w:spacing w:line="240" w:lineRule="auto" w:before="0" w:after="0"/>
        <w:ind w:left="1008" w:right="0" w:hanging="721"/>
        <w:jc w:val="left"/>
        <w:rPr>
          <w:sz w:val="22"/>
        </w:rPr>
      </w:pPr>
      <w:r>
        <w:rPr>
          <w:sz w:val="22"/>
        </w:rPr>
        <w:t>Work</w:t>
      </w:r>
      <w:r>
        <w:rPr>
          <w:spacing w:val="-12"/>
          <w:sz w:val="22"/>
        </w:rPr>
        <w:t> </w:t>
      </w:r>
      <w:r>
        <w:rPr>
          <w:sz w:val="22"/>
        </w:rPr>
        <w:t>with</w:t>
      </w:r>
      <w:r>
        <w:rPr>
          <w:spacing w:val="-5"/>
          <w:sz w:val="22"/>
        </w:rPr>
        <w:t> </w:t>
      </w:r>
      <w:r>
        <w:rPr>
          <w:sz w:val="22"/>
        </w:rPr>
        <w:t>Institutional</w:t>
      </w:r>
      <w:r>
        <w:rPr>
          <w:spacing w:val="-4"/>
          <w:sz w:val="22"/>
        </w:rPr>
        <w:t> </w:t>
      </w:r>
      <w:r>
        <w:rPr>
          <w:sz w:val="22"/>
        </w:rPr>
        <w:t>Research</w:t>
      </w:r>
      <w:r>
        <w:rPr>
          <w:spacing w:val="-4"/>
          <w:sz w:val="22"/>
        </w:rPr>
        <w:t> </w:t>
      </w:r>
      <w:r>
        <w:rPr>
          <w:sz w:val="22"/>
        </w:rPr>
        <w:t>to</w:t>
      </w:r>
      <w:r>
        <w:rPr>
          <w:spacing w:val="-5"/>
          <w:sz w:val="22"/>
        </w:rPr>
        <w:t> </w:t>
      </w:r>
      <w:r>
        <w:rPr>
          <w:sz w:val="22"/>
        </w:rPr>
        <w:t>keep</w:t>
      </w:r>
      <w:r>
        <w:rPr>
          <w:spacing w:val="-7"/>
          <w:sz w:val="22"/>
        </w:rPr>
        <w:t> </w:t>
      </w:r>
      <w:r>
        <w:rPr>
          <w:sz w:val="22"/>
        </w:rPr>
        <w:t>the</w:t>
      </w:r>
      <w:r>
        <w:rPr>
          <w:spacing w:val="-6"/>
          <w:sz w:val="22"/>
        </w:rPr>
        <w:t> </w:t>
      </w:r>
      <w:r>
        <w:rPr>
          <w:sz w:val="22"/>
        </w:rPr>
        <w:t>Assessment Committee’s</w:t>
      </w:r>
      <w:r>
        <w:rPr>
          <w:spacing w:val="-5"/>
          <w:sz w:val="22"/>
        </w:rPr>
        <w:t> </w:t>
      </w:r>
      <w:r>
        <w:rPr>
          <w:sz w:val="22"/>
        </w:rPr>
        <w:t>website</w:t>
      </w:r>
      <w:r>
        <w:rPr>
          <w:spacing w:val="-13"/>
          <w:sz w:val="22"/>
        </w:rPr>
        <w:t> </w:t>
      </w:r>
      <w:r>
        <w:rPr>
          <w:spacing w:val="-2"/>
          <w:sz w:val="22"/>
        </w:rPr>
        <w:t>current.</w:t>
      </w:r>
    </w:p>
    <w:p>
      <w:pPr>
        <w:pStyle w:val="BodyText"/>
        <w:spacing w:before="3"/>
        <w:rPr>
          <w:i w:val="0"/>
        </w:rPr>
      </w:pPr>
    </w:p>
    <w:p>
      <w:pPr>
        <w:pStyle w:val="BodyText"/>
        <w:ind w:left="1008" w:right="302"/>
      </w:pPr>
      <w:r>
        <w:rPr>
          <w:i/>
        </w:rPr>
        <w:t>The</w:t>
      </w:r>
      <w:r>
        <w:rPr>
          <w:i/>
          <w:spacing w:val="-2"/>
        </w:rPr>
        <w:t> </w:t>
      </w:r>
      <w:r>
        <w:rPr>
          <w:i/>
        </w:rPr>
        <w:t>Office</w:t>
      </w:r>
      <w:r>
        <w:rPr>
          <w:i/>
          <w:spacing w:val="-1"/>
        </w:rPr>
        <w:t> </w:t>
      </w:r>
      <w:r>
        <w:rPr>
          <w:i/>
        </w:rPr>
        <w:t>of</w:t>
      </w:r>
      <w:r>
        <w:rPr>
          <w:i/>
          <w:spacing w:val="-3"/>
        </w:rPr>
        <w:t> </w:t>
      </w:r>
      <w:r>
        <w:rPr>
          <w:i/>
        </w:rPr>
        <w:t>Institutional</w:t>
      </w:r>
      <w:r>
        <w:rPr>
          <w:i/>
          <w:spacing w:val="-3"/>
        </w:rPr>
        <w:t> </w:t>
      </w:r>
      <w:r>
        <w:rPr>
          <w:i/>
        </w:rPr>
        <w:t>Research</w:t>
      </w:r>
      <w:r>
        <w:rPr>
          <w:i/>
          <w:spacing w:val="-1"/>
        </w:rPr>
        <w:t> </w:t>
      </w:r>
      <w:r>
        <w:rPr>
          <w:i/>
        </w:rPr>
        <w:t>continues</w:t>
      </w:r>
      <w:r>
        <w:rPr>
          <w:i/>
          <w:spacing w:val="-1"/>
        </w:rPr>
        <w:t> </w:t>
      </w:r>
      <w:r>
        <w:rPr>
          <w:i/>
        </w:rPr>
        <w:t>to maintain</w:t>
      </w:r>
      <w:r>
        <w:rPr>
          <w:i/>
          <w:spacing w:val="-4"/>
        </w:rPr>
        <w:t> </w:t>
      </w:r>
      <w:r>
        <w:rPr>
          <w:i/>
        </w:rPr>
        <w:t>the</w:t>
      </w:r>
      <w:r>
        <w:rPr>
          <w:i/>
          <w:spacing w:val="-3"/>
        </w:rPr>
        <w:t> </w:t>
      </w:r>
      <w:r>
        <w:rPr>
          <w:i/>
        </w:rPr>
        <w:t>Assessment Committee’s</w:t>
      </w:r>
      <w:r>
        <w:rPr>
          <w:i/>
          <w:spacing w:val="-3"/>
        </w:rPr>
        <w:t> </w:t>
      </w:r>
      <w:r>
        <w:rPr>
          <w:i/>
        </w:rPr>
        <w:t>website.</w:t>
      </w:r>
      <w:r>
        <w:rPr>
          <w:i/>
          <w:spacing w:val="-1"/>
        </w:rPr>
        <w:t> </w:t>
      </w:r>
      <w:r>
        <w:rPr>
          <w:i/>
        </w:rPr>
        <w:t>Several</w:t>
      </w:r>
      <w:r>
        <w:rPr>
          <w:i/>
          <w:spacing w:val="-25"/>
        </w:rPr>
        <w:t> </w:t>
      </w:r>
      <w:r>
        <w:rPr>
          <w:i/>
        </w:rPr>
        <w:t>key</w:t>
      </w:r>
      <w:r>
        <w:rPr/>
        <w:t> features</w:t>
      </w:r>
      <w:r>
        <w:rPr>
          <w:spacing w:val="-2"/>
        </w:rPr>
        <w:t> </w:t>
      </w:r>
      <w:r>
        <w:rPr/>
        <w:t>of</w:t>
      </w:r>
      <w:r>
        <w:rPr>
          <w:spacing w:val="-3"/>
        </w:rPr>
        <w:t> </w:t>
      </w:r>
      <w:r>
        <w:rPr/>
        <w:t>the</w:t>
      </w:r>
      <w:r>
        <w:rPr>
          <w:spacing w:val="-2"/>
        </w:rPr>
        <w:t> </w:t>
      </w:r>
      <w:r>
        <w:rPr/>
        <w:t>site</w:t>
      </w:r>
      <w:r>
        <w:rPr>
          <w:spacing w:val="-4"/>
        </w:rPr>
        <w:t> </w:t>
      </w:r>
      <w:r>
        <w:rPr/>
        <w:t>include:</w:t>
      </w:r>
      <w:r>
        <w:rPr>
          <w:spacing w:val="-4"/>
        </w:rPr>
        <w:t> </w:t>
      </w:r>
      <w:r>
        <w:rPr/>
        <w:t>a</w:t>
      </w:r>
      <w:r>
        <w:rPr>
          <w:spacing w:val="-2"/>
        </w:rPr>
        <w:t> </w:t>
      </w:r>
      <w:r>
        <w:rPr/>
        <w:t>section</w:t>
      </w:r>
      <w:r>
        <w:rPr>
          <w:spacing w:val="-2"/>
        </w:rPr>
        <w:t> </w:t>
      </w:r>
      <w:r>
        <w:rPr/>
        <w:t>on</w:t>
      </w:r>
      <w:r>
        <w:rPr>
          <w:spacing w:val="-4"/>
        </w:rPr>
        <w:t> </w:t>
      </w:r>
      <w:r>
        <w:rPr/>
        <w:t>the</w:t>
      </w:r>
      <w:r>
        <w:rPr>
          <w:spacing w:val="-2"/>
        </w:rPr>
        <w:t> </w:t>
      </w:r>
      <w:r>
        <w:rPr/>
        <w:t>basic</w:t>
      </w:r>
      <w:r>
        <w:rPr>
          <w:spacing w:val="-2"/>
        </w:rPr>
        <w:t> </w:t>
      </w:r>
      <w:r>
        <w:rPr/>
        <w:t>steps</w:t>
      </w:r>
      <w:r>
        <w:rPr>
          <w:spacing w:val="-4"/>
        </w:rPr>
        <w:t> </w:t>
      </w:r>
      <w:r>
        <w:rPr/>
        <w:t>of</w:t>
      </w:r>
      <w:r>
        <w:rPr>
          <w:spacing w:val="-1"/>
        </w:rPr>
        <w:t> </w:t>
      </w:r>
      <w:r>
        <w:rPr/>
        <w:t>writing</w:t>
      </w:r>
      <w:r>
        <w:rPr>
          <w:spacing w:val="-2"/>
        </w:rPr>
        <w:t> </w:t>
      </w:r>
      <w:r>
        <w:rPr/>
        <w:t>an</w:t>
      </w:r>
      <w:r>
        <w:rPr>
          <w:spacing w:val="-4"/>
        </w:rPr>
        <w:t> </w:t>
      </w:r>
      <w:r>
        <w:rPr/>
        <w:t>assessment</w:t>
      </w:r>
      <w:r>
        <w:rPr>
          <w:spacing w:val="-1"/>
        </w:rPr>
        <w:t> </w:t>
      </w:r>
      <w:r>
        <w:rPr/>
        <w:t>plan,</w:t>
      </w:r>
      <w:r>
        <w:rPr>
          <w:spacing w:val="-2"/>
        </w:rPr>
        <w:t> </w:t>
      </w:r>
      <w:r>
        <w:rPr/>
        <w:t>a</w:t>
      </w:r>
      <w:r>
        <w:rPr>
          <w:spacing w:val="-2"/>
        </w:rPr>
        <w:t> </w:t>
      </w:r>
      <w:r>
        <w:rPr/>
        <w:t>section</w:t>
      </w:r>
      <w:r>
        <w:rPr>
          <w:spacing w:val="-4"/>
        </w:rPr>
        <w:t> </w:t>
      </w:r>
      <w:r>
        <w:rPr/>
        <w:t>for</w:t>
      </w:r>
      <w:r>
        <w:rPr>
          <w:spacing w:val="-25"/>
        </w:rPr>
        <w:t> </w:t>
      </w:r>
      <w:r>
        <w:rPr/>
        <w:t>students that describes key findings from OIR tools, resources for campus constituents about assessment, and resources</w:t>
      </w:r>
      <w:r>
        <w:rPr>
          <w:spacing w:val="28"/>
        </w:rPr>
        <w:t> </w:t>
      </w:r>
      <w:r>
        <w:rPr/>
        <w:t>for</w:t>
      </w:r>
      <w:r>
        <w:rPr>
          <w:spacing w:val="25"/>
        </w:rPr>
        <w:t> </w:t>
      </w:r>
      <w:r>
        <w:rPr/>
        <w:t>committee</w:t>
      </w:r>
      <w:r>
        <w:rPr>
          <w:spacing w:val="31"/>
        </w:rPr>
        <w:t> </w:t>
      </w:r>
      <w:r>
        <w:rPr/>
        <w:t>members</w:t>
      </w:r>
      <w:r>
        <w:rPr>
          <w:spacing w:val="28"/>
        </w:rPr>
        <w:t> </w:t>
      </w:r>
      <w:r>
        <w:rPr/>
        <w:t>who</w:t>
      </w:r>
      <w:r>
        <w:rPr>
          <w:spacing w:val="28"/>
        </w:rPr>
        <w:t> </w:t>
      </w:r>
      <w:r>
        <w:rPr/>
        <w:t>conduct</w:t>
      </w:r>
      <w:r>
        <w:rPr>
          <w:spacing w:val="29"/>
        </w:rPr>
        <w:t> </w:t>
      </w:r>
      <w:r>
        <w:rPr/>
        <w:t>reviews</w:t>
      </w:r>
      <w:r>
        <w:rPr>
          <w:spacing w:val="31"/>
        </w:rPr>
        <w:t> </w:t>
      </w:r>
      <w:r>
        <w:rPr/>
        <w:t>of</w:t>
      </w:r>
      <w:r>
        <w:rPr>
          <w:spacing w:val="29"/>
        </w:rPr>
        <w:t> </w:t>
      </w:r>
      <w:r>
        <w:rPr/>
        <w:t>assessment</w:t>
      </w:r>
      <w:r>
        <w:rPr>
          <w:spacing w:val="26"/>
        </w:rPr>
        <w:t> </w:t>
      </w:r>
      <w:r>
        <w:rPr/>
        <w:t>plans,</w:t>
      </w:r>
      <w:r>
        <w:rPr>
          <w:spacing w:val="25"/>
        </w:rPr>
        <w:t> </w:t>
      </w:r>
      <w:r>
        <w:rPr/>
        <w:t>including</w:t>
      </w:r>
      <w:r>
        <w:rPr>
          <w:spacing w:val="28"/>
        </w:rPr>
        <w:t> </w:t>
      </w:r>
      <w:r>
        <w:rPr/>
        <w:t>posting</w:t>
      </w:r>
      <w:r>
        <w:rPr>
          <w:spacing w:val="25"/>
        </w:rPr>
        <w:t> </w:t>
      </w:r>
      <w:r>
        <w:rPr/>
        <w:t>of</w:t>
      </w:r>
      <w:r>
        <w:rPr>
          <w:spacing w:val="25"/>
        </w:rPr>
        <w:t> </w:t>
      </w:r>
      <w:r>
        <w:rPr/>
        <w:t>the most up to date assessment review templates. In addition, the assessment plans</w:t>
      </w:r>
      <w:r>
        <w:rPr>
          <w:spacing w:val="-14"/>
        </w:rPr>
        <w:t> </w:t>
      </w:r>
      <w:r>
        <w:rPr/>
        <w:t>of academic departments and</w:t>
      </w:r>
      <w:r>
        <w:rPr>
          <w:spacing w:val="-2"/>
        </w:rPr>
        <w:t> </w:t>
      </w:r>
      <w:r>
        <w:rPr/>
        <w:t>non-academic</w:t>
      </w:r>
      <w:r>
        <w:rPr>
          <w:spacing w:val="-4"/>
        </w:rPr>
        <w:t> </w:t>
      </w:r>
      <w:r>
        <w:rPr/>
        <w:t>units</w:t>
      </w:r>
      <w:r>
        <w:rPr>
          <w:spacing w:val="-4"/>
        </w:rPr>
        <w:t> </w:t>
      </w:r>
      <w:r>
        <w:rPr/>
        <w:t>that</w:t>
      </w:r>
      <w:r>
        <w:rPr>
          <w:spacing w:val="-1"/>
        </w:rPr>
        <w:t> </w:t>
      </w:r>
      <w:r>
        <w:rPr/>
        <w:t>attend</w:t>
      </w:r>
      <w:r>
        <w:rPr>
          <w:spacing w:val="-4"/>
        </w:rPr>
        <w:t> </w:t>
      </w:r>
      <w:r>
        <w:rPr/>
        <w:t>to</w:t>
      </w:r>
      <w:r>
        <w:rPr>
          <w:spacing w:val="-5"/>
        </w:rPr>
        <w:t> </w:t>
      </w:r>
      <w:r>
        <w:rPr/>
        <w:t>student</w:t>
      </w:r>
      <w:r>
        <w:rPr>
          <w:spacing w:val="-1"/>
        </w:rPr>
        <w:t> </w:t>
      </w:r>
      <w:r>
        <w:rPr/>
        <w:t>learning</w:t>
      </w:r>
      <w:r>
        <w:rPr>
          <w:spacing w:val="-5"/>
        </w:rPr>
        <w:t> </w:t>
      </w:r>
      <w:r>
        <w:rPr/>
        <w:t>and</w:t>
      </w:r>
      <w:r>
        <w:rPr>
          <w:spacing w:val="-2"/>
        </w:rPr>
        <w:t> </w:t>
      </w:r>
      <w:r>
        <w:rPr/>
        <w:t>development</w:t>
      </w:r>
      <w:r>
        <w:rPr>
          <w:spacing w:val="-11"/>
        </w:rPr>
        <w:t> </w:t>
      </w:r>
      <w:r>
        <w:rPr/>
        <w:t>are</w:t>
      </w:r>
      <w:r>
        <w:rPr>
          <w:spacing w:val="-2"/>
        </w:rPr>
        <w:t> </w:t>
      </w:r>
      <w:r>
        <w:rPr/>
        <w:t>available</w:t>
      </w:r>
      <w:r>
        <w:rPr>
          <w:spacing w:val="-4"/>
        </w:rPr>
        <w:t> </w:t>
      </w:r>
      <w:r>
        <w:rPr/>
        <w:t>to</w:t>
      </w:r>
      <w:r>
        <w:rPr>
          <w:spacing w:val="-2"/>
        </w:rPr>
        <w:t> </w:t>
      </w:r>
      <w:r>
        <w:rPr/>
        <w:t>the</w:t>
      </w:r>
      <w:r>
        <w:rPr>
          <w:spacing w:val="-2"/>
        </w:rPr>
        <w:t> </w:t>
      </w:r>
      <w:r>
        <w:rPr/>
        <w:t>campus</w:t>
      </w:r>
      <w:r>
        <w:rPr>
          <w:spacing w:val="-2"/>
        </w:rPr>
        <w:t> </w:t>
      </w:r>
      <w:r>
        <w:rPr/>
        <w:t>and</w:t>
      </w:r>
      <w:r>
        <w:rPr>
          <w:spacing w:val="-4"/>
        </w:rPr>
        <w:t> </w:t>
      </w:r>
      <w:r>
        <w:rPr/>
        <w:t>to the public on the Assessment Committee website. For more</w:t>
      </w:r>
      <w:r>
        <w:rPr>
          <w:spacing w:val="-10"/>
        </w:rPr>
        <w:t> </w:t>
      </w:r>
      <w:r>
        <w:rPr/>
        <w:t>information, please visit: </w:t>
      </w:r>
      <w:hyperlink r:id="rId7">
        <w:r>
          <w:rPr>
            <w:spacing w:val="-2"/>
          </w:rPr>
          <w:t>http://und.edu/university-senate/committees/assessment/</w:t>
        </w:r>
      </w:hyperlink>
    </w:p>
    <w:p>
      <w:pPr>
        <w:pStyle w:val="BodyText"/>
        <w:spacing w:after="0"/>
        <w:sectPr>
          <w:pgSz w:w="12240" w:h="15840"/>
          <w:pgMar w:header="717" w:footer="0" w:top="980" w:bottom="280" w:left="720" w:right="720"/>
        </w:sectPr>
      </w:pPr>
    </w:p>
    <w:p>
      <w:pPr>
        <w:spacing w:before="242"/>
        <w:ind w:left="287" w:right="376" w:firstLine="0"/>
        <w:jc w:val="left"/>
        <w:rPr>
          <w:sz w:val="22"/>
        </w:rPr>
      </w:pPr>
      <w:r>
        <w:rPr>
          <w:b/>
          <w:sz w:val="22"/>
        </w:rPr>
        <w:t>Summary: </w:t>
      </w:r>
      <w:r>
        <w:rPr>
          <w:sz w:val="22"/>
        </w:rPr>
        <w:t>During 2015-2016, the University Assessment Committee fulfilled its purpose, function</w:t>
      </w:r>
      <w:r>
        <w:rPr>
          <w:spacing w:val="-1"/>
          <w:sz w:val="22"/>
        </w:rPr>
        <w:t> </w:t>
      </w:r>
      <w:r>
        <w:rPr>
          <w:sz w:val="22"/>
        </w:rPr>
        <w:t>and responsibilities</w:t>
      </w:r>
      <w:r>
        <w:rPr>
          <w:spacing w:val="-6"/>
          <w:sz w:val="22"/>
        </w:rPr>
        <w:t> </w:t>
      </w:r>
      <w:r>
        <w:rPr>
          <w:sz w:val="22"/>
        </w:rPr>
        <w:t>including</w:t>
      </w:r>
      <w:r>
        <w:rPr>
          <w:spacing w:val="-6"/>
          <w:sz w:val="22"/>
        </w:rPr>
        <w:t> </w:t>
      </w:r>
      <w:r>
        <w:rPr>
          <w:sz w:val="22"/>
        </w:rPr>
        <w:t>annual</w:t>
      </w:r>
      <w:r>
        <w:rPr>
          <w:spacing w:val="-2"/>
          <w:sz w:val="22"/>
        </w:rPr>
        <w:t> </w:t>
      </w:r>
      <w:r>
        <w:rPr>
          <w:sz w:val="22"/>
        </w:rPr>
        <w:t>reviews</w:t>
      </w:r>
      <w:r>
        <w:rPr>
          <w:spacing w:val="-6"/>
          <w:sz w:val="22"/>
        </w:rPr>
        <w:t> </w:t>
      </w:r>
      <w:r>
        <w:rPr>
          <w:sz w:val="22"/>
        </w:rPr>
        <w:t>of</w:t>
      </w:r>
      <w:r>
        <w:rPr>
          <w:spacing w:val="-3"/>
          <w:sz w:val="22"/>
        </w:rPr>
        <w:t> </w:t>
      </w:r>
      <w:r>
        <w:rPr>
          <w:sz w:val="22"/>
        </w:rPr>
        <w:t>academic</w:t>
      </w:r>
      <w:r>
        <w:rPr>
          <w:spacing w:val="-3"/>
          <w:sz w:val="22"/>
        </w:rPr>
        <w:t> </w:t>
      </w:r>
      <w:r>
        <w:rPr>
          <w:sz w:val="22"/>
        </w:rPr>
        <w:t>and</w:t>
      </w:r>
      <w:r>
        <w:rPr>
          <w:spacing w:val="-3"/>
          <w:sz w:val="22"/>
        </w:rPr>
        <w:t> </w:t>
      </w:r>
      <w:r>
        <w:rPr>
          <w:sz w:val="22"/>
        </w:rPr>
        <w:t>non-academic</w:t>
      </w:r>
      <w:r>
        <w:rPr>
          <w:spacing w:val="-3"/>
          <w:sz w:val="22"/>
        </w:rPr>
        <w:t> </w:t>
      </w:r>
      <w:r>
        <w:rPr>
          <w:sz w:val="22"/>
        </w:rPr>
        <w:t>assessment</w:t>
      </w:r>
      <w:r>
        <w:rPr>
          <w:spacing w:val="-2"/>
          <w:sz w:val="22"/>
        </w:rPr>
        <w:t> </w:t>
      </w:r>
      <w:r>
        <w:rPr>
          <w:sz w:val="22"/>
        </w:rPr>
        <w:t>activities,</w:t>
      </w:r>
      <w:r>
        <w:rPr>
          <w:spacing w:val="-6"/>
          <w:sz w:val="22"/>
        </w:rPr>
        <w:t> </w:t>
      </w:r>
      <w:r>
        <w:rPr>
          <w:sz w:val="22"/>
        </w:rPr>
        <w:t>and OIR</w:t>
      </w:r>
      <w:r>
        <w:rPr>
          <w:spacing w:val="-9"/>
          <w:sz w:val="22"/>
        </w:rPr>
        <w:t> </w:t>
      </w:r>
      <w:r>
        <w:rPr>
          <w:sz w:val="22"/>
        </w:rPr>
        <w:t>(Office</w:t>
      </w:r>
      <w:r>
        <w:rPr>
          <w:spacing w:val="-20"/>
          <w:sz w:val="22"/>
        </w:rPr>
        <w:t> </w:t>
      </w:r>
      <w:r>
        <w:rPr>
          <w:sz w:val="22"/>
        </w:rPr>
        <w:t>of Instruction Research) tools, and a review of templates for assessment reviews.</w:t>
      </w:r>
    </w:p>
    <w:p>
      <w:pPr>
        <w:spacing w:before="184"/>
        <w:ind w:left="287" w:right="0" w:firstLine="0"/>
        <w:jc w:val="left"/>
        <w:rPr>
          <w:sz w:val="22"/>
        </w:rPr>
      </w:pPr>
      <w:r>
        <w:rPr>
          <w:spacing w:val="-2"/>
          <w:sz w:val="22"/>
        </w:rPr>
        <w:t>Respectfully</w:t>
      </w:r>
      <w:r>
        <w:rPr>
          <w:spacing w:val="7"/>
          <w:sz w:val="22"/>
        </w:rPr>
        <w:t> </w:t>
      </w:r>
      <w:r>
        <w:rPr>
          <w:spacing w:val="-2"/>
          <w:sz w:val="22"/>
        </w:rPr>
        <w:t>Submitted,</w:t>
      </w:r>
    </w:p>
    <w:p>
      <w:pPr>
        <w:pStyle w:val="BodyText"/>
        <w:spacing w:before="1"/>
        <w:rPr>
          <w:i w:val="0"/>
        </w:rPr>
      </w:pPr>
    </w:p>
    <w:p>
      <w:pPr>
        <w:spacing w:before="0"/>
        <w:ind w:left="287" w:right="7160" w:firstLine="0"/>
        <w:jc w:val="left"/>
        <w:rPr>
          <w:sz w:val="22"/>
        </w:rPr>
      </w:pPr>
      <w:r>
        <w:rPr>
          <w:sz w:val="22"/>
        </w:rPr>
        <w:t>Shari</w:t>
      </w:r>
      <w:r>
        <w:rPr>
          <w:spacing w:val="-14"/>
          <w:sz w:val="22"/>
        </w:rPr>
        <w:t> </w:t>
      </w:r>
      <w:r>
        <w:rPr>
          <w:sz w:val="22"/>
        </w:rPr>
        <w:t>Nelson</w:t>
      </w:r>
      <w:r>
        <w:rPr>
          <w:spacing w:val="-14"/>
          <w:sz w:val="22"/>
        </w:rPr>
        <w:t> </w:t>
      </w:r>
      <w:r>
        <w:rPr>
          <w:sz w:val="22"/>
        </w:rPr>
        <w:t>University</w:t>
      </w:r>
      <w:r>
        <w:rPr>
          <w:spacing w:val="-14"/>
          <w:sz w:val="22"/>
        </w:rPr>
        <w:t> </w:t>
      </w:r>
      <w:r>
        <w:rPr>
          <w:sz w:val="22"/>
        </w:rPr>
        <w:t>Assessment </w:t>
      </w:r>
      <w:r>
        <w:rPr>
          <w:spacing w:val="-2"/>
          <w:sz w:val="22"/>
        </w:rPr>
        <w:t>Committee</w:t>
      </w:r>
    </w:p>
    <w:p>
      <w:pPr>
        <w:spacing w:before="252"/>
        <w:ind w:left="287" w:right="0" w:firstLine="0"/>
        <w:jc w:val="left"/>
        <w:rPr>
          <w:sz w:val="22"/>
        </w:rPr>
      </w:pPr>
      <w:r>
        <w:rPr>
          <w:sz w:val="22"/>
        </w:rPr>
        <w:t>October</w:t>
      </w:r>
      <w:r>
        <w:rPr>
          <w:spacing w:val="-3"/>
          <w:sz w:val="22"/>
        </w:rPr>
        <w:t> </w:t>
      </w:r>
      <w:r>
        <w:rPr>
          <w:sz w:val="22"/>
        </w:rPr>
        <w:t>11,</w:t>
      </w:r>
      <w:r>
        <w:rPr>
          <w:spacing w:val="-1"/>
          <w:sz w:val="22"/>
        </w:rPr>
        <w:t> </w:t>
      </w:r>
      <w:r>
        <w:rPr>
          <w:spacing w:val="-4"/>
          <w:sz w:val="22"/>
        </w:rPr>
        <w:t>2016</w:t>
      </w:r>
    </w:p>
    <w:p>
      <w:pPr>
        <w:spacing w:after="0"/>
        <w:jc w:val="left"/>
        <w:rPr>
          <w:sz w:val="22"/>
        </w:rPr>
        <w:sectPr>
          <w:pgSz w:w="12240" w:h="15840"/>
          <w:pgMar w:header="717" w:footer="0" w:top="980" w:bottom="280" w:left="720" w:right="720"/>
        </w:sectPr>
      </w:pPr>
    </w:p>
    <w:p>
      <w:pPr>
        <w:pStyle w:val="BodyText"/>
        <w:spacing w:before="4"/>
        <w:rPr>
          <w:i w:val="0"/>
          <w:sz w:val="17"/>
        </w:rPr>
      </w:pPr>
    </w:p>
    <w:p>
      <w:pPr>
        <w:pStyle w:val="BodyText"/>
        <w:spacing w:after="0"/>
        <w:rPr>
          <w:i w:val="0"/>
          <w:sz w:val="17"/>
        </w:rPr>
        <w:sectPr>
          <w:headerReference w:type="default" r:id="rId12"/>
          <w:pgSz w:w="12240" w:h="15840"/>
          <w:pgMar w:header="0" w:footer="0" w:top="1820" w:bottom="280" w:left="720" w:right="720"/>
        </w:sectPr>
      </w:pPr>
    </w:p>
    <w:p>
      <w:pPr>
        <w:pStyle w:val="Heading1"/>
        <w:spacing w:before="66"/>
        <w:ind w:right="3216"/>
      </w:pPr>
      <w:bookmarkStart w:name="2014-2015 " w:id="3"/>
      <w:bookmarkEnd w:id="3"/>
      <w:r>
        <w:rPr>
          <w:b w:val="0"/>
        </w:rPr>
      </w:r>
      <w:r>
        <w:rPr/>
        <w:t>Senate</w:t>
      </w:r>
      <w:r>
        <w:rPr>
          <w:spacing w:val="-14"/>
        </w:rPr>
        <w:t> </w:t>
      </w:r>
      <w:r>
        <w:rPr/>
        <w:t>University</w:t>
      </w:r>
      <w:r>
        <w:rPr>
          <w:spacing w:val="-12"/>
        </w:rPr>
        <w:t> </w:t>
      </w:r>
      <w:r>
        <w:rPr/>
        <w:t>Assessment</w:t>
      </w:r>
      <w:r>
        <w:rPr>
          <w:spacing w:val="-14"/>
        </w:rPr>
        <w:t> </w:t>
      </w:r>
      <w:r>
        <w:rPr/>
        <w:t>Committee Annual Report for</w:t>
      </w:r>
    </w:p>
    <w:p>
      <w:pPr>
        <w:spacing w:before="1"/>
        <w:ind w:left="2" w:right="0" w:firstLine="0"/>
        <w:jc w:val="center"/>
        <w:rPr>
          <w:b/>
          <w:sz w:val="22"/>
        </w:rPr>
      </w:pPr>
      <w:r>
        <w:rPr>
          <w:b/>
          <w:sz w:val="22"/>
        </w:rPr>
        <w:t>Academic</w:t>
      </w:r>
      <w:r>
        <w:rPr>
          <w:b/>
          <w:spacing w:val="-8"/>
          <w:sz w:val="22"/>
        </w:rPr>
        <w:t> </w:t>
      </w:r>
      <w:r>
        <w:rPr>
          <w:b/>
          <w:sz w:val="22"/>
        </w:rPr>
        <w:t>Year</w:t>
      </w:r>
      <w:r>
        <w:rPr>
          <w:b/>
          <w:spacing w:val="-3"/>
          <w:sz w:val="22"/>
        </w:rPr>
        <w:t> </w:t>
      </w:r>
      <w:r>
        <w:rPr>
          <w:b/>
          <w:sz w:val="22"/>
        </w:rPr>
        <w:t>2014-</w:t>
      </w:r>
      <w:r>
        <w:rPr>
          <w:b/>
          <w:spacing w:val="-4"/>
          <w:sz w:val="22"/>
        </w:rPr>
        <w:t>2015</w:t>
      </w:r>
    </w:p>
    <w:p>
      <w:pPr>
        <w:spacing w:before="249"/>
        <w:ind w:left="287" w:right="376" w:firstLine="0"/>
        <w:jc w:val="left"/>
        <w:rPr>
          <w:sz w:val="22"/>
        </w:rPr>
      </w:pPr>
      <w:r>
        <w:rPr>
          <w:sz w:val="22"/>
        </w:rPr>
        <w:t>The</w:t>
      </w:r>
      <w:r>
        <w:rPr>
          <w:spacing w:val="-4"/>
          <w:sz w:val="22"/>
        </w:rPr>
        <w:t> </w:t>
      </w:r>
      <w:r>
        <w:rPr>
          <w:sz w:val="22"/>
        </w:rPr>
        <w:t>Senate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4"/>
          <w:sz w:val="22"/>
        </w:rPr>
        <w:t> </w:t>
      </w:r>
      <w:r>
        <w:rPr>
          <w:sz w:val="22"/>
        </w:rPr>
        <w:t>(UAC)</w:t>
      </w:r>
      <w:r>
        <w:rPr>
          <w:spacing w:val="-4"/>
          <w:sz w:val="22"/>
        </w:rPr>
        <w:t> </w:t>
      </w:r>
      <w:r>
        <w:rPr>
          <w:sz w:val="22"/>
        </w:rPr>
        <w:t>provides</w:t>
      </w:r>
      <w:r>
        <w:rPr>
          <w:spacing w:val="-4"/>
          <w:sz w:val="22"/>
        </w:rPr>
        <w:t> </w:t>
      </w:r>
      <w:r>
        <w:rPr>
          <w:sz w:val="22"/>
        </w:rPr>
        <w:t>faculty</w:t>
      </w:r>
      <w:r>
        <w:rPr>
          <w:spacing w:val="-5"/>
          <w:sz w:val="22"/>
        </w:rPr>
        <w:t> </w:t>
      </w:r>
      <w:r>
        <w:rPr>
          <w:sz w:val="22"/>
        </w:rPr>
        <w:t>guidance</w:t>
      </w:r>
      <w:r>
        <w:rPr>
          <w:spacing w:val="-2"/>
          <w:sz w:val="22"/>
        </w:rPr>
        <w:t> </w:t>
      </w:r>
      <w:r>
        <w:rPr>
          <w:sz w:val="22"/>
        </w:rPr>
        <w:t>and</w:t>
      </w:r>
      <w:r>
        <w:rPr>
          <w:spacing w:val="-2"/>
          <w:sz w:val="22"/>
        </w:rPr>
        <w:t> </w:t>
      </w:r>
      <w:r>
        <w:rPr>
          <w:sz w:val="22"/>
        </w:rPr>
        <w:t>oversight</w:t>
      </w:r>
      <w:r>
        <w:rPr>
          <w:spacing w:val="-4"/>
          <w:sz w:val="22"/>
        </w:rPr>
        <w:t> </w:t>
      </w:r>
      <w:r>
        <w:rPr>
          <w:sz w:val="22"/>
        </w:rPr>
        <w:t>to</w:t>
      </w:r>
      <w:r>
        <w:rPr>
          <w:spacing w:val="-5"/>
          <w:sz w:val="22"/>
        </w:rPr>
        <w:t> </w:t>
      </w:r>
      <w:r>
        <w:rPr>
          <w:sz w:val="22"/>
        </w:rPr>
        <w:t>the</w:t>
      </w:r>
      <w:r>
        <w:rPr>
          <w:spacing w:val="-2"/>
          <w:sz w:val="22"/>
        </w:rPr>
        <w:t> </w:t>
      </w:r>
      <w:r>
        <w:rPr>
          <w:sz w:val="22"/>
        </w:rPr>
        <w:t>Office</w:t>
      </w:r>
      <w:r>
        <w:rPr>
          <w:spacing w:val="-2"/>
          <w:sz w:val="22"/>
        </w:rPr>
        <w:t> </w:t>
      </w:r>
      <w:r>
        <w:rPr>
          <w:sz w:val="22"/>
        </w:rPr>
        <w:t>of</w:t>
      </w:r>
      <w:r>
        <w:rPr>
          <w:spacing w:val="-2"/>
          <w:sz w:val="22"/>
        </w:rPr>
        <w:t> </w:t>
      </w:r>
      <w:r>
        <w:rPr>
          <w:sz w:val="22"/>
        </w:rPr>
        <w:t>the Vice</w:t>
      </w:r>
      <w:r>
        <w:rPr>
          <w:spacing w:val="-2"/>
          <w:sz w:val="22"/>
        </w:rPr>
        <w:t> </w:t>
      </w:r>
      <w:r>
        <w:rPr>
          <w:sz w:val="22"/>
        </w:rPr>
        <w:t>President</w:t>
      </w:r>
      <w:r>
        <w:rPr>
          <w:spacing w:val="-1"/>
          <w:sz w:val="22"/>
        </w:rPr>
        <w:t> </w:t>
      </w:r>
      <w:r>
        <w:rPr>
          <w:sz w:val="22"/>
        </w:rPr>
        <w:t>of</w:t>
      </w:r>
      <w:r>
        <w:rPr>
          <w:spacing w:val="-2"/>
          <w:sz w:val="22"/>
        </w:rPr>
        <w:t> </w:t>
      </w:r>
      <w:r>
        <w:rPr>
          <w:sz w:val="22"/>
        </w:rPr>
        <w:t>Academic</w:t>
      </w:r>
      <w:r>
        <w:rPr>
          <w:spacing w:val="-2"/>
          <w:sz w:val="22"/>
        </w:rPr>
        <w:t> </w:t>
      </w:r>
      <w:r>
        <w:rPr>
          <w:sz w:val="22"/>
        </w:rPr>
        <w:t>Affairs</w:t>
      </w:r>
      <w:r>
        <w:rPr>
          <w:spacing w:val="-2"/>
          <w:sz w:val="22"/>
        </w:rPr>
        <w:t> </w:t>
      </w:r>
      <w:r>
        <w:rPr>
          <w:sz w:val="22"/>
        </w:rPr>
        <w:t>and</w:t>
      </w:r>
      <w:r>
        <w:rPr>
          <w:spacing w:val="-5"/>
          <w:sz w:val="22"/>
        </w:rPr>
        <w:t> </w:t>
      </w:r>
      <w:r>
        <w:rPr>
          <w:sz w:val="22"/>
        </w:rPr>
        <w:t>Provost</w:t>
      </w:r>
      <w:r>
        <w:rPr>
          <w:spacing w:val="-3"/>
          <w:sz w:val="22"/>
        </w:rPr>
        <w:t> </w:t>
      </w:r>
      <w:r>
        <w:rPr>
          <w:sz w:val="22"/>
        </w:rPr>
        <w:t>in</w:t>
      </w:r>
      <w:r>
        <w:rPr>
          <w:spacing w:val="-2"/>
          <w:sz w:val="22"/>
        </w:rPr>
        <w:t> </w:t>
      </w:r>
      <w:r>
        <w:rPr>
          <w:sz w:val="22"/>
        </w:rPr>
        <w:t>developing</w:t>
      </w:r>
      <w:r>
        <w:rPr>
          <w:spacing w:val="-5"/>
          <w:sz w:val="22"/>
        </w:rPr>
        <w:t> </w:t>
      </w:r>
      <w:r>
        <w:rPr>
          <w:sz w:val="22"/>
        </w:rPr>
        <w:t>and</w:t>
      </w:r>
      <w:r>
        <w:rPr>
          <w:spacing w:val="-4"/>
          <w:sz w:val="22"/>
        </w:rPr>
        <w:t> </w:t>
      </w:r>
      <w:r>
        <w:rPr>
          <w:sz w:val="22"/>
        </w:rPr>
        <w:t>implementing</w:t>
      </w:r>
      <w:r>
        <w:rPr>
          <w:spacing w:val="-5"/>
          <w:sz w:val="22"/>
        </w:rPr>
        <w:t> </w:t>
      </w:r>
      <w:r>
        <w:rPr>
          <w:sz w:val="22"/>
        </w:rPr>
        <w:t>the</w:t>
      </w:r>
      <w:r>
        <w:rPr>
          <w:spacing w:val="-2"/>
          <w:sz w:val="22"/>
        </w:rPr>
        <w:t> </w:t>
      </w:r>
      <w:r>
        <w:rPr>
          <w:sz w:val="22"/>
        </w:rPr>
        <w:t>University</w:t>
      </w:r>
      <w:r>
        <w:rPr>
          <w:spacing w:val="-5"/>
          <w:sz w:val="22"/>
        </w:rPr>
        <w:t> </w:t>
      </w:r>
      <w:r>
        <w:rPr>
          <w:sz w:val="22"/>
        </w:rPr>
        <w:t>Assessment</w:t>
      </w:r>
      <w:r>
        <w:rPr>
          <w:spacing w:val="-1"/>
          <w:sz w:val="22"/>
        </w:rPr>
        <w:t> </w:t>
      </w:r>
      <w:r>
        <w:rPr>
          <w:sz w:val="22"/>
        </w:rPr>
        <w:t>Plan. In addition, the committee analyzes and interprets assessment results, develops appropriate reports, and disseminates assessment results to the Office of Vice President of Academic Affairs and Provost, the University Senate, and the community.</w:t>
      </w:r>
    </w:p>
    <w:p>
      <w:pPr>
        <w:spacing w:before="182"/>
        <w:ind w:left="287" w:right="376" w:firstLine="0"/>
        <w:jc w:val="left"/>
        <w:rPr>
          <w:sz w:val="22"/>
        </w:rPr>
      </w:pPr>
      <w:r>
        <w:rPr>
          <w:sz w:val="22"/>
        </w:rPr>
        <w:t>The</w:t>
      </w:r>
      <w:r>
        <w:rPr>
          <w:spacing w:val="-4"/>
          <w:sz w:val="22"/>
        </w:rPr>
        <w:t> </w:t>
      </w:r>
      <w:r>
        <w:rPr>
          <w:sz w:val="22"/>
        </w:rPr>
        <w:t>University</w:t>
      </w:r>
      <w:r>
        <w:rPr>
          <w:spacing w:val="-5"/>
          <w:sz w:val="22"/>
        </w:rPr>
        <w:t> </w:t>
      </w:r>
      <w:r>
        <w:rPr>
          <w:sz w:val="22"/>
        </w:rPr>
        <w:t>Assessment</w:t>
      </w:r>
      <w:r>
        <w:rPr>
          <w:spacing w:val="-3"/>
          <w:sz w:val="22"/>
        </w:rPr>
        <w:t> </w:t>
      </w:r>
      <w:r>
        <w:rPr>
          <w:sz w:val="22"/>
        </w:rPr>
        <w:t>Committee</w:t>
      </w:r>
      <w:r>
        <w:rPr>
          <w:spacing w:val="-2"/>
          <w:sz w:val="22"/>
        </w:rPr>
        <w:t> </w:t>
      </w:r>
      <w:r>
        <w:rPr>
          <w:sz w:val="22"/>
        </w:rPr>
        <w:t>was</w:t>
      </w:r>
      <w:r>
        <w:rPr>
          <w:spacing w:val="-4"/>
          <w:sz w:val="22"/>
        </w:rPr>
        <w:t> </w:t>
      </w:r>
      <w:r>
        <w:rPr>
          <w:sz w:val="22"/>
        </w:rPr>
        <w:t>able</w:t>
      </w:r>
      <w:r>
        <w:rPr>
          <w:spacing w:val="-2"/>
          <w:sz w:val="22"/>
        </w:rPr>
        <w:t> </w:t>
      </w:r>
      <w:r>
        <w:rPr>
          <w:sz w:val="22"/>
        </w:rPr>
        <w:t>to</w:t>
      </w:r>
      <w:r>
        <w:rPr>
          <w:spacing w:val="-1"/>
          <w:sz w:val="22"/>
        </w:rPr>
        <w:t> </w:t>
      </w:r>
      <w:r>
        <w:rPr>
          <w:sz w:val="22"/>
        </w:rPr>
        <w:t>accomplish</w:t>
      </w:r>
      <w:r>
        <w:rPr>
          <w:spacing w:val="-2"/>
          <w:sz w:val="22"/>
        </w:rPr>
        <w:t> </w:t>
      </w:r>
      <w:r>
        <w:rPr>
          <w:sz w:val="22"/>
        </w:rPr>
        <w:t>the</w:t>
      </w:r>
      <w:r>
        <w:rPr>
          <w:spacing w:val="-2"/>
          <w:sz w:val="22"/>
        </w:rPr>
        <w:t> </w:t>
      </w:r>
      <w:r>
        <w:rPr>
          <w:sz w:val="22"/>
        </w:rPr>
        <w:t>tasks</w:t>
      </w:r>
      <w:r>
        <w:rPr>
          <w:spacing w:val="-2"/>
          <w:sz w:val="22"/>
        </w:rPr>
        <w:t> </w:t>
      </w:r>
      <w:r>
        <w:rPr>
          <w:sz w:val="22"/>
        </w:rPr>
        <w:t>and</w:t>
      </w:r>
      <w:r>
        <w:rPr>
          <w:spacing w:val="-5"/>
          <w:sz w:val="22"/>
        </w:rPr>
        <w:t> </w:t>
      </w:r>
      <w:r>
        <w:rPr>
          <w:sz w:val="22"/>
        </w:rPr>
        <w:t>responsibilities</w:t>
      </w:r>
      <w:r>
        <w:rPr>
          <w:spacing w:val="-4"/>
          <w:sz w:val="22"/>
        </w:rPr>
        <w:t> </w:t>
      </w:r>
      <w:r>
        <w:rPr>
          <w:sz w:val="22"/>
        </w:rPr>
        <w:t>charged</w:t>
      </w:r>
      <w:r>
        <w:rPr>
          <w:spacing w:val="-2"/>
          <w:sz w:val="22"/>
        </w:rPr>
        <w:t> </w:t>
      </w:r>
      <w:r>
        <w:rPr>
          <w:sz w:val="22"/>
        </w:rPr>
        <w:t>to</w:t>
      </w:r>
      <w:r>
        <w:rPr>
          <w:spacing w:val="-5"/>
          <w:sz w:val="22"/>
        </w:rPr>
        <w:t> </w:t>
      </w:r>
      <w:r>
        <w:rPr>
          <w:sz w:val="22"/>
        </w:rPr>
        <w:t>it</w:t>
      </w:r>
      <w:r>
        <w:rPr>
          <w:spacing w:val="-4"/>
          <w:sz w:val="22"/>
        </w:rPr>
        <w:t> </w:t>
      </w:r>
      <w:r>
        <w:rPr>
          <w:sz w:val="22"/>
        </w:rPr>
        <w:t>by</w:t>
      </w:r>
      <w:r>
        <w:rPr>
          <w:spacing w:val="-5"/>
          <w:sz w:val="22"/>
        </w:rPr>
        <w:t> </w:t>
      </w:r>
      <w:r>
        <w:rPr>
          <w:sz w:val="22"/>
        </w:rPr>
        <w:t>the University Senate, in part due to the support provided by Joan Hawthorne, Director of Assessment &amp; Regional Accreditation. The Committee is grateful for her continued support and expertise.</w:t>
      </w:r>
    </w:p>
    <w:p>
      <w:pPr>
        <w:spacing w:before="184"/>
        <w:ind w:left="287" w:right="376" w:firstLine="0"/>
        <w:jc w:val="left"/>
        <w:rPr>
          <w:sz w:val="22"/>
        </w:rPr>
      </w:pPr>
      <w:r>
        <w:rPr>
          <w:sz w:val="22"/>
        </w:rPr>
        <w:t>Much</w:t>
      </w:r>
      <w:r>
        <w:rPr>
          <w:spacing w:val="-2"/>
          <w:sz w:val="22"/>
        </w:rPr>
        <w:t> </w:t>
      </w:r>
      <w:r>
        <w:rPr>
          <w:sz w:val="22"/>
        </w:rPr>
        <w:t>of</w:t>
      </w:r>
      <w:r>
        <w:rPr>
          <w:spacing w:val="-2"/>
          <w:sz w:val="22"/>
        </w:rPr>
        <w:t> </w:t>
      </w:r>
      <w:r>
        <w:rPr>
          <w:sz w:val="22"/>
        </w:rPr>
        <w:t>the</w:t>
      </w:r>
      <w:r>
        <w:rPr>
          <w:spacing w:val="-2"/>
          <w:sz w:val="22"/>
        </w:rPr>
        <w:t> </w:t>
      </w:r>
      <w:r>
        <w:rPr>
          <w:sz w:val="22"/>
        </w:rPr>
        <w:t>work</w:t>
      </w:r>
      <w:r>
        <w:rPr>
          <w:spacing w:val="-4"/>
          <w:sz w:val="22"/>
        </w:rPr>
        <w:t> </w:t>
      </w:r>
      <w:r>
        <w:rPr>
          <w:sz w:val="22"/>
        </w:rPr>
        <w:t>of</w:t>
      </w:r>
      <w:r>
        <w:rPr>
          <w:spacing w:val="-4"/>
          <w:sz w:val="22"/>
        </w:rPr>
        <w:t> </w:t>
      </w:r>
      <w:r>
        <w:rPr>
          <w:sz w:val="22"/>
        </w:rPr>
        <w:t>assessment</w:t>
      </w:r>
      <w:r>
        <w:rPr>
          <w:spacing w:val="-1"/>
          <w:sz w:val="22"/>
        </w:rPr>
        <w:t> </w:t>
      </w:r>
      <w:r>
        <w:rPr>
          <w:sz w:val="22"/>
        </w:rPr>
        <w:t>has</w:t>
      </w:r>
      <w:r>
        <w:rPr>
          <w:spacing w:val="-2"/>
          <w:sz w:val="22"/>
        </w:rPr>
        <w:t> </w:t>
      </w:r>
      <w:r>
        <w:rPr>
          <w:sz w:val="22"/>
        </w:rPr>
        <w:t>been,</w:t>
      </w:r>
      <w:r>
        <w:rPr>
          <w:spacing w:val="-2"/>
          <w:sz w:val="22"/>
        </w:rPr>
        <w:t> </w:t>
      </w:r>
      <w:r>
        <w:rPr>
          <w:sz w:val="22"/>
        </w:rPr>
        <w:t>and</w:t>
      </w:r>
      <w:r>
        <w:rPr>
          <w:spacing w:val="-4"/>
          <w:sz w:val="22"/>
        </w:rPr>
        <w:t> </w:t>
      </w:r>
      <w:r>
        <w:rPr>
          <w:sz w:val="22"/>
        </w:rPr>
        <w:t>is,</w:t>
      </w:r>
      <w:r>
        <w:rPr>
          <w:spacing w:val="-4"/>
          <w:sz w:val="22"/>
        </w:rPr>
        <w:t> </w:t>
      </w:r>
      <w:r>
        <w:rPr>
          <w:sz w:val="22"/>
        </w:rPr>
        <w:t>conducted</w:t>
      </w:r>
      <w:r>
        <w:rPr>
          <w:spacing w:val="-4"/>
          <w:sz w:val="22"/>
        </w:rPr>
        <w:t> </w:t>
      </w:r>
      <w:r>
        <w:rPr>
          <w:sz w:val="22"/>
        </w:rPr>
        <w:t>outside</w:t>
      </w:r>
      <w:r>
        <w:rPr>
          <w:spacing w:val="-2"/>
          <w:sz w:val="22"/>
        </w:rPr>
        <w:t> </w:t>
      </w:r>
      <w:r>
        <w:rPr>
          <w:sz w:val="22"/>
        </w:rPr>
        <w:t>the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5"/>
          <w:sz w:val="22"/>
        </w:rPr>
        <w:t> </w:t>
      </w:r>
      <w:r>
        <w:rPr>
          <w:sz w:val="22"/>
        </w:rPr>
        <w:t>The UAC wishes to thank the Essential Studies Committee, the Office of Institutional Research (OIR), and the University community for their assessment efforts.</w:t>
      </w:r>
      <w:r>
        <w:rPr>
          <w:spacing w:val="40"/>
          <w:sz w:val="22"/>
        </w:rPr>
        <w:t> </w:t>
      </w:r>
      <w:r>
        <w:rPr>
          <w:sz w:val="22"/>
        </w:rPr>
        <w:t>Every contribution is vital to the assessment process at the University</w:t>
      </w:r>
      <w:r>
        <w:rPr>
          <w:spacing w:val="-2"/>
          <w:sz w:val="22"/>
        </w:rPr>
        <w:t> </w:t>
      </w:r>
      <w:r>
        <w:rPr>
          <w:sz w:val="22"/>
        </w:rPr>
        <w:t>of North Dakota. Special</w:t>
      </w:r>
      <w:r>
        <w:rPr>
          <w:spacing w:val="-1"/>
          <w:sz w:val="22"/>
        </w:rPr>
        <w:t> </w:t>
      </w:r>
      <w:r>
        <w:rPr>
          <w:sz w:val="22"/>
        </w:rPr>
        <w:t>thanks are</w:t>
      </w:r>
      <w:r>
        <w:rPr>
          <w:spacing w:val="-1"/>
          <w:sz w:val="22"/>
        </w:rPr>
        <w:t> </w:t>
      </w:r>
      <w:r>
        <w:rPr>
          <w:sz w:val="22"/>
        </w:rPr>
        <w:t>also offered</w:t>
      </w:r>
      <w:r>
        <w:rPr>
          <w:spacing w:val="-1"/>
          <w:sz w:val="22"/>
        </w:rPr>
        <w:t> </w:t>
      </w:r>
      <w:r>
        <w:rPr>
          <w:sz w:val="22"/>
        </w:rPr>
        <w:t>to Carmen Williams and</w:t>
      </w:r>
      <w:r>
        <w:rPr>
          <w:spacing w:val="-1"/>
          <w:sz w:val="22"/>
        </w:rPr>
        <w:t> </w:t>
      </w:r>
      <w:r>
        <w:rPr>
          <w:sz w:val="22"/>
        </w:rPr>
        <w:t>Jodi Steiner who willingly shared their research expertise and UAC experience with the University Assessment Committee on an ongoing </w:t>
      </w:r>
      <w:r>
        <w:rPr>
          <w:spacing w:val="-2"/>
          <w:sz w:val="22"/>
        </w:rPr>
        <w:t>basis.</w:t>
      </w:r>
    </w:p>
    <w:p>
      <w:pPr>
        <w:spacing w:before="185"/>
        <w:ind w:left="287" w:right="376" w:firstLine="0"/>
        <w:jc w:val="left"/>
        <w:rPr>
          <w:sz w:val="22"/>
        </w:rPr>
      </w:pPr>
      <w:r>
        <w:rPr>
          <w:sz w:val="22"/>
        </w:rPr>
        <w:t>The Senate University Assessment Committee for the 2014-2015 academic year was chaired by Deborah Worley (EHD) in</w:t>
      </w:r>
      <w:r>
        <w:rPr>
          <w:spacing w:val="-1"/>
          <w:sz w:val="22"/>
        </w:rPr>
        <w:t> </w:t>
      </w:r>
      <w:r>
        <w:rPr>
          <w:sz w:val="22"/>
        </w:rPr>
        <w:t>Fall 2014</w:t>
      </w:r>
      <w:r>
        <w:rPr>
          <w:spacing w:val="-1"/>
          <w:sz w:val="22"/>
        </w:rPr>
        <w:t> </w:t>
      </w:r>
      <w:r>
        <w:rPr>
          <w:sz w:val="22"/>
        </w:rPr>
        <w:t>and</w:t>
      </w:r>
      <w:r>
        <w:rPr>
          <w:spacing w:val="-3"/>
          <w:sz w:val="22"/>
        </w:rPr>
        <w:t> </w:t>
      </w:r>
      <w:r>
        <w:rPr>
          <w:sz w:val="22"/>
        </w:rPr>
        <w:t>co-chaired</w:t>
      </w:r>
      <w:r>
        <w:rPr>
          <w:spacing w:val="-3"/>
          <w:sz w:val="22"/>
        </w:rPr>
        <w:t> </w:t>
      </w:r>
      <w:r>
        <w:rPr>
          <w:sz w:val="22"/>
        </w:rPr>
        <w:t>by</w:t>
      </w:r>
      <w:r>
        <w:rPr>
          <w:spacing w:val="-4"/>
          <w:sz w:val="22"/>
        </w:rPr>
        <w:t> </w:t>
      </w:r>
      <w:r>
        <w:rPr>
          <w:sz w:val="22"/>
        </w:rPr>
        <w:t>Dr.</w:t>
      </w:r>
      <w:r>
        <w:rPr>
          <w:spacing w:val="-1"/>
          <w:sz w:val="22"/>
        </w:rPr>
        <w:t> </w:t>
      </w:r>
      <w:r>
        <w:rPr>
          <w:sz w:val="22"/>
        </w:rPr>
        <w:t>Worley</w:t>
      </w:r>
      <w:r>
        <w:rPr>
          <w:spacing w:val="-3"/>
          <w:sz w:val="22"/>
        </w:rPr>
        <w:t> </w:t>
      </w:r>
      <w:r>
        <w:rPr>
          <w:sz w:val="22"/>
        </w:rPr>
        <w:t>and</w:t>
      </w:r>
      <w:r>
        <w:rPr>
          <w:spacing w:val="-2"/>
          <w:sz w:val="22"/>
        </w:rPr>
        <w:t> </w:t>
      </w:r>
      <w:r>
        <w:rPr>
          <w:sz w:val="22"/>
        </w:rPr>
        <w:t>Shari</w:t>
      </w:r>
      <w:r>
        <w:rPr>
          <w:spacing w:val="-3"/>
          <w:sz w:val="22"/>
        </w:rPr>
        <w:t> </w:t>
      </w:r>
      <w:r>
        <w:rPr>
          <w:sz w:val="22"/>
        </w:rPr>
        <w:t>Nelson</w:t>
      </w:r>
      <w:r>
        <w:rPr>
          <w:spacing w:val="-1"/>
          <w:sz w:val="22"/>
        </w:rPr>
        <w:t> </w:t>
      </w:r>
      <w:r>
        <w:rPr>
          <w:sz w:val="22"/>
        </w:rPr>
        <w:t>(VPSA</w:t>
      </w:r>
      <w:r>
        <w:rPr>
          <w:spacing w:val="-2"/>
          <w:sz w:val="22"/>
        </w:rPr>
        <w:t> </w:t>
      </w:r>
      <w:r>
        <w:rPr>
          <w:sz w:val="22"/>
        </w:rPr>
        <w:t>Designee)</w:t>
      </w:r>
      <w:r>
        <w:rPr>
          <w:spacing w:val="-1"/>
          <w:sz w:val="22"/>
        </w:rPr>
        <w:t> </w:t>
      </w:r>
      <w:r>
        <w:rPr>
          <w:sz w:val="22"/>
        </w:rPr>
        <w:t>in</w:t>
      </w:r>
      <w:r>
        <w:rPr>
          <w:spacing w:val="-1"/>
          <w:sz w:val="22"/>
        </w:rPr>
        <w:t> </w:t>
      </w:r>
      <w:r>
        <w:rPr>
          <w:sz w:val="22"/>
        </w:rPr>
        <w:t>Spring</w:t>
      </w:r>
      <w:r>
        <w:rPr>
          <w:spacing w:val="-4"/>
          <w:sz w:val="22"/>
        </w:rPr>
        <w:t> </w:t>
      </w:r>
      <w:r>
        <w:rPr>
          <w:sz w:val="22"/>
        </w:rPr>
        <w:t>2015.</w:t>
      </w:r>
      <w:r>
        <w:rPr>
          <w:spacing w:val="-3"/>
          <w:sz w:val="22"/>
        </w:rPr>
        <w:t> </w:t>
      </w:r>
      <w:r>
        <w:rPr>
          <w:sz w:val="22"/>
        </w:rPr>
        <w:t>Committee members for the 2014-2015 year included:</w:t>
      </w:r>
    </w:p>
    <w:p>
      <w:pPr>
        <w:spacing w:before="184"/>
        <w:ind w:left="1008" w:right="0" w:firstLine="0"/>
        <w:jc w:val="left"/>
        <w:rPr>
          <w:sz w:val="22"/>
        </w:rPr>
      </w:pPr>
      <w:r>
        <w:rPr>
          <w:sz w:val="22"/>
        </w:rPr>
        <w:t>Mary</w:t>
      </w:r>
      <w:r>
        <w:rPr>
          <w:spacing w:val="-10"/>
          <w:sz w:val="22"/>
        </w:rPr>
        <w:t> </w:t>
      </w:r>
      <w:r>
        <w:rPr>
          <w:sz w:val="22"/>
        </w:rPr>
        <w:t>Askim-Lovseth</w:t>
      </w:r>
      <w:r>
        <w:rPr>
          <w:spacing w:val="-5"/>
          <w:sz w:val="22"/>
        </w:rPr>
        <w:t> </w:t>
      </w:r>
      <w:r>
        <w:rPr>
          <w:spacing w:val="-4"/>
          <w:sz w:val="22"/>
        </w:rPr>
        <w:t>(BPA)</w:t>
      </w:r>
    </w:p>
    <w:p>
      <w:pPr>
        <w:spacing w:before="1"/>
        <w:ind w:left="1008" w:right="4635" w:firstLine="0"/>
        <w:jc w:val="left"/>
        <w:rPr>
          <w:sz w:val="22"/>
        </w:rPr>
      </w:pPr>
      <w:r>
        <w:rPr>
          <w:sz w:val="22"/>
        </w:rPr>
        <w:t>Kevin</w:t>
      </w:r>
      <w:r>
        <w:rPr>
          <w:spacing w:val="-6"/>
          <w:sz w:val="22"/>
        </w:rPr>
        <w:t> </w:t>
      </w:r>
      <w:r>
        <w:rPr>
          <w:sz w:val="22"/>
        </w:rPr>
        <w:t>Buettner</w:t>
      </w:r>
      <w:r>
        <w:rPr>
          <w:spacing w:val="-7"/>
          <w:sz w:val="22"/>
        </w:rPr>
        <w:t> </w:t>
      </w:r>
      <w:r>
        <w:rPr>
          <w:sz w:val="22"/>
        </w:rPr>
        <w:t>(Nursing</w:t>
      </w:r>
      <w:r>
        <w:rPr>
          <w:spacing w:val="-9"/>
          <w:sz w:val="22"/>
        </w:rPr>
        <w:t> </w:t>
      </w:r>
      <w:r>
        <w:rPr>
          <w:sz w:val="22"/>
        </w:rPr>
        <w:t>&amp;</w:t>
      </w:r>
      <w:r>
        <w:rPr>
          <w:spacing w:val="-8"/>
          <w:sz w:val="22"/>
        </w:rPr>
        <w:t> </w:t>
      </w:r>
      <w:r>
        <w:rPr>
          <w:sz w:val="22"/>
        </w:rPr>
        <w:t>Professional</w:t>
      </w:r>
      <w:r>
        <w:rPr>
          <w:spacing w:val="-5"/>
          <w:sz w:val="22"/>
        </w:rPr>
        <w:t> </w:t>
      </w:r>
      <w:r>
        <w:rPr>
          <w:sz w:val="22"/>
        </w:rPr>
        <w:t>Disciplines) James Casler (JDO)</w:t>
      </w:r>
    </w:p>
    <w:p>
      <w:pPr>
        <w:spacing w:before="0"/>
        <w:ind w:left="1008" w:right="7465" w:firstLine="0"/>
        <w:jc w:val="left"/>
        <w:rPr>
          <w:sz w:val="22"/>
        </w:rPr>
      </w:pPr>
      <w:r>
        <w:rPr>
          <w:sz w:val="22"/>
        </w:rPr>
        <w:t>Surojit Gupta (CEM) Devon</w:t>
      </w:r>
      <w:r>
        <w:rPr>
          <w:spacing w:val="-3"/>
          <w:sz w:val="22"/>
        </w:rPr>
        <w:t> </w:t>
      </w:r>
      <w:r>
        <w:rPr>
          <w:sz w:val="22"/>
        </w:rPr>
        <w:t>Hanson</w:t>
      </w:r>
      <w:r>
        <w:rPr>
          <w:spacing w:val="-3"/>
          <w:sz w:val="22"/>
        </w:rPr>
        <w:t> </w:t>
      </w:r>
      <w:r>
        <w:rPr>
          <w:spacing w:val="-4"/>
          <w:sz w:val="22"/>
        </w:rPr>
        <w:t>(A&amp;S)</w:t>
      </w:r>
    </w:p>
    <w:p>
      <w:pPr>
        <w:spacing w:before="0"/>
        <w:ind w:left="1008" w:right="3732" w:firstLine="0"/>
        <w:jc w:val="left"/>
        <w:rPr>
          <w:sz w:val="22"/>
        </w:rPr>
      </w:pPr>
      <w:r>
        <w:rPr>
          <w:sz w:val="22"/>
        </w:rPr>
        <w:t>Joan</w:t>
      </w:r>
      <w:r>
        <w:rPr>
          <w:spacing w:val="-5"/>
          <w:sz w:val="22"/>
        </w:rPr>
        <w:t> </w:t>
      </w:r>
      <w:r>
        <w:rPr>
          <w:sz w:val="22"/>
        </w:rPr>
        <w:t>Hawthorne</w:t>
      </w:r>
      <w:r>
        <w:rPr>
          <w:spacing w:val="-4"/>
          <w:sz w:val="22"/>
        </w:rPr>
        <w:t> </w:t>
      </w:r>
      <w:r>
        <w:rPr>
          <w:sz w:val="22"/>
        </w:rPr>
        <w:t>(Director</w:t>
      </w:r>
      <w:r>
        <w:rPr>
          <w:spacing w:val="-7"/>
          <w:sz w:val="22"/>
        </w:rPr>
        <w:t> </w:t>
      </w:r>
      <w:r>
        <w:rPr>
          <w:sz w:val="22"/>
        </w:rPr>
        <w:t>of</w:t>
      </w:r>
      <w:r>
        <w:rPr>
          <w:spacing w:val="-5"/>
          <w:sz w:val="22"/>
        </w:rPr>
        <w:t> </w:t>
      </w:r>
      <w:r>
        <w:rPr>
          <w:sz w:val="22"/>
        </w:rPr>
        <w:t>Assessment</w:t>
      </w:r>
      <w:r>
        <w:rPr>
          <w:spacing w:val="-4"/>
          <w:sz w:val="22"/>
        </w:rPr>
        <w:t> </w:t>
      </w:r>
      <w:r>
        <w:rPr>
          <w:sz w:val="22"/>
        </w:rPr>
        <w:t>&amp;</w:t>
      </w:r>
      <w:r>
        <w:rPr>
          <w:spacing w:val="-7"/>
          <w:sz w:val="22"/>
        </w:rPr>
        <w:t> </w:t>
      </w:r>
      <w:r>
        <w:rPr>
          <w:sz w:val="22"/>
        </w:rPr>
        <w:t>Regional</w:t>
      </w:r>
      <w:r>
        <w:rPr>
          <w:spacing w:val="-7"/>
          <w:sz w:val="22"/>
        </w:rPr>
        <w:t> </w:t>
      </w:r>
      <w:r>
        <w:rPr>
          <w:sz w:val="22"/>
        </w:rPr>
        <w:t>Accreditation) Bradley Myers (Law)</w:t>
      </w:r>
    </w:p>
    <w:p>
      <w:pPr>
        <w:spacing w:line="252" w:lineRule="exact" w:before="0"/>
        <w:ind w:left="1008" w:right="0" w:firstLine="0"/>
        <w:jc w:val="left"/>
        <w:rPr>
          <w:sz w:val="22"/>
        </w:rPr>
      </w:pPr>
      <w:r>
        <w:rPr>
          <w:sz w:val="22"/>
        </w:rPr>
        <w:t>Shari</w:t>
      </w:r>
      <w:r>
        <w:rPr>
          <w:spacing w:val="-4"/>
          <w:sz w:val="22"/>
        </w:rPr>
        <w:t> </w:t>
      </w:r>
      <w:r>
        <w:rPr>
          <w:sz w:val="22"/>
        </w:rPr>
        <w:t>Nelson</w:t>
      </w:r>
      <w:r>
        <w:rPr>
          <w:spacing w:val="-2"/>
          <w:sz w:val="22"/>
        </w:rPr>
        <w:t> </w:t>
      </w:r>
      <w:r>
        <w:rPr>
          <w:sz w:val="22"/>
        </w:rPr>
        <w:t>(VPSA</w:t>
      </w:r>
      <w:r>
        <w:rPr>
          <w:spacing w:val="-3"/>
          <w:sz w:val="22"/>
        </w:rPr>
        <w:t> </w:t>
      </w:r>
      <w:r>
        <w:rPr>
          <w:spacing w:val="-2"/>
          <w:sz w:val="22"/>
        </w:rPr>
        <w:t>Designee)</w:t>
      </w:r>
    </w:p>
    <w:p>
      <w:pPr>
        <w:spacing w:before="0"/>
        <w:ind w:left="1008" w:right="5143" w:firstLine="0"/>
        <w:jc w:val="left"/>
        <w:rPr>
          <w:sz w:val="22"/>
        </w:rPr>
      </w:pPr>
      <w:r>
        <w:rPr>
          <w:sz w:val="22"/>
        </w:rPr>
        <w:t>C.</w:t>
      </w:r>
      <w:r>
        <w:rPr>
          <w:spacing w:val="-7"/>
          <w:sz w:val="22"/>
        </w:rPr>
        <w:t> </w:t>
      </w:r>
      <w:r>
        <w:rPr>
          <w:sz w:val="22"/>
        </w:rPr>
        <w:t>Casey</w:t>
      </w:r>
      <w:r>
        <w:rPr>
          <w:spacing w:val="-9"/>
          <w:sz w:val="22"/>
        </w:rPr>
        <w:t> </w:t>
      </w:r>
      <w:r>
        <w:rPr>
          <w:sz w:val="22"/>
        </w:rPr>
        <w:t>Ozaki</w:t>
      </w:r>
      <w:r>
        <w:rPr>
          <w:spacing w:val="-6"/>
          <w:sz w:val="22"/>
        </w:rPr>
        <w:t> </w:t>
      </w:r>
      <w:r>
        <w:rPr>
          <w:sz w:val="22"/>
        </w:rPr>
        <w:t>(Graduate</w:t>
      </w:r>
      <w:r>
        <w:rPr>
          <w:spacing w:val="-8"/>
          <w:sz w:val="22"/>
        </w:rPr>
        <w:t> </w:t>
      </w:r>
      <w:r>
        <w:rPr>
          <w:sz w:val="22"/>
        </w:rPr>
        <w:t>Studies</w:t>
      </w:r>
      <w:r>
        <w:rPr>
          <w:spacing w:val="-6"/>
          <w:sz w:val="22"/>
        </w:rPr>
        <w:t> </w:t>
      </w:r>
      <w:r>
        <w:rPr>
          <w:sz w:val="22"/>
        </w:rPr>
        <w:t>Designee) Kenneth Ruit (MED)</w:t>
      </w:r>
    </w:p>
    <w:p>
      <w:pPr>
        <w:spacing w:before="0"/>
        <w:ind w:left="1008" w:right="0" w:firstLine="0"/>
        <w:jc w:val="left"/>
        <w:rPr>
          <w:sz w:val="22"/>
        </w:rPr>
      </w:pPr>
      <w:r>
        <w:rPr>
          <w:sz w:val="22"/>
        </w:rPr>
        <w:t>Tom</w:t>
      </w:r>
      <w:r>
        <w:rPr>
          <w:spacing w:val="-7"/>
          <w:sz w:val="22"/>
        </w:rPr>
        <w:t> </w:t>
      </w:r>
      <w:r>
        <w:rPr>
          <w:sz w:val="22"/>
        </w:rPr>
        <w:t>Steen</w:t>
      </w:r>
      <w:r>
        <w:rPr>
          <w:spacing w:val="-4"/>
          <w:sz w:val="22"/>
        </w:rPr>
        <w:t> </w:t>
      </w:r>
      <w:r>
        <w:rPr>
          <w:sz w:val="22"/>
        </w:rPr>
        <w:t>(Director,</w:t>
      </w:r>
      <w:r>
        <w:rPr>
          <w:spacing w:val="-6"/>
          <w:sz w:val="22"/>
        </w:rPr>
        <w:t> </w:t>
      </w:r>
      <w:r>
        <w:rPr>
          <w:sz w:val="22"/>
        </w:rPr>
        <w:t>Essential</w:t>
      </w:r>
      <w:r>
        <w:rPr>
          <w:spacing w:val="-1"/>
          <w:sz w:val="22"/>
        </w:rPr>
        <w:t> </w:t>
      </w:r>
      <w:r>
        <w:rPr>
          <w:spacing w:val="-2"/>
          <w:sz w:val="22"/>
        </w:rPr>
        <w:t>Studies)</w:t>
      </w:r>
    </w:p>
    <w:p>
      <w:pPr>
        <w:spacing w:line="252" w:lineRule="exact" w:before="1"/>
        <w:ind w:left="1008" w:right="0" w:firstLine="0"/>
        <w:jc w:val="left"/>
        <w:rPr>
          <w:sz w:val="22"/>
        </w:rPr>
      </w:pPr>
      <w:r>
        <w:rPr>
          <w:sz w:val="22"/>
        </w:rPr>
        <w:t>Jodi</w:t>
      </w:r>
      <w:r>
        <w:rPr>
          <w:spacing w:val="-6"/>
          <w:sz w:val="22"/>
        </w:rPr>
        <w:t> </w:t>
      </w:r>
      <w:r>
        <w:rPr>
          <w:sz w:val="22"/>
        </w:rPr>
        <w:t>Steiner</w:t>
      </w:r>
      <w:r>
        <w:rPr>
          <w:spacing w:val="-5"/>
          <w:sz w:val="22"/>
        </w:rPr>
        <w:t> </w:t>
      </w:r>
      <w:r>
        <w:rPr>
          <w:sz w:val="22"/>
        </w:rPr>
        <w:t>(Recorder;</w:t>
      </w:r>
      <w:r>
        <w:rPr>
          <w:spacing w:val="-5"/>
          <w:sz w:val="22"/>
        </w:rPr>
        <w:t> </w:t>
      </w:r>
      <w:r>
        <w:rPr>
          <w:sz w:val="22"/>
        </w:rPr>
        <w:t>Institutional</w:t>
      </w:r>
      <w:r>
        <w:rPr>
          <w:spacing w:val="-6"/>
          <w:sz w:val="22"/>
        </w:rPr>
        <w:t> </w:t>
      </w:r>
      <w:r>
        <w:rPr>
          <w:spacing w:val="-2"/>
          <w:sz w:val="22"/>
        </w:rPr>
        <w:t>Research)</w:t>
      </w:r>
    </w:p>
    <w:p>
      <w:pPr>
        <w:spacing w:before="0"/>
        <w:ind w:left="1008" w:right="4271" w:firstLine="0"/>
        <w:jc w:val="left"/>
        <w:rPr>
          <w:sz w:val="22"/>
        </w:rPr>
      </w:pPr>
      <w:r>
        <w:rPr>
          <w:sz w:val="22"/>
        </w:rPr>
        <w:t>Carmen</w:t>
      </w:r>
      <w:r>
        <w:rPr>
          <w:spacing w:val="-7"/>
          <w:sz w:val="22"/>
        </w:rPr>
        <w:t> </w:t>
      </w:r>
      <w:r>
        <w:rPr>
          <w:sz w:val="22"/>
        </w:rPr>
        <w:t>Williams</w:t>
      </w:r>
      <w:r>
        <w:rPr>
          <w:spacing w:val="-6"/>
          <w:sz w:val="22"/>
        </w:rPr>
        <w:t> </w:t>
      </w:r>
      <w:r>
        <w:rPr>
          <w:sz w:val="22"/>
        </w:rPr>
        <w:t>(VPAA</w:t>
      </w:r>
      <w:r>
        <w:rPr>
          <w:spacing w:val="-11"/>
          <w:sz w:val="22"/>
        </w:rPr>
        <w:t> </w:t>
      </w:r>
      <w:r>
        <w:rPr>
          <w:sz w:val="22"/>
        </w:rPr>
        <w:t>Designee;</w:t>
      </w:r>
      <w:r>
        <w:rPr>
          <w:spacing w:val="-9"/>
          <w:sz w:val="22"/>
        </w:rPr>
        <w:t> </w:t>
      </w:r>
      <w:r>
        <w:rPr>
          <w:sz w:val="22"/>
        </w:rPr>
        <w:t>Institutional</w:t>
      </w:r>
      <w:r>
        <w:rPr>
          <w:spacing w:val="-8"/>
          <w:sz w:val="22"/>
        </w:rPr>
        <w:t> </w:t>
      </w:r>
      <w:r>
        <w:rPr>
          <w:sz w:val="22"/>
        </w:rPr>
        <w:t>Research) Deborah Worley (EHD)</w:t>
      </w:r>
    </w:p>
    <w:p>
      <w:pPr>
        <w:spacing w:before="252"/>
        <w:ind w:left="1008" w:right="302" w:firstLine="0"/>
        <w:jc w:val="left"/>
        <w:rPr>
          <w:sz w:val="22"/>
        </w:rPr>
      </w:pPr>
      <w:r>
        <w:rPr>
          <w:sz w:val="22"/>
        </w:rPr>
        <w:t>One</w:t>
      </w:r>
      <w:r>
        <w:rPr>
          <w:spacing w:val="-3"/>
          <w:sz w:val="22"/>
        </w:rPr>
        <w:t> </w:t>
      </w:r>
      <w:r>
        <w:rPr>
          <w:sz w:val="22"/>
        </w:rPr>
        <w:t>undergraduate</w:t>
      </w:r>
      <w:r>
        <w:rPr>
          <w:spacing w:val="-3"/>
          <w:sz w:val="22"/>
        </w:rPr>
        <w:t> </w:t>
      </w:r>
      <w:r>
        <w:rPr>
          <w:sz w:val="22"/>
        </w:rPr>
        <w:t>student</w:t>
      </w:r>
      <w:r>
        <w:rPr>
          <w:spacing w:val="-5"/>
          <w:sz w:val="22"/>
        </w:rPr>
        <w:t> </w:t>
      </w:r>
      <w:r>
        <w:rPr>
          <w:sz w:val="22"/>
        </w:rPr>
        <w:t>and</w:t>
      </w:r>
      <w:r>
        <w:rPr>
          <w:spacing w:val="-3"/>
          <w:sz w:val="22"/>
        </w:rPr>
        <w:t> </w:t>
      </w:r>
      <w:r>
        <w:rPr>
          <w:sz w:val="22"/>
        </w:rPr>
        <w:t>one</w:t>
      </w:r>
      <w:r>
        <w:rPr>
          <w:spacing w:val="-3"/>
          <w:sz w:val="22"/>
        </w:rPr>
        <w:t> </w:t>
      </w:r>
      <w:r>
        <w:rPr>
          <w:sz w:val="22"/>
        </w:rPr>
        <w:t>graduate</w:t>
      </w:r>
      <w:r>
        <w:rPr>
          <w:spacing w:val="-3"/>
          <w:sz w:val="22"/>
        </w:rPr>
        <w:t> </w:t>
      </w:r>
      <w:r>
        <w:rPr>
          <w:sz w:val="22"/>
        </w:rPr>
        <w:t>student</w:t>
      </w:r>
      <w:r>
        <w:rPr>
          <w:spacing w:val="-2"/>
          <w:sz w:val="22"/>
        </w:rPr>
        <w:t> </w:t>
      </w:r>
      <w:r>
        <w:rPr>
          <w:sz w:val="22"/>
        </w:rPr>
        <w:t>were</w:t>
      </w:r>
      <w:r>
        <w:rPr>
          <w:spacing w:val="-3"/>
          <w:sz w:val="22"/>
        </w:rPr>
        <w:t> </w:t>
      </w:r>
      <w:r>
        <w:rPr>
          <w:sz w:val="22"/>
        </w:rPr>
        <w:t>asked</w:t>
      </w:r>
      <w:r>
        <w:rPr>
          <w:spacing w:val="-3"/>
          <w:sz w:val="22"/>
        </w:rPr>
        <w:t> </w:t>
      </w:r>
      <w:r>
        <w:rPr>
          <w:sz w:val="22"/>
        </w:rPr>
        <w:t>to</w:t>
      </w:r>
      <w:r>
        <w:rPr>
          <w:spacing w:val="-6"/>
          <w:sz w:val="22"/>
        </w:rPr>
        <w:t> </w:t>
      </w:r>
      <w:r>
        <w:rPr>
          <w:sz w:val="22"/>
        </w:rPr>
        <w:t>serve</w:t>
      </w:r>
      <w:r>
        <w:rPr>
          <w:spacing w:val="-3"/>
          <w:sz w:val="22"/>
        </w:rPr>
        <w:t> </w:t>
      </w:r>
      <w:r>
        <w:rPr>
          <w:sz w:val="22"/>
        </w:rPr>
        <w:t>on</w:t>
      </w:r>
      <w:r>
        <w:rPr>
          <w:spacing w:val="-5"/>
          <w:sz w:val="22"/>
        </w:rPr>
        <w:t> </w:t>
      </w:r>
      <w:r>
        <w:rPr>
          <w:sz w:val="22"/>
        </w:rPr>
        <w:t>the</w:t>
      </w:r>
      <w:r>
        <w:rPr>
          <w:spacing w:val="-3"/>
          <w:sz w:val="22"/>
        </w:rPr>
        <w:t> </w:t>
      </w:r>
      <w:r>
        <w:rPr>
          <w:sz w:val="22"/>
        </w:rPr>
        <w:t>Assessment</w:t>
      </w:r>
      <w:r>
        <w:rPr>
          <w:spacing w:val="-2"/>
          <w:sz w:val="22"/>
        </w:rPr>
        <w:t> </w:t>
      </w:r>
      <w:r>
        <w:rPr>
          <w:sz w:val="22"/>
        </w:rPr>
        <w:t>Committee</w:t>
      </w:r>
      <w:r>
        <w:rPr>
          <w:spacing w:val="-3"/>
          <w:sz w:val="22"/>
        </w:rPr>
        <w:t> </w:t>
      </w:r>
      <w:r>
        <w:rPr>
          <w:sz w:val="22"/>
        </w:rPr>
        <w:t>but they did not participate.</w:t>
      </w:r>
    </w:p>
    <w:p>
      <w:pPr>
        <w:pStyle w:val="BodyText"/>
        <w:spacing w:before="185"/>
        <w:rPr>
          <w:i w:val="0"/>
        </w:rPr>
      </w:pPr>
    </w:p>
    <w:p>
      <w:pPr>
        <w:spacing w:before="0"/>
        <w:ind w:left="287" w:right="0" w:firstLine="0"/>
        <w:jc w:val="left"/>
        <w:rPr>
          <w:sz w:val="22"/>
        </w:rPr>
      </w:pPr>
      <w:r>
        <w:rPr>
          <w:sz w:val="22"/>
          <w:u w:val="single"/>
        </w:rPr>
        <w:t>Functions</w:t>
      </w:r>
      <w:r>
        <w:rPr>
          <w:spacing w:val="-9"/>
          <w:sz w:val="22"/>
          <w:u w:val="single"/>
        </w:rPr>
        <w:t> </w:t>
      </w:r>
      <w:r>
        <w:rPr>
          <w:sz w:val="22"/>
          <w:u w:val="single"/>
        </w:rPr>
        <w:t>and</w:t>
      </w:r>
      <w:r>
        <w:rPr>
          <w:spacing w:val="-5"/>
          <w:sz w:val="22"/>
          <w:u w:val="single"/>
        </w:rPr>
        <w:t> </w:t>
      </w:r>
      <w:r>
        <w:rPr>
          <w:sz w:val="22"/>
          <w:u w:val="single"/>
        </w:rPr>
        <w:t>Responsibilities</w:t>
      </w:r>
      <w:r>
        <w:rPr>
          <w:spacing w:val="-4"/>
          <w:sz w:val="22"/>
          <w:u w:val="single"/>
        </w:rPr>
        <w:t> </w:t>
      </w:r>
      <w:r>
        <w:rPr>
          <w:sz w:val="22"/>
          <w:u w:val="single"/>
        </w:rPr>
        <w:t>of</w:t>
      </w:r>
      <w:r>
        <w:rPr>
          <w:spacing w:val="-7"/>
          <w:sz w:val="22"/>
          <w:u w:val="single"/>
        </w:rPr>
        <w:t> </w:t>
      </w:r>
      <w:r>
        <w:rPr>
          <w:sz w:val="22"/>
          <w:u w:val="single"/>
        </w:rPr>
        <w:t>the</w:t>
      </w:r>
      <w:r>
        <w:rPr>
          <w:spacing w:val="-6"/>
          <w:sz w:val="22"/>
          <w:u w:val="single"/>
        </w:rPr>
        <w:t> </w:t>
      </w:r>
      <w:r>
        <w:rPr>
          <w:sz w:val="22"/>
          <w:u w:val="single"/>
        </w:rPr>
        <w:t>University</w:t>
      </w:r>
      <w:r>
        <w:rPr>
          <w:spacing w:val="-8"/>
          <w:sz w:val="22"/>
          <w:u w:val="single"/>
        </w:rPr>
        <w:t> </w:t>
      </w:r>
      <w:r>
        <w:rPr>
          <w:sz w:val="22"/>
          <w:u w:val="single"/>
        </w:rPr>
        <w:t>Assessment</w:t>
      </w:r>
      <w:r>
        <w:rPr>
          <w:spacing w:val="-3"/>
          <w:sz w:val="22"/>
          <w:u w:val="single"/>
        </w:rPr>
        <w:t> </w:t>
      </w:r>
      <w:r>
        <w:rPr>
          <w:spacing w:val="-2"/>
          <w:sz w:val="22"/>
          <w:u w:val="single"/>
        </w:rPr>
        <w:t>Committee</w:t>
      </w:r>
    </w:p>
    <w:p>
      <w:pPr>
        <w:spacing w:before="1"/>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4"/>
          <w:sz w:val="22"/>
        </w:rPr>
        <w:t> </w:t>
      </w:r>
      <w:r>
        <w:rPr>
          <w:sz w:val="22"/>
        </w:rPr>
        <w:t>during</w:t>
      </w:r>
      <w:r>
        <w:rPr>
          <w:spacing w:val="-5"/>
          <w:sz w:val="22"/>
        </w:rPr>
        <w:t> </w:t>
      </w:r>
      <w:r>
        <w:rPr>
          <w:sz w:val="22"/>
        </w:rPr>
        <w:t>the 2014-2015</w:t>
      </w:r>
      <w:r>
        <w:rPr>
          <w:spacing w:val="-3"/>
          <w:sz w:val="22"/>
        </w:rPr>
        <w:t> </w:t>
      </w:r>
      <w:r>
        <w:rPr>
          <w:sz w:val="22"/>
        </w:rPr>
        <w:t>academic</w:t>
      </w:r>
      <w:r>
        <w:rPr>
          <w:spacing w:val="-3"/>
          <w:sz w:val="22"/>
        </w:rPr>
        <w:t> </w:t>
      </w:r>
      <w:r>
        <w:rPr>
          <w:sz w:val="22"/>
        </w:rPr>
        <w:t>year</w:t>
      </w:r>
      <w:r>
        <w:rPr>
          <w:spacing w:val="-4"/>
          <w:sz w:val="22"/>
        </w:rPr>
        <w:t> </w:t>
      </w:r>
      <w:r>
        <w:rPr>
          <w:sz w:val="22"/>
        </w:rPr>
        <w:t>are</w:t>
      </w:r>
      <w:r>
        <w:rPr>
          <w:spacing w:val="-4"/>
          <w:sz w:val="22"/>
        </w:rPr>
        <w:t> </w:t>
      </w:r>
      <w:r>
        <w:rPr>
          <w:sz w:val="22"/>
        </w:rPr>
        <w:t>addressed</w:t>
      </w:r>
      <w:r>
        <w:rPr>
          <w:spacing w:val="-3"/>
          <w:sz w:val="22"/>
        </w:rPr>
        <w:t> </w:t>
      </w:r>
      <w:r>
        <w:rPr>
          <w:sz w:val="22"/>
        </w:rPr>
        <w:t>as </w:t>
      </w:r>
      <w:r>
        <w:rPr>
          <w:spacing w:val="-2"/>
          <w:sz w:val="22"/>
        </w:rPr>
        <w:t>follows:</w:t>
      </w:r>
    </w:p>
    <w:p>
      <w:pPr>
        <w:pStyle w:val="ListParagraph"/>
        <w:numPr>
          <w:ilvl w:val="0"/>
          <w:numId w:val="3"/>
        </w:numPr>
        <w:tabs>
          <w:tab w:pos="1008" w:val="left" w:leader="none"/>
        </w:tabs>
        <w:spacing w:line="240" w:lineRule="auto" w:before="182" w:after="0"/>
        <w:ind w:left="1008" w:right="0" w:hanging="721"/>
        <w:jc w:val="left"/>
        <w:rPr>
          <w:sz w:val="22"/>
        </w:rPr>
      </w:pPr>
      <w:r>
        <w:rPr>
          <w:sz w:val="22"/>
        </w:rPr>
        <w:t>Address</w:t>
      </w:r>
      <w:r>
        <w:rPr>
          <w:spacing w:val="-7"/>
          <w:sz w:val="22"/>
        </w:rPr>
        <w:t> </w:t>
      </w:r>
      <w:r>
        <w:rPr>
          <w:sz w:val="22"/>
        </w:rPr>
        <w:t>all</w:t>
      </w:r>
      <w:r>
        <w:rPr>
          <w:spacing w:val="-6"/>
          <w:sz w:val="22"/>
        </w:rPr>
        <w:t> </w:t>
      </w:r>
      <w:r>
        <w:rPr>
          <w:sz w:val="22"/>
        </w:rPr>
        <w:t>issues</w:t>
      </w:r>
      <w:r>
        <w:rPr>
          <w:spacing w:val="-6"/>
          <w:sz w:val="22"/>
        </w:rPr>
        <w:t> </w:t>
      </w:r>
      <w:r>
        <w:rPr>
          <w:sz w:val="22"/>
        </w:rPr>
        <w:t>regarding</w:t>
      </w:r>
      <w:r>
        <w:rPr>
          <w:spacing w:val="-7"/>
          <w:sz w:val="22"/>
        </w:rPr>
        <w:t> </w:t>
      </w:r>
      <w:r>
        <w:rPr>
          <w:sz w:val="22"/>
        </w:rPr>
        <w:t>assessment</w:t>
      </w:r>
      <w:r>
        <w:rPr>
          <w:spacing w:val="-3"/>
          <w:sz w:val="22"/>
        </w:rPr>
        <w:t> </w:t>
      </w:r>
      <w:r>
        <w:rPr>
          <w:sz w:val="22"/>
        </w:rPr>
        <w:t>of</w:t>
      </w:r>
      <w:r>
        <w:rPr>
          <w:spacing w:val="-4"/>
          <w:sz w:val="22"/>
        </w:rPr>
        <w:t> </w:t>
      </w:r>
      <w:r>
        <w:rPr>
          <w:sz w:val="22"/>
        </w:rPr>
        <w:t>student</w:t>
      </w:r>
      <w:r>
        <w:rPr>
          <w:spacing w:val="-3"/>
          <w:sz w:val="22"/>
        </w:rPr>
        <w:t> </w:t>
      </w:r>
      <w:r>
        <w:rPr>
          <w:sz w:val="22"/>
        </w:rPr>
        <w:t>achievement</w:t>
      </w:r>
      <w:r>
        <w:rPr>
          <w:spacing w:val="-3"/>
          <w:sz w:val="22"/>
        </w:rPr>
        <w:t> </w:t>
      </w:r>
      <w:r>
        <w:rPr>
          <w:sz w:val="22"/>
        </w:rPr>
        <w:t>and</w:t>
      </w:r>
      <w:r>
        <w:rPr>
          <w:spacing w:val="-4"/>
          <w:sz w:val="22"/>
        </w:rPr>
        <w:t> </w:t>
      </w:r>
      <w:r>
        <w:rPr>
          <w:spacing w:val="-2"/>
          <w:sz w:val="22"/>
        </w:rPr>
        <w:t>development.</w:t>
      </w:r>
    </w:p>
    <w:p>
      <w:pPr>
        <w:pStyle w:val="BodyText"/>
        <w:spacing w:before="186"/>
        <w:ind w:left="1008" w:right="376"/>
      </w:pPr>
      <w:r>
        <w:rPr>
          <w:i/>
        </w:rPr>
        <w:t>The University Assessment Plan recognizes the role of the Academic Curriculum (implicit and explicit) in</w:t>
      </w:r>
      <w:r>
        <w:rPr/>
        <w:t> student learning and development. Through a review process of annual assessment reports, assessment plans,</w:t>
      </w:r>
      <w:r>
        <w:rPr>
          <w:spacing w:val="-5"/>
        </w:rPr>
        <w:t> </w:t>
      </w:r>
      <w:r>
        <w:rPr/>
        <w:t>previous</w:t>
      </w:r>
      <w:r>
        <w:rPr>
          <w:spacing w:val="-3"/>
        </w:rPr>
        <w:t> </w:t>
      </w:r>
      <w:r>
        <w:rPr/>
        <w:t>assessment</w:t>
      </w:r>
      <w:r>
        <w:rPr>
          <w:spacing w:val="-7"/>
        </w:rPr>
        <w:t> </w:t>
      </w:r>
      <w:r>
        <w:rPr/>
        <w:t>reviews,</w:t>
      </w:r>
      <w:r>
        <w:rPr>
          <w:spacing w:val="-3"/>
        </w:rPr>
        <w:t> </w:t>
      </w:r>
      <w:r>
        <w:rPr/>
        <w:t>and</w:t>
      </w:r>
      <w:r>
        <w:rPr>
          <w:spacing w:val="-3"/>
        </w:rPr>
        <w:t> </w:t>
      </w:r>
      <w:r>
        <w:rPr/>
        <w:t>departmental</w:t>
      </w:r>
      <w:r>
        <w:rPr>
          <w:spacing w:val="-5"/>
        </w:rPr>
        <w:t> </w:t>
      </w:r>
      <w:r>
        <w:rPr/>
        <w:t>documents,</w:t>
      </w:r>
      <w:r>
        <w:rPr>
          <w:spacing w:val="-5"/>
        </w:rPr>
        <w:t> </w:t>
      </w:r>
      <w:r>
        <w:rPr/>
        <w:t>the</w:t>
      </w:r>
      <w:r>
        <w:rPr>
          <w:spacing w:val="-3"/>
        </w:rPr>
        <w:t> </w:t>
      </w:r>
      <w:r>
        <w:rPr/>
        <w:t>assessment</w:t>
      </w:r>
      <w:r>
        <w:rPr>
          <w:spacing w:val="-5"/>
        </w:rPr>
        <w:t> </w:t>
      </w:r>
      <w:r>
        <w:rPr/>
        <w:t>activities</w:t>
      </w:r>
      <w:r>
        <w:rPr>
          <w:spacing w:val="-3"/>
        </w:rPr>
        <w:t> </w:t>
      </w:r>
      <w:r>
        <w:rPr/>
        <w:t>of</w:t>
      </w:r>
      <w:r>
        <w:rPr>
          <w:spacing w:val="-2"/>
        </w:rPr>
        <w:t> </w:t>
      </w:r>
      <w:r>
        <w:rPr/>
        <w:t>departments and programs within the School of Aerospace Science,</w:t>
      </w:r>
      <w:r>
        <w:rPr>
          <w:spacing w:val="40"/>
        </w:rPr>
        <w:t> </w:t>
      </w:r>
      <w:r>
        <w:rPr/>
        <w:t>College of Engineering &amp;</w:t>
      </w:r>
      <w:r>
        <w:rPr>
          <w:spacing w:val="-1"/>
        </w:rPr>
        <w:t> </w:t>
      </w:r>
      <w:r>
        <w:rPr/>
        <w:t>Mines, and the College</w:t>
      </w:r>
    </w:p>
    <w:p>
      <w:pPr>
        <w:pStyle w:val="BodyText"/>
        <w:spacing w:after="0"/>
        <w:sectPr>
          <w:headerReference w:type="default" r:id="rId13"/>
          <w:pgSz w:w="12240" w:h="15840"/>
          <w:pgMar w:header="0" w:footer="0" w:top="940" w:bottom="280" w:left="720" w:right="720"/>
        </w:sectPr>
      </w:pPr>
    </w:p>
    <w:p>
      <w:pPr>
        <w:pStyle w:val="BodyText"/>
        <w:spacing w:before="14"/>
        <w:ind w:left="1008" w:right="376"/>
      </w:pPr>
      <w:r>
        <w:rPr>
          <w:i/>
        </w:rPr>
        <w:t>of</w:t>
      </w:r>
      <w:r>
        <w:rPr>
          <w:i/>
          <w:spacing w:val="-1"/>
        </w:rPr>
        <w:t> </w:t>
      </w:r>
      <w:r>
        <w:rPr>
          <w:i/>
        </w:rPr>
        <w:t>Business</w:t>
      </w:r>
      <w:r>
        <w:rPr>
          <w:i/>
          <w:spacing w:val="-1"/>
        </w:rPr>
        <w:t> </w:t>
      </w:r>
      <w:r>
        <w:rPr>
          <w:i/>
        </w:rPr>
        <w:t>&amp;</w:t>
      </w:r>
      <w:r>
        <w:rPr>
          <w:i/>
          <w:spacing w:val="-8"/>
        </w:rPr>
        <w:t> </w:t>
      </w:r>
      <w:r>
        <w:rPr>
          <w:i/>
        </w:rPr>
        <w:t>Public</w:t>
      </w:r>
      <w:r>
        <w:rPr>
          <w:i/>
          <w:spacing w:val="-2"/>
        </w:rPr>
        <w:t> </w:t>
      </w:r>
      <w:r>
        <w:rPr>
          <w:i/>
        </w:rPr>
        <w:t>Administration</w:t>
      </w:r>
      <w:r>
        <w:rPr>
          <w:i/>
          <w:spacing w:val="-3"/>
        </w:rPr>
        <w:t> </w:t>
      </w:r>
      <w:r>
        <w:rPr>
          <w:i/>
        </w:rPr>
        <w:t>were</w:t>
      </w:r>
      <w:r>
        <w:rPr>
          <w:i/>
          <w:spacing w:val="-4"/>
        </w:rPr>
        <w:t> </w:t>
      </w:r>
      <w:r>
        <w:rPr>
          <w:i/>
        </w:rPr>
        <w:t>reviewed</w:t>
      </w:r>
      <w:r>
        <w:rPr>
          <w:i/>
          <w:spacing w:val="-5"/>
        </w:rPr>
        <w:t> </w:t>
      </w:r>
      <w:r>
        <w:rPr>
          <w:i/>
        </w:rPr>
        <w:t>in</w:t>
      </w:r>
      <w:r>
        <w:rPr>
          <w:i/>
          <w:spacing w:val="-3"/>
        </w:rPr>
        <w:t> </w:t>
      </w:r>
      <w:r>
        <w:rPr>
          <w:i/>
        </w:rPr>
        <w:t>2014-2015.</w:t>
      </w:r>
      <w:r>
        <w:rPr>
          <w:i/>
          <w:spacing w:val="40"/>
        </w:rPr>
        <w:t> </w:t>
      </w:r>
      <w:r>
        <w:rPr>
          <w:i/>
        </w:rPr>
        <w:t>The</w:t>
      </w:r>
      <w:r>
        <w:rPr>
          <w:i/>
          <w:spacing w:val="-2"/>
        </w:rPr>
        <w:t> </w:t>
      </w:r>
      <w:r>
        <w:rPr>
          <w:i/>
        </w:rPr>
        <w:t>results</w:t>
      </w:r>
      <w:r>
        <w:rPr>
          <w:i/>
          <w:spacing w:val="-1"/>
        </w:rPr>
        <w:t> </w:t>
      </w:r>
      <w:r>
        <w:rPr>
          <w:i/>
        </w:rPr>
        <w:t>were</w:t>
      </w:r>
      <w:r>
        <w:rPr>
          <w:i/>
          <w:spacing w:val="-1"/>
        </w:rPr>
        <w:t> </w:t>
      </w:r>
      <w:r>
        <w:rPr>
          <w:i/>
        </w:rPr>
        <w:t>communicated</w:t>
      </w:r>
      <w:r>
        <w:rPr>
          <w:i/>
          <w:spacing w:val="-4"/>
        </w:rPr>
        <w:t> </w:t>
      </w:r>
      <w:r>
        <w:rPr>
          <w:i/>
        </w:rPr>
        <w:t>to</w:t>
      </w:r>
      <w:r>
        <w:rPr>
          <w:i/>
          <w:spacing w:val="-5"/>
        </w:rPr>
        <w:t> </w:t>
      </w:r>
      <w:r>
        <w:rPr>
          <w:i/>
        </w:rPr>
        <w:t>the</w:t>
      </w:r>
      <w:r>
        <w:rPr/>
        <w:t> department chairs through the Assessment Director.</w:t>
      </w:r>
    </w:p>
    <w:p>
      <w:pPr>
        <w:pStyle w:val="BodyText"/>
        <w:spacing w:before="183"/>
        <w:ind w:left="1008" w:right="376"/>
      </w:pPr>
      <w:r>
        <w:rPr>
          <w:i/>
        </w:rPr>
        <w:t>The University Assessment Committee also conducted reviews of five non-academic units including:</w:t>
      </w:r>
      <w:r>
        <w:rPr/>
        <w:t> American Indian Student Services, Financial Wellness, Housing, Multicultural Student Services, and Student Support Services (TRiO). The Committee recognizes their contributions in the achievement of Institutional,</w:t>
      </w:r>
      <w:r>
        <w:rPr>
          <w:spacing w:val="-4"/>
        </w:rPr>
        <w:t> </w:t>
      </w:r>
      <w:r>
        <w:rPr/>
        <w:t>Essential</w:t>
      </w:r>
      <w:r>
        <w:rPr>
          <w:spacing w:val="-3"/>
        </w:rPr>
        <w:t> </w:t>
      </w:r>
      <w:r>
        <w:rPr/>
        <w:t>Studies,</w:t>
      </w:r>
      <w:r>
        <w:rPr>
          <w:spacing w:val="-4"/>
        </w:rPr>
        <w:t> </w:t>
      </w:r>
      <w:r>
        <w:rPr/>
        <w:t>and</w:t>
      </w:r>
      <w:r>
        <w:rPr>
          <w:spacing w:val="-4"/>
        </w:rPr>
        <w:t> </w:t>
      </w:r>
      <w:r>
        <w:rPr/>
        <w:t>Program</w:t>
      </w:r>
      <w:r>
        <w:rPr>
          <w:spacing w:val="-4"/>
        </w:rPr>
        <w:t> </w:t>
      </w:r>
      <w:r>
        <w:rPr/>
        <w:t>goals</w:t>
      </w:r>
      <w:r>
        <w:rPr>
          <w:spacing w:val="-5"/>
        </w:rPr>
        <w:t> </w:t>
      </w:r>
      <w:r>
        <w:rPr/>
        <w:t>relative</w:t>
      </w:r>
      <w:r>
        <w:rPr>
          <w:spacing w:val="-4"/>
        </w:rPr>
        <w:t> </w:t>
      </w:r>
      <w:r>
        <w:rPr/>
        <w:t>to</w:t>
      </w:r>
      <w:r>
        <w:rPr>
          <w:spacing w:val="-4"/>
        </w:rPr>
        <w:t> </w:t>
      </w:r>
      <w:r>
        <w:rPr/>
        <w:t>student</w:t>
      </w:r>
      <w:r>
        <w:rPr>
          <w:spacing w:val="-3"/>
        </w:rPr>
        <w:t> </w:t>
      </w:r>
      <w:r>
        <w:rPr/>
        <w:t>learning</w:t>
      </w:r>
      <w:r>
        <w:rPr>
          <w:spacing w:val="-6"/>
        </w:rPr>
        <w:t> </w:t>
      </w:r>
      <w:r>
        <w:rPr/>
        <w:t>and</w:t>
      </w:r>
      <w:r>
        <w:rPr>
          <w:spacing w:val="-4"/>
        </w:rPr>
        <w:t> </w:t>
      </w:r>
      <w:r>
        <w:rPr/>
        <w:t>development. Finally, the committee reviewed two OIR (Office of Institutional Research) tools regularly used by various University</w:t>
      </w:r>
      <w:r>
        <w:rPr>
          <w:spacing w:val="-1"/>
        </w:rPr>
        <w:t> </w:t>
      </w:r>
      <w:r>
        <w:rPr/>
        <w:t>stakeholders: The Graduating Student Survey and the Collegiate Learning Assessment (CLA).</w:t>
      </w:r>
    </w:p>
    <w:p>
      <w:pPr>
        <w:pStyle w:val="ListParagraph"/>
        <w:numPr>
          <w:ilvl w:val="0"/>
          <w:numId w:val="3"/>
        </w:numPr>
        <w:tabs>
          <w:tab w:pos="1008" w:val="left" w:leader="none"/>
        </w:tabs>
        <w:spacing w:line="240" w:lineRule="auto" w:before="186" w:after="0"/>
        <w:ind w:left="1008" w:right="1087" w:hanging="721"/>
        <w:jc w:val="left"/>
        <w:rPr>
          <w:sz w:val="22"/>
        </w:rPr>
      </w:pPr>
      <w:r>
        <w:rPr>
          <w:sz w:val="22"/>
        </w:rPr>
        <w:t>Develop,</w:t>
      </w:r>
      <w:r>
        <w:rPr>
          <w:spacing w:val="-3"/>
          <w:sz w:val="22"/>
        </w:rPr>
        <w:t> </w:t>
      </w:r>
      <w:r>
        <w:rPr>
          <w:sz w:val="22"/>
        </w:rPr>
        <w:t>review,</w:t>
      </w:r>
      <w:r>
        <w:rPr>
          <w:spacing w:val="-6"/>
          <w:sz w:val="22"/>
        </w:rPr>
        <w:t> </w:t>
      </w:r>
      <w:r>
        <w:rPr>
          <w:sz w:val="22"/>
        </w:rPr>
        <w:t>and</w:t>
      </w:r>
      <w:r>
        <w:rPr>
          <w:spacing w:val="-3"/>
          <w:sz w:val="22"/>
        </w:rPr>
        <w:t> </w:t>
      </w:r>
      <w:r>
        <w:rPr>
          <w:sz w:val="22"/>
        </w:rPr>
        <w:t>evaluate</w:t>
      </w:r>
      <w:r>
        <w:rPr>
          <w:spacing w:val="-5"/>
          <w:sz w:val="22"/>
        </w:rPr>
        <w:t> </w:t>
      </w:r>
      <w:r>
        <w:rPr>
          <w:sz w:val="22"/>
        </w:rPr>
        <w:t>the</w:t>
      </w:r>
      <w:r>
        <w:rPr>
          <w:spacing w:val="-3"/>
          <w:sz w:val="22"/>
        </w:rPr>
        <w:t> </w:t>
      </w:r>
      <w:r>
        <w:rPr>
          <w:sz w:val="22"/>
        </w:rPr>
        <w:t>University</w:t>
      </w:r>
      <w:r>
        <w:rPr>
          <w:spacing w:val="-6"/>
          <w:sz w:val="22"/>
        </w:rPr>
        <w:t> </w:t>
      </w:r>
      <w:r>
        <w:rPr>
          <w:sz w:val="22"/>
        </w:rPr>
        <w:t>Assessment</w:t>
      </w:r>
      <w:r>
        <w:rPr>
          <w:spacing w:val="-2"/>
          <w:sz w:val="22"/>
        </w:rPr>
        <w:t> </w:t>
      </w:r>
      <w:r>
        <w:rPr>
          <w:sz w:val="22"/>
        </w:rPr>
        <w:t>Plan</w:t>
      </w:r>
      <w:r>
        <w:rPr>
          <w:spacing w:val="-5"/>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the Assessment </w:t>
      </w:r>
      <w:r>
        <w:rPr>
          <w:spacing w:val="-2"/>
          <w:sz w:val="22"/>
        </w:rPr>
        <w:t>Director.</w:t>
      </w:r>
    </w:p>
    <w:p>
      <w:pPr>
        <w:pStyle w:val="BodyText"/>
        <w:spacing w:before="183"/>
        <w:ind w:left="1008" w:right="340"/>
      </w:pPr>
      <w:r>
        <w:rPr>
          <w:i/>
        </w:rPr>
        <w:t>This document is to be reviewed every other year.</w:t>
      </w:r>
      <w:r>
        <w:rPr>
          <w:i/>
          <w:spacing w:val="40"/>
        </w:rPr>
        <w:t> </w:t>
      </w:r>
      <w:r>
        <w:rPr>
          <w:i/>
        </w:rPr>
        <w:t>The University Assessment Plan was reviewed in fall</w:t>
      </w:r>
      <w:r>
        <w:rPr/>
        <w:t> 2013.</w:t>
      </w:r>
      <w:r>
        <w:rPr>
          <w:spacing w:val="-1"/>
        </w:rPr>
        <w:t> </w:t>
      </w:r>
      <w:r>
        <w:rPr/>
        <w:t>Minimal</w:t>
      </w:r>
      <w:r>
        <w:rPr>
          <w:spacing w:val="-3"/>
        </w:rPr>
        <w:t> </w:t>
      </w:r>
      <w:r>
        <w:rPr/>
        <w:t>revisions</w:t>
      </w:r>
      <w:r>
        <w:rPr>
          <w:spacing w:val="-1"/>
        </w:rPr>
        <w:t> </w:t>
      </w:r>
      <w:r>
        <w:rPr/>
        <w:t>were</w:t>
      </w:r>
      <w:r>
        <w:rPr>
          <w:spacing w:val="-1"/>
        </w:rPr>
        <w:t> </w:t>
      </w:r>
      <w:r>
        <w:rPr/>
        <w:t>made</w:t>
      </w:r>
      <w:r>
        <w:rPr>
          <w:spacing w:val="-3"/>
        </w:rPr>
        <w:t> </w:t>
      </w:r>
      <w:r>
        <w:rPr/>
        <w:t>to</w:t>
      </w:r>
      <w:r>
        <w:rPr>
          <w:spacing w:val="-4"/>
        </w:rPr>
        <w:t> </w:t>
      </w:r>
      <w:r>
        <w:rPr/>
        <w:t>the</w:t>
      </w:r>
      <w:r>
        <w:rPr>
          <w:spacing w:val="-1"/>
        </w:rPr>
        <w:t> </w:t>
      </w:r>
      <w:r>
        <w:rPr/>
        <w:t>document at</w:t>
      </w:r>
      <w:r>
        <w:rPr>
          <w:spacing w:val="-5"/>
        </w:rPr>
        <w:t> </w:t>
      </w:r>
      <w:r>
        <w:rPr/>
        <w:t>that</w:t>
      </w:r>
      <w:r>
        <w:rPr>
          <w:spacing w:val="-3"/>
        </w:rPr>
        <w:t> </w:t>
      </w:r>
      <w:r>
        <w:rPr/>
        <w:t>time. The</w:t>
      </w:r>
      <w:r>
        <w:rPr>
          <w:spacing w:val="-4"/>
        </w:rPr>
        <w:t> </w:t>
      </w:r>
      <w:r>
        <w:rPr/>
        <w:t>plan</w:t>
      </w:r>
      <w:r>
        <w:rPr>
          <w:spacing w:val="-4"/>
        </w:rPr>
        <w:t> </w:t>
      </w:r>
      <w:r>
        <w:rPr/>
        <w:t>should</w:t>
      </w:r>
      <w:r>
        <w:rPr>
          <w:spacing w:val="-4"/>
        </w:rPr>
        <w:t> </w:t>
      </w:r>
      <w:r>
        <w:rPr/>
        <w:t>be</w:t>
      </w:r>
      <w:r>
        <w:rPr>
          <w:spacing w:val="-1"/>
        </w:rPr>
        <w:t> </w:t>
      </w:r>
      <w:r>
        <w:rPr/>
        <w:t>reviewed</w:t>
      </w:r>
      <w:r>
        <w:rPr>
          <w:spacing w:val="-1"/>
        </w:rPr>
        <w:t> </w:t>
      </w:r>
      <w:r>
        <w:rPr/>
        <w:t>again</w:t>
      </w:r>
      <w:r>
        <w:rPr>
          <w:spacing w:val="-4"/>
        </w:rPr>
        <w:t> </w:t>
      </w:r>
      <w:r>
        <w:rPr/>
        <w:t>in fall 2015. To access the most recent version of the University Assessment Plan (January 2014), please visit: </w:t>
      </w:r>
      <w:hyperlink r:id="rId6">
        <w:r>
          <w:rPr>
            <w:spacing w:val="-2"/>
          </w:rPr>
          <w:t>http://und.edu/university-senate/committees/assessment/_files/docs/univ-asmt-plan.pdf</w:t>
        </w:r>
      </w:hyperlink>
    </w:p>
    <w:p>
      <w:pPr>
        <w:pStyle w:val="ListParagraph"/>
        <w:numPr>
          <w:ilvl w:val="0"/>
          <w:numId w:val="3"/>
        </w:numPr>
        <w:tabs>
          <w:tab w:pos="1008" w:val="left" w:leader="none"/>
        </w:tabs>
        <w:spacing w:line="240" w:lineRule="auto" w:before="184" w:after="0"/>
        <w:ind w:left="1008" w:right="344" w:hanging="721"/>
        <w:jc w:val="left"/>
        <w:rPr>
          <w:sz w:val="22"/>
        </w:rPr>
      </w:pPr>
      <w:r>
        <w:rPr>
          <w:sz w:val="22"/>
        </w:rPr>
        <w:t>Oversee</w:t>
      </w:r>
      <w:r>
        <w:rPr>
          <w:spacing w:val="-3"/>
          <w:sz w:val="22"/>
        </w:rPr>
        <w:t> </w:t>
      </w:r>
      <w:r>
        <w:rPr>
          <w:sz w:val="22"/>
        </w:rPr>
        <w:t>and</w:t>
      </w:r>
      <w:r>
        <w:rPr>
          <w:spacing w:val="-6"/>
          <w:sz w:val="22"/>
        </w:rPr>
        <w:t> </w:t>
      </w:r>
      <w:r>
        <w:rPr>
          <w:sz w:val="22"/>
        </w:rPr>
        <w:t>evaluate</w:t>
      </w:r>
      <w:r>
        <w:rPr>
          <w:spacing w:val="-5"/>
          <w:sz w:val="22"/>
        </w:rPr>
        <w:t> </w:t>
      </w:r>
      <w:r>
        <w:rPr>
          <w:sz w:val="22"/>
        </w:rPr>
        <w:t>the</w:t>
      </w:r>
      <w:r>
        <w:rPr>
          <w:spacing w:val="-5"/>
          <w:sz w:val="22"/>
        </w:rPr>
        <w:t> </w:t>
      </w:r>
      <w:r>
        <w:rPr>
          <w:sz w:val="22"/>
        </w:rPr>
        <w:t>implementation</w:t>
      </w:r>
      <w:r>
        <w:rPr>
          <w:spacing w:val="-3"/>
          <w:sz w:val="22"/>
        </w:rPr>
        <w:t> </w:t>
      </w:r>
      <w:r>
        <w:rPr>
          <w:sz w:val="22"/>
        </w:rPr>
        <w:t>of</w:t>
      </w:r>
      <w:r>
        <w:rPr>
          <w:spacing w:val="-3"/>
          <w:sz w:val="22"/>
        </w:rPr>
        <w:t> </w:t>
      </w:r>
      <w:r>
        <w:rPr>
          <w:sz w:val="22"/>
        </w:rPr>
        <w:t>the</w:t>
      </w:r>
      <w:r>
        <w:rPr>
          <w:spacing w:val="-3"/>
          <w:sz w:val="22"/>
        </w:rPr>
        <w:t> </w:t>
      </w:r>
      <w:r>
        <w:rPr>
          <w:sz w:val="22"/>
        </w:rPr>
        <w:t>University</w:t>
      </w:r>
      <w:r>
        <w:rPr>
          <w:spacing w:val="-6"/>
          <w:sz w:val="22"/>
        </w:rPr>
        <w:t> </w:t>
      </w:r>
      <w:r>
        <w:rPr>
          <w:sz w:val="22"/>
        </w:rPr>
        <w:t>Assessment</w:t>
      </w:r>
      <w:r>
        <w:rPr>
          <w:spacing w:val="-3"/>
          <w:sz w:val="22"/>
        </w:rPr>
        <w:t> </w:t>
      </w:r>
      <w:r>
        <w:rPr>
          <w:sz w:val="22"/>
        </w:rPr>
        <w:t>Plan,</w:t>
      </w:r>
      <w:r>
        <w:rPr>
          <w:spacing w:val="-3"/>
          <w:sz w:val="22"/>
        </w:rPr>
        <w:t> </w:t>
      </w:r>
      <w:r>
        <w:rPr>
          <w:sz w:val="22"/>
        </w:rPr>
        <w:t>evaluate</w:t>
      </w:r>
      <w:r>
        <w:rPr>
          <w:spacing w:val="-3"/>
          <w:sz w:val="22"/>
        </w:rPr>
        <w:t> </w:t>
      </w:r>
      <w:r>
        <w:rPr>
          <w:sz w:val="22"/>
        </w:rPr>
        <w:t>assessment</w:t>
      </w:r>
      <w:r>
        <w:rPr>
          <w:spacing w:val="-3"/>
          <w:sz w:val="22"/>
        </w:rPr>
        <w:t> </w:t>
      </w:r>
      <w:r>
        <w:rPr>
          <w:sz w:val="22"/>
        </w:rPr>
        <w:t>activities and the interpretation of assessment results, and evaluate the overall effectiveness of the Plan.</w:t>
      </w:r>
    </w:p>
    <w:p>
      <w:pPr>
        <w:pStyle w:val="BodyText"/>
        <w:spacing w:line="252" w:lineRule="exact" w:before="185"/>
        <w:ind w:left="1008"/>
        <w:rPr>
          <w:i/>
        </w:rPr>
      </w:pPr>
      <w:r>
        <w:rPr>
          <w:i/>
          <w:u w:val="single"/>
        </w:rPr>
        <w:t>Assessment</w:t>
      </w:r>
      <w:r>
        <w:rPr>
          <w:i/>
          <w:spacing w:val="-8"/>
          <w:u w:val="single"/>
        </w:rPr>
        <w:t> </w:t>
      </w:r>
      <w:r>
        <w:rPr>
          <w:i/>
          <w:u w:val="single"/>
        </w:rPr>
        <w:t>of</w:t>
      </w:r>
      <w:r>
        <w:rPr>
          <w:i/>
          <w:spacing w:val="-3"/>
          <w:u w:val="single"/>
        </w:rPr>
        <w:t> </w:t>
      </w:r>
      <w:r>
        <w:rPr>
          <w:i/>
          <w:u w:val="single"/>
        </w:rPr>
        <w:t>Student</w:t>
      </w:r>
      <w:r>
        <w:rPr>
          <w:i/>
          <w:spacing w:val="-3"/>
          <w:u w:val="single"/>
        </w:rPr>
        <w:t> </w:t>
      </w:r>
      <w:r>
        <w:rPr>
          <w:i/>
          <w:u w:val="single"/>
        </w:rPr>
        <w:t>Learning</w:t>
      </w:r>
      <w:r>
        <w:rPr>
          <w:i/>
          <w:spacing w:val="-3"/>
          <w:u w:val="single"/>
        </w:rPr>
        <w:t> </w:t>
      </w:r>
      <w:r>
        <w:rPr>
          <w:i/>
          <w:u w:val="single"/>
        </w:rPr>
        <w:t>and</w:t>
      </w:r>
      <w:r>
        <w:rPr>
          <w:i/>
          <w:spacing w:val="-4"/>
          <w:u w:val="single"/>
        </w:rPr>
        <w:t> </w:t>
      </w:r>
      <w:r>
        <w:rPr>
          <w:i/>
          <w:u w:val="single"/>
        </w:rPr>
        <w:t>Development:</w:t>
      </w:r>
      <w:r>
        <w:rPr>
          <w:i/>
          <w:spacing w:val="-4"/>
          <w:u w:val="single"/>
        </w:rPr>
        <w:t> </w:t>
      </w:r>
      <w:r>
        <w:rPr>
          <w:i/>
          <w:u w:val="single"/>
        </w:rPr>
        <w:t>Program</w:t>
      </w:r>
      <w:r>
        <w:rPr>
          <w:i/>
          <w:spacing w:val="-3"/>
          <w:u w:val="single"/>
        </w:rPr>
        <w:t> </w:t>
      </w:r>
      <w:r>
        <w:rPr>
          <w:i/>
          <w:spacing w:val="-2"/>
          <w:u w:val="single"/>
        </w:rPr>
        <w:t>Level</w:t>
      </w:r>
    </w:p>
    <w:p>
      <w:pPr>
        <w:pStyle w:val="BodyText"/>
        <w:ind w:left="1008" w:right="376"/>
      </w:pPr>
      <w:r>
        <w:rPr>
          <w:i/>
        </w:rPr>
        <w:t>As previously indicated, the UAC reviewed the assessment documents for the departments and programs</w:t>
      </w:r>
      <w:r>
        <w:rPr/>
        <w:t> within</w:t>
      </w:r>
      <w:r>
        <w:rPr>
          <w:spacing w:val="-2"/>
        </w:rPr>
        <w:t> </w:t>
      </w:r>
      <w:r>
        <w:rPr/>
        <w:t>the</w:t>
      </w:r>
      <w:r>
        <w:rPr>
          <w:spacing w:val="-1"/>
        </w:rPr>
        <w:t> </w:t>
      </w:r>
      <w:r>
        <w:rPr/>
        <w:t>School</w:t>
      </w:r>
      <w:r>
        <w:rPr>
          <w:spacing w:val="-4"/>
        </w:rPr>
        <w:t> </w:t>
      </w:r>
      <w:r>
        <w:rPr/>
        <w:t>of</w:t>
      </w:r>
      <w:r>
        <w:rPr>
          <w:spacing w:val="-1"/>
        </w:rPr>
        <w:t> </w:t>
      </w:r>
      <w:r>
        <w:rPr/>
        <w:t>Aerospace</w:t>
      </w:r>
      <w:r>
        <w:rPr>
          <w:spacing w:val="-2"/>
        </w:rPr>
        <w:t> </w:t>
      </w:r>
      <w:r>
        <w:rPr/>
        <w:t>Science,</w:t>
      </w:r>
      <w:r>
        <w:rPr>
          <w:spacing w:val="40"/>
        </w:rPr>
        <w:t> </w:t>
      </w:r>
      <w:r>
        <w:rPr/>
        <w:t>College</w:t>
      </w:r>
      <w:r>
        <w:rPr>
          <w:spacing w:val="-2"/>
        </w:rPr>
        <w:t> </w:t>
      </w:r>
      <w:r>
        <w:rPr/>
        <w:t>of</w:t>
      </w:r>
      <w:r>
        <w:rPr>
          <w:spacing w:val="-1"/>
        </w:rPr>
        <w:t> </w:t>
      </w:r>
      <w:r>
        <w:rPr/>
        <w:t>Engineering &amp;</w:t>
      </w:r>
      <w:r>
        <w:rPr>
          <w:spacing w:val="-8"/>
        </w:rPr>
        <w:t> </w:t>
      </w:r>
      <w:r>
        <w:rPr/>
        <w:t>Mines,</w:t>
      </w:r>
      <w:r>
        <w:rPr>
          <w:spacing w:val="-2"/>
        </w:rPr>
        <w:t> </w:t>
      </w:r>
      <w:r>
        <w:rPr/>
        <w:t>and</w:t>
      </w:r>
      <w:r>
        <w:rPr>
          <w:spacing w:val="-5"/>
        </w:rPr>
        <w:t> </w:t>
      </w:r>
      <w:r>
        <w:rPr/>
        <w:t>the</w:t>
      </w:r>
      <w:r>
        <w:rPr>
          <w:spacing w:val="-4"/>
        </w:rPr>
        <w:t> </w:t>
      </w:r>
      <w:r>
        <w:rPr/>
        <w:t>College</w:t>
      </w:r>
      <w:r>
        <w:rPr>
          <w:spacing w:val="-2"/>
        </w:rPr>
        <w:t> </w:t>
      </w:r>
      <w:r>
        <w:rPr/>
        <w:t>of</w:t>
      </w:r>
      <w:r>
        <w:rPr>
          <w:spacing w:val="-1"/>
        </w:rPr>
        <w:t> </w:t>
      </w:r>
      <w:r>
        <w:rPr/>
        <w:t>Business</w:t>
      </w:r>
      <w:r>
        <w:rPr>
          <w:spacing w:val="-1"/>
        </w:rPr>
        <w:t> </w:t>
      </w:r>
      <w:r>
        <w:rPr/>
        <w:t>&amp; Public Administration were reviewed in Spring 2015.</w:t>
      </w:r>
      <w:r>
        <w:rPr>
          <w:spacing w:val="40"/>
        </w:rPr>
        <w:t> </w:t>
      </w:r>
      <w:r>
        <w:rPr/>
        <w:t>The committee reviewed assessment plans for 15 School</w:t>
      </w:r>
      <w:r>
        <w:rPr>
          <w:spacing w:val="-3"/>
        </w:rPr>
        <w:t> </w:t>
      </w:r>
      <w:r>
        <w:rPr/>
        <w:t>of</w:t>
      </w:r>
      <w:r>
        <w:rPr>
          <w:spacing w:val="-1"/>
        </w:rPr>
        <w:t> </w:t>
      </w:r>
      <w:r>
        <w:rPr/>
        <w:t>Aerospace</w:t>
      </w:r>
      <w:r>
        <w:rPr>
          <w:spacing w:val="-4"/>
        </w:rPr>
        <w:t> </w:t>
      </w:r>
      <w:r>
        <w:rPr/>
        <w:t>Science</w:t>
      </w:r>
      <w:r>
        <w:rPr>
          <w:spacing w:val="-2"/>
        </w:rPr>
        <w:t> </w:t>
      </w:r>
      <w:r>
        <w:rPr/>
        <w:t>programs,</w:t>
      </w:r>
      <w:r>
        <w:rPr>
          <w:spacing w:val="-2"/>
        </w:rPr>
        <w:t> </w:t>
      </w:r>
      <w:r>
        <w:rPr/>
        <w:t>18</w:t>
      </w:r>
      <w:r>
        <w:rPr>
          <w:spacing w:val="-2"/>
        </w:rPr>
        <w:t> </w:t>
      </w:r>
      <w:r>
        <w:rPr/>
        <w:t>College</w:t>
      </w:r>
      <w:r>
        <w:rPr>
          <w:spacing w:val="-2"/>
        </w:rPr>
        <w:t> </w:t>
      </w:r>
      <w:r>
        <w:rPr/>
        <w:t>of</w:t>
      </w:r>
      <w:r>
        <w:rPr>
          <w:spacing w:val="-4"/>
        </w:rPr>
        <w:t> </w:t>
      </w:r>
      <w:r>
        <w:rPr/>
        <w:t>Engineering</w:t>
      </w:r>
      <w:r>
        <w:rPr>
          <w:spacing w:val="-2"/>
        </w:rPr>
        <w:t> </w:t>
      </w:r>
      <w:r>
        <w:rPr/>
        <w:t>&amp;</w:t>
      </w:r>
      <w:r>
        <w:rPr>
          <w:spacing w:val="-8"/>
        </w:rPr>
        <w:t> </w:t>
      </w:r>
      <w:r>
        <w:rPr/>
        <w:t>Mines</w:t>
      </w:r>
      <w:r>
        <w:rPr>
          <w:spacing w:val="-2"/>
        </w:rPr>
        <w:t> </w:t>
      </w:r>
      <w:r>
        <w:rPr/>
        <w:t>programs,</w:t>
      </w:r>
      <w:r>
        <w:rPr>
          <w:spacing w:val="-2"/>
        </w:rPr>
        <w:t> </w:t>
      </w:r>
      <w:r>
        <w:rPr/>
        <w:t>and</w:t>
      </w:r>
      <w:r>
        <w:rPr>
          <w:spacing w:val="-5"/>
        </w:rPr>
        <w:t> </w:t>
      </w:r>
      <w:r>
        <w:rPr/>
        <w:t>20</w:t>
      </w:r>
      <w:r>
        <w:rPr>
          <w:spacing w:val="-2"/>
        </w:rPr>
        <w:t> </w:t>
      </w:r>
      <w:r>
        <w:rPr/>
        <w:t>College</w:t>
      </w:r>
      <w:r>
        <w:rPr>
          <w:spacing w:val="-2"/>
        </w:rPr>
        <w:t> </w:t>
      </w:r>
      <w:r>
        <w:rPr/>
        <w:t>of Business &amp;</w:t>
      </w:r>
      <w:r>
        <w:rPr>
          <w:spacing w:val="-2"/>
        </w:rPr>
        <w:t> </w:t>
      </w:r>
      <w:r>
        <w:rPr/>
        <w:t>Public Administration, including certificate, undergraduate, and graduate degree programs. Findings were documented and forwarded to departments through the Assessment Director.</w:t>
      </w:r>
    </w:p>
    <w:p>
      <w:pPr>
        <w:pStyle w:val="BodyText"/>
        <w:spacing w:before="183"/>
        <w:ind w:left="1008" w:right="302"/>
      </w:pPr>
      <w:r>
        <w:rPr>
          <w:i/>
        </w:rPr>
        <w:t>The Assessment Director and the UAC continue to provide guidance to departments as they develop,</w:t>
      </w:r>
      <w:r>
        <w:rPr/>
        <w:t> implement,</w:t>
      </w:r>
      <w:r>
        <w:rPr>
          <w:spacing w:val="-2"/>
        </w:rPr>
        <w:t> </w:t>
      </w:r>
      <w:r>
        <w:rPr/>
        <w:t>and</w:t>
      </w:r>
      <w:r>
        <w:rPr>
          <w:spacing w:val="-2"/>
        </w:rPr>
        <w:t> </w:t>
      </w:r>
      <w:r>
        <w:rPr/>
        <w:t>make</w:t>
      </w:r>
      <w:r>
        <w:rPr>
          <w:spacing w:val="-4"/>
        </w:rPr>
        <w:t> </w:t>
      </w:r>
      <w:r>
        <w:rPr/>
        <w:t>use</w:t>
      </w:r>
      <w:r>
        <w:rPr>
          <w:spacing w:val="-4"/>
        </w:rPr>
        <w:t> </w:t>
      </w:r>
      <w:r>
        <w:rPr/>
        <w:t>of</w:t>
      </w:r>
      <w:r>
        <w:rPr>
          <w:spacing w:val="-4"/>
        </w:rPr>
        <w:t> </w:t>
      </w:r>
      <w:r>
        <w:rPr/>
        <w:t>their</w:t>
      </w:r>
      <w:r>
        <w:rPr>
          <w:spacing w:val="-2"/>
        </w:rPr>
        <w:t> </w:t>
      </w:r>
      <w:r>
        <w:rPr/>
        <w:t>assessment</w:t>
      </w:r>
      <w:r>
        <w:rPr>
          <w:spacing w:val="-1"/>
        </w:rPr>
        <w:t> </w:t>
      </w:r>
      <w:r>
        <w:rPr/>
        <w:t>plans.</w:t>
      </w:r>
      <w:r>
        <w:rPr>
          <w:spacing w:val="-2"/>
        </w:rPr>
        <w:t> </w:t>
      </w:r>
      <w:r>
        <w:rPr/>
        <w:t>Taken</w:t>
      </w:r>
      <w:r>
        <w:rPr>
          <w:spacing w:val="-2"/>
        </w:rPr>
        <w:t> </w:t>
      </w:r>
      <w:r>
        <w:rPr/>
        <w:t>collectively,</w:t>
      </w:r>
      <w:r>
        <w:rPr>
          <w:spacing w:val="-2"/>
        </w:rPr>
        <w:t> </w:t>
      </w:r>
      <w:r>
        <w:rPr/>
        <w:t>the</w:t>
      </w:r>
      <w:r>
        <w:rPr>
          <w:spacing w:val="-2"/>
        </w:rPr>
        <w:t> </w:t>
      </w:r>
      <w:r>
        <w:rPr/>
        <w:t>reviews</w:t>
      </w:r>
      <w:r>
        <w:rPr>
          <w:spacing w:val="-2"/>
        </w:rPr>
        <w:t> </w:t>
      </w:r>
      <w:r>
        <w:rPr/>
        <w:t>help</w:t>
      </w:r>
      <w:r>
        <w:rPr>
          <w:spacing w:val="-2"/>
        </w:rPr>
        <w:t> </w:t>
      </w:r>
      <w:r>
        <w:rPr/>
        <w:t>determine</w:t>
      </w:r>
      <w:r>
        <w:rPr>
          <w:spacing w:val="-4"/>
        </w:rPr>
        <w:t> </w:t>
      </w:r>
      <w:r>
        <w:rPr/>
        <w:t>the</w:t>
      </w:r>
      <w:r>
        <w:rPr>
          <w:spacing w:val="-4"/>
        </w:rPr>
        <w:t> </w:t>
      </w:r>
      <w:r>
        <w:rPr/>
        <w:t>state of assessment for the University as a whole. In general, departments and programs have specific plans for assessment in place, and there are many programs where student learning goals are well-articulated in those assessment plans. Moreover, appropriate methods of assessment are implemented. However, the committee</w:t>
      </w:r>
      <w:r>
        <w:rPr>
          <w:spacing w:val="-4"/>
        </w:rPr>
        <w:t> </w:t>
      </w:r>
      <w:r>
        <w:rPr/>
        <w:t>reviewed</w:t>
      </w:r>
      <w:r>
        <w:rPr>
          <w:spacing w:val="-5"/>
        </w:rPr>
        <w:t> </w:t>
      </w:r>
      <w:r>
        <w:rPr/>
        <w:t>several</w:t>
      </w:r>
      <w:r>
        <w:rPr>
          <w:spacing w:val="-4"/>
        </w:rPr>
        <w:t> </w:t>
      </w:r>
      <w:r>
        <w:rPr/>
        <w:t>programs</w:t>
      </w:r>
      <w:r>
        <w:rPr>
          <w:spacing w:val="-2"/>
        </w:rPr>
        <w:t> </w:t>
      </w:r>
      <w:r>
        <w:rPr/>
        <w:t>where</w:t>
      </w:r>
      <w:r>
        <w:rPr>
          <w:spacing w:val="-2"/>
        </w:rPr>
        <w:t> </w:t>
      </w:r>
      <w:r>
        <w:rPr/>
        <w:t>assessment</w:t>
      </w:r>
      <w:r>
        <w:rPr>
          <w:spacing w:val="-1"/>
        </w:rPr>
        <w:t> </w:t>
      </w:r>
      <w:r>
        <w:rPr/>
        <w:t>methods</w:t>
      </w:r>
      <w:r>
        <w:rPr>
          <w:spacing w:val="-2"/>
        </w:rPr>
        <w:t> </w:t>
      </w:r>
      <w:r>
        <w:rPr/>
        <w:t>need</w:t>
      </w:r>
      <w:r>
        <w:rPr>
          <w:spacing w:val="-5"/>
        </w:rPr>
        <w:t> </w:t>
      </w:r>
      <w:r>
        <w:rPr/>
        <w:t>further</w:t>
      </w:r>
      <w:r>
        <w:rPr>
          <w:spacing w:val="-2"/>
        </w:rPr>
        <w:t> </w:t>
      </w:r>
      <w:r>
        <w:rPr/>
        <w:t>description.</w:t>
      </w:r>
      <w:r>
        <w:rPr>
          <w:spacing w:val="-2"/>
        </w:rPr>
        <w:t> </w:t>
      </w:r>
      <w:r>
        <w:rPr/>
        <w:t>A</w:t>
      </w:r>
      <w:r>
        <w:rPr>
          <w:spacing w:val="-2"/>
        </w:rPr>
        <w:t> </w:t>
      </w:r>
      <w:r>
        <w:rPr/>
        <w:t>small</w:t>
      </w:r>
      <w:r>
        <w:rPr>
          <w:spacing w:val="-4"/>
        </w:rPr>
        <w:t> </w:t>
      </w:r>
      <w:r>
        <w:rPr/>
        <w:t>number of</w:t>
      </w:r>
      <w:r>
        <w:rPr>
          <w:spacing w:val="-1"/>
        </w:rPr>
        <w:t> </w:t>
      </w:r>
      <w:r>
        <w:rPr/>
        <w:t>programs</w:t>
      </w:r>
      <w:r>
        <w:rPr>
          <w:spacing w:val="-2"/>
        </w:rPr>
        <w:t> </w:t>
      </w:r>
      <w:r>
        <w:rPr/>
        <w:t>did</w:t>
      </w:r>
      <w:r>
        <w:rPr>
          <w:spacing w:val="-2"/>
        </w:rPr>
        <w:t> </w:t>
      </w:r>
      <w:r>
        <w:rPr/>
        <w:t>not provide</w:t>
      </w:r>
      <w:r>
        <w:rPr>
          <w:spacing w:val="-2"/>
        </w:rPr>
        <w:t> </w:t>
      </w:r>
      <w:r>
        <w:rPr/>
        <w:t>any</w:t>
      </w:r>
      <w:r>
        <w:rPr>
          <w:spacing w:val="-2"/>
        </w:rPr>
        <w:t> </w:t>
      </w:r>
      <w:r>
        <w:rPr/>
        <w:t>results</w:t>
      </w:r>
      <w:r>
        <w:rPr>
          <w:spacing w:val="-2"/>
        </w:rPr>
        <w:t> </w:t>
      </w:r>
      <w:r>
        <w:rPr/>
        <w:t>of</w:t>
      </w:r>
      <w:r>
        <w:rPr>
          <w:spacing w:val="-3"/>
        </w:rPr>
        <w:t> </w:t>
      </w:r>
      <w:r>
        <w:rPr/>
        <w:t>assessment</w:t>
      </w:r>
      <w:r>
        <w:rPr>
          <w:spacing w:val="-4"/>
        </w:rPr>
        <w:t> </w:t>
      </w:r>
      <w:r>
        <w:rPr/>
        <w:t>activities</w:t>
      </w:r>
      <w:r>
        <w:rPr>
          <w:spacing w:val="-2"/>
        </w:rPr>
        <w:t> </w:t>
      </w:r>
      <w:r>
        <w:rPr/>
        <w:t>or</w:t>
      </w:r>
      <w:r>
        <w:rPr>
          <w:spacing w:val="-2"/>
        </w:rPr>
        <w:t> </w:t>
      </w:r>
      <w:r>
        <w:rPr/>
        <w:t>evidence</w:t>
      </w:r>
      <w:r>
        <w:rPr>
          <w:spacing w:val="-2"/>
        </w:rPr>
        <w:t> </w:t>
      </w:r>
      <w:r>
        <w:rPr/>
        <w:t>of actions</w:t>
      </w:r>
      <w:r>
        <w:rPr>
          <w:spacing w:val="-4"/>
        </w:rPr>
        <w:t> </w:t>
      </w:r>
      <w:r>
        <w:rPr/>
        <w:t>taken</w:t>
      </w:r>
      <w:r>
        <w:rPr>
          <w:spacing w:val="-2"/>
        </w:rPr>
        <w:t> </w:t>
      </w:r>
      <w:r>
        <w:rPr/>
        <w:t>on</w:t>
      </w:r>
      <w:r>
        <w:rPr>
          <w:spacing w:val="-4"/>
        </w:rPr>
        <w:t> </w:t>
      </w:r>
      <w:r>
        <w:rPr/>
        <w:t>the</w:t>
      </w:r>
      <w:r>
        <w:rPr>
          <w:spacing w:val="-2"/>
        </w:rPr>
        <w:t> </w:t>
      </w:r>
      <w:r>
        <w:rPr/>
        <w:t>basis</w:t>
      </w:r>
      <w:r>
        <w:rPr>
          <w:spacing w:val="-2"/>
        </w:rPr>
        <w:t> </w:t>
      </w:r>
      <w:r>
        <w:rPr/>
        <w:t>of assessment results.</w:t>
      </w:r>
    </w:p>
    <w:p>
      <w:pPr>
        <w:pStyle w:val="BodyText"/>
        <w:spacing w:before="185"/>
        <w:ind w:left="1008"/>
        <w:rPr>
          <w:i/>
        </w:rPr>
      </w:pPr>
      <w:r>
        <w:rPr>
          <w:i/>
          <w:u w:val="single"/>
        </w:rPr>
        <w:t>Assessment</w:t>
      </w:r>
      <w:r>
        <w:rPr>
          <w:i/>
          <w:spacing w:val="-9"/>
          <w:u w:val="single"/>
        </w:rPr>
        <w:t> </w:t>
      </w:r>
      <w:r>
        <w:rPr>
          <w:i/>
          <w:u w:val="single"/>
        </w:rPr>
        <w:t>of</w:t>
      </w:r>
      <w:r>
        <w:rPr>
          <w:i/>
          <w:spacing w:val="-5"/>
          <w:u w:val="single"/>
        </w:rPr>
        <w:t> </w:t>
      </w:r>
      <w:r>
        <w:rPr>
          <w:i/>
          <w:u w:val="single"/>
        </w:rPr>
        <w:t>Student</w:t>
      </w:r>
      <w:r>
        <w:rPr>
          <w:i/>
          <w:spacing w:val="-4"/>
          <w:u w:val="single"/>
        </w:rPr>
        <w:t> </w:t>
      </w:r>
      <w:r>
        <w:rPr>
          <w:i/>
          <w:u w:val="single"/>
        </w:rPr>
        <w:t>Learning</w:t>
      </w:r>
      <w:r>
        <w:rPr>
          <w:i/>
          <w:spacing w:val="-5"/>
          <w:u w:val="single"/>
        </w:rPr>
        <w:t> </w:t>
      </w:r>
      <w:r>
        <w:rPr>
          <w:i/>
          <w:u w:val="single"/>
        </w:rPr>
        <w:t>and</w:t>
      </w:r>
      <w:r>
        <w:rPr>
          <w:i/>
          <w:spacing w:val="-5"/>
          <w:u w:val="single"/>
        </w:rPr>
        <w:t> </w:t>
      </w:r>
      <w:r>
        <w:rPr>
          <w:i/>
          <w:u w:val="single"/>
        </w:rPr>
        <w:t>Development:</w:t>
      </w:r>
      <w:r>
        <w:rPr>
          <w:i/>
          <w:spacing w:val="-5"/>
          <w:u w:val="single"/>
        </w:rPr>
        <w:t> </w:t>
      </w:r>
      <w:r>
        <w:rPr>
          <w:i/>
          <w:u w:val="single"/>
        </w:rPr>
        <w:t>Institutional</w:t>
      </w:r>
      <w:r>
        <w:rPr>
          <w:i/>
          <w:spacing w:val="-4"/>
          <w:u w:val="single"/>
        </w:rPr>
        <w:t> </w:t>
      </w:r>
      <w:r>
        <w:rPr>
          <w:i/>
          <w:spacing w:val="-2"/>
          <w:u w:val="single"/>
        </w:rPr>
        <w:t>Level</w:t>
      </w:r>
    </w:p>
    <w:p>
      <w:pPr>
        <w:pStyle w:val="BodyText"/>
        <w:spacing w:before="1"/>
        <w:ind w:left="1008" w:right="376"/>
      </w:pPr>
      <w:r>
        <w:rPr>
          <w:i/>
        </w:rPr>
        <w:t>The</w:t>
      </w:r>
      <w:r>
        <w:rPr>
          <w:i/>
          <w:spacing w:val="-2"/>
        </w:rPr>
        <w:t> </w:t>
      </w:r>
      <w:r>
        <w:rPr>
          <w:i/>
        </w:rPr>
        <w:t>University</w:t>
      </w:r>
      <w:r>
        <w:rPr>
          <w:i/>
          <w:spacing w:val="-2"/>
        </w:rPr>
        <w:t> </w:t>
      </w:r>
      <w:r>
        <w:rPr>
          <w:i/>
        </w:rPr>
        <w:t>has</w:t>
      </w:r>
      <w:r>
        <w:rPr>
          <w:i/>
          <w:spacing w:val="-4"/>
        </w:rPr>
        <w:t> </w:t>
      </w:r>
      <w:r>
        <w:rPr>
          <w:i/>
        </w:rPr>
        <w:t>many</w:t>
      </w:r>
      <w:r>
        <w:rPr>
          <w:i/>
          <w:spacing w:val="-2"/>
        </w:rPr>
        <w:t> </w:t>
      </w:r>
      <w:r>
        <w:rPr>
          <w:i/>
        </w:rPr>
        <w:t>assessment</w:t>
      </w:r>
      <w:r>
        <w:rPr>
          <w:i/>
          <w:spacing w:val="-4"/>
        </w:rPr>
        <w:t> </w:t>
      </w:r>
      <w:r>
        <w:rPr>
          <w:i/>
        </w:rPr>
        <w:t>tools</w:t>
      </w:r>
      <w:r>
        <w:rPr>
          <w:i/>
          <w:spacing w:val="-2"/>
        </w:rPr>
        <w:t> </w:t>
      </w:r>
      <w:r>
        <w:rPr>
          <w:i/>
        </w:rPr>
        <w:t>at</w:t>
      </w:r>
      <w:r>
        <w:rPr>
          <w:i/>
          <w:spacing w:val="-1"/>
        </w:rPr>
        <w:t> </w:t>
      </w:r>
      <w:r>
        <w:rPr>
          <w:i/>
        </w:rPr>
        <w:t>its</w:t>
      </w:r>
      <w:r>
        <w:rPr>
          <w:i/>
          <w:spacing w:val="-2"/>
        </w:rPr>
        <w:t> </w:t>
      </w:r>
      <w:r>
        <w:rPr>
          <w:i/>
        </w:rPr>
        <w:t>disposal.</w:t>
      </w:r>
      <w:r>
        <w:rPr>
          <w:i/>
          <w:spacing w:val="-2"/>
        </w:rPr>
        <w:t> </w:t>
      </w:r>
      <w:r>
        <w:rPr>
          <w:i/>
        </w:rPr>
        <w:t>As</w:t>
      </w:r>
      <w:r>
        <w:rPr>
          <w:i/>
          <w:spacing w:val="-2"/>
        </w:rPr>
        <w:t> </w:t>
      </w:r>
      <w:r>
        <w:rPr>
          <w:i/>
        </w:rPr>
        <w:t>noted</w:t>
      </w:r>
      <w:r>
        <w:rPr>
          <w:i/>
          <w:spacing w:val="-2"/>
        </w:rPr>
        <w:t> </w:t>
      </w:r>
      <w:r>
        <w:rPr>
          <w:i/>
        </w:rPr>
        <w:t>in</w:t>
      </w:r>
      <w:r>
        <w:rPr>
          <w:i/>
          <w:spacing w:val="-5"/>
        </w:rPr>
        <w:t> </w:t>
      </w:r>
      <w:r>
        <w:rPr>
          <w:i/>
        </w:rPr>
        <w:t>section</w:t>
      </w:r>
      <w:r>
        <w:rPr>
          <w:i/>
          <w:spacing w:val="-2"/>
        </w:rPr>
        <w:t> </w:t>
      </w:r>
      <w:r>
        <w:rPr>
          <w:i/>
        </w:rPr>
        <w:t>I,</w:t>
      </w:r>
      <w:r>
        <w:rPr>
          <w:i/>
          <w:spacing w:val="-5"/>
        </w:rPr>
        <w:t> </w:t>
      </w:r>
      <w:r>
        <w:rPr>
          <w:i/>
        </w:rPr>
        <w:t>two</w:t>
      </w:r>
      <w:r>
        <w:rPr>
          <w:i/>
          <w:spacing w:val="-2"/>
        </w:rPr>
        <w:t> </w:t>
      </w:r>
      <w:r>
        <w:rPr>
          <w:i/>
        </w:rPr>
        <w:t>tools</w:t>
      </w:r>
      <w:r>
        <w:rPr>
          <w:i/>
          <w:spacing w:val="-2"/>
        </w:rPr>
        <w:t> </w:t>
      </w:r>
      <w:r>
        <w:rPr>
          <w:i/>
        </w:rPr>
        <w:t>were</w:t>
      </w:r>
      <w:r>
        <w:rPr>
          <w:i/>
          <w:spacing w:val="-2"/>
        </w:rPr>
        <w:t> </w:t>
      </w:r>
      <w:r>
        <w:rPr>
          <w:i/>
        </w:rPr>
        <w:t>reviewed</w:t>
      </w:r>
      <w:r>
        <w:rPr>
          <w:i/>
          <w:spacing w:val="-3"/>
        </w:rPr>
        <w:t> </w:t>
      </w:r>
      <w:r>
        <w:rPr>
          <w:i/>
        </w:rPr>
        <w:t>in</w:t>
      </w:r>
      <w:r>
        <w:rPr/>
        <w:t> the 2014-2015 academic year.</w:t>
      </w:r>
    </w:p>
    <w:p>
      <w:pPr>
        <w:pStyle w:val="BodyText"/>
        <w:spacing w:before="183"/>
        <w:ind w:left="1008" w:right="376"/>
      </w:pPr>
      <w:r>
        <w:rPr>
          <w:i/>
        </w:rPr>
        <w:t>Tools that are administered by the Office of Institutional Research are a combination of national surveys,</w:t>
      </w:r>
      <w:r>
        <w:rPr/>
        <w:t> such</w:t>
      </w:r>
      <w:r>
        <w:rPr>
          <w:spacing w:val="-3"/>
        </w:rPr>
        <w:t> </w:t>
      </w:r>
      <w:r>
        <w:rPr/>
        <w:t>as</w:t>
      </w:r>
      <w:r>
        <w:rPr>
          <w:spacing w:val="-3"/>
        </w:rPr>
        <w:t> </w:t>
      </w:r>
      <w:r>
        <w:rPr/>
        <w:t>the</w:t>
      </w:r>
      <w:r>
        <w:rPr>
          <w:spacing w:val="-3"/>
        </w:rPr>
        <w:t> </w:t>
      </w:r>
      <w:r>
        <w:rPr/>
        <w:t>National</w:t>
      </w:r>
      <w:r>
        <w:rPr>
          <w:spacing w:val="-2"/>
        </w:rPr>
        <w:t> </w:t>
      </w:r>
      <w:r>
        <w:rPr/>
        <w:t>Survey</w:t>
      </w:r>
      <w:r>
        <w:rPr>
          <w:spacing w:val="-3"/>
        </w:rPr>
        <w:t> </w:t>
      </w:r>
      <w:r>
        <w:rPr/>
        <w:t>of</w:t>
      </w:r>
      <w:r>
        <w:rPr>
          <w:spacing w:val="-2"/>
        </w:rPr>
        <w:t> </w:t>
      </w:r>
      <w:r>
        <w:rPr/>
        <w:t>Student</w:t>
      </w:r>
      <w:r>
        <w:rPr>
          <w:spacing w:val="-2"/>
        </w:rPr>
        <w:t> </w:t>
      </w:r>
      <w:r>
        <w:rPr/>
        <w:t>Engagement</w:t>
      </w:r>
      <w:r>
        <w:rPr>
          <w:spacing w:val="-2"/>
        </w:rPr>
        <w:t> </w:t>
      </w:r>
      <w:r>
        <w:rPr/>
        <w:t>(NSSE)</w:t>
      </w:r>
      <w:r>
        <w:rPr>
          <w:spacing w:val="-5"/>
        </w:rPr>
        <w:t> </w:t>
      </w:r>
      <w:r>
        <w:rPr/>
        <w:t>and</w:t>
      </w:r>
      <w:r>
        <w:rPr>
          <w:spacing w:val="-3"/>
        </w:rPr>
        <w:t> </w:t>
      </w:r>
      <w:r>
        <w:rPr/>
        <w:t>surveys</w:t>
      </w:r>
      <w:r>
        <w:rPr>
          <w:spacing w:val="-5"/>
        </w:rPr>
        <w:t> </w:t>
      </w:r>
      <w:r>
        <w:rPr/>
        <w:t>that</w:t>
      </w:r>
      <w:r>
        <w:rPr>
          <w:spacing w:val="-2"/>
        </w:rPr>
        <w:t> </w:t>
      </w:r>
      <w:r>
        <w:rPr/>
        <w:t>have</w:t>
      </w:r>
      <w:r>
        <w:rPr>
          <w:spacing w:val="-3"/>
        </w:rPr>
        <w:t> </w:t>
      </w:r>
      <w:r>
        <w:rPr/>
        <w:t>been</w:t>
      </w:r>
      <w:r>
        <w:rPr>
          <w:spacing w:val="-5"/>
        </w:rPr>
        <w:t> </w:t>
      </w:r>
      <w:r>
        <w:rPr/>
        <w:t>developed</w:t>
      </w:r>
      <w:r>
        <w:rPr>
          <w:spacing w:val="-3"/>
        </w:rPr>
        <w:t> </w:t>
      </w:r>
      <w:r>
        <w:rPr/>
        <w:t>by</w:t>
      </w:r>
      <w:r>
        <w:rPr>
          <w:spacing w:val="-3"/>
        </w:rPr>
        <w:t> </w:t>
      </w:r>
      <w:r>
        <w:rPr/>
        <w:t>UND for internal purposes, such as the Advising Survey. Many of the surveys do not directly measure student learning;</w:t>
      </w:r>
      <w:r>
        <w:rPr>
          <w:spacing w:val="-3"/>
        </w:rPr>
        <w:t> </w:t>
      </w:r>
      <w:r>
        <w:rPr/>
        <w:t>they</w:t>
      </w:r>
      <w:r>
        <w:rPr>
          <w:spacing w:val="-3"/>
        </w:rPr>
        <w:t> </w:t>
      </w:r>
      <w:r>
        <w:rPr/>
        <w:t>do</w:t>
      </w:r>
      <w:r>
        <w:rPr>
          <w:spacing w:val="-3"/>
        </w:rPr>
        <w:t> </w:t>
      </w:r>
      <w:r>
        <w:rPr/>
        <w:t>address</w:t>
      </w:r>
      <w:r>
        <w:rPr>
          <w:spacing w:val="-5"/>
        </w:rPr>
        <w:t> </w:t>
      </w:r>
      <w:r>
        <w:rPr/>
        <w:t>the</w:t>
      </w:r>
      <w:r>
        <w:rPr>
          <w:spacing w:val="-3"/>
        </w:rPr>
        <w:t> </w:t>
      </w:r>
      <w:r>
        <w:rPr/>
        <w:t>infrastructures,</w:t>
      </w:r>
      <w:r>
        <w:rPr>
          <w:spacing w:val="-3"/>
        </w:rPr>
        <w:t> </w:t>
      </w:r>
      <w:r>
        <w:rPr/>
        <w:t>conditions,</w:t>
      </w:r>
      <w:r>
        <w:rPr>
          <w:spacing w:val="-3"/>
        </w:rPr>
        <w:t> </w:t>
      </w:r>
      <w:r>
        <w:rPr/>
        <w:t>and</w:t>
      </w:r>
      <w:r>
        <w:rPr>
          <w:spacing w:val="-5"/>
        </w:rPr>
        <w:t> </w:t>
      </w:r>
      <w:r>
        <w:rPr/>
        <w:t>environmental</w:t>
      </w:r>
      <w:r>
        <w:rPr>
          <w:spacing w:val="-2"/>
        </w:rPr>
        <w:t> </w:t>
      </w:r>
      <w:r>
        <w:rPr/>
        <w:t>components that</w:t>
      </w:r>
      <w:r>
        <w:rPr>
          <w:spacing w:val="-5"/>
        </w:rPr>
        <w:t> </w:t>
      </w:r>
      <w:r>
        <w:rPr/>
        <w:t>promote</w:t>
      </w:r>
      <w:r>
        <w:rPr>
          <w:spacing w:val="-3"/>
        </w:rPr>
        <w:t> </w:t>
      </w:r>
      <w:r>
        <w:rPr/>
        <w:t>and enhance student learning. Thus, even though survey findings are of special importance to administration, academic departments may also find results noteworthy in further understanding student learning.</w:t>
      </w:r>
    </w:p>
    <w:p>
      <w:pPr>
        <w:pStyle w:val="BodyText"/>
        <w:spacing w:before="184"/>
        <w:ind w:left="1008" w:right="376"/>
      </w:pPr>
      <w:r>
        <w:rPr>
          <w:i/>
        </w:rPr>
        <w:t>Full</w:t>
      </w:r>
      <w:r>
        <w:rPr>
          <w:i/>
          <w:spacing w:val="-3"/>
        </w:rPr>
        <w:t> </w:t>
      </w:r>
      <w:r>
        <w:rPr>
          <w:i/>
        </w:rPr>
        <w:t>reports</w:t>
      </w:r>
      <w:r>
        <w:rPr>
          <w:i/>
          <w:spacing w:val="-4"/>
        </w:rPr>
        <w:t> </w:t>
      </w:r>
      <w:r>
        <w:rPr>
          <w:i/>
        </w:rPr>
        <w:t>of</w:t>
      </w:r>
      <w:r>
        <w:rPr>
          <w:i/>
          <w:spacing w:val="-4"/>
        </w:rPr>
        <w:t> </w:t>
      </w:r>
      <w:r>
        <w:rPr>
          <w:i/>
        </w:rPr>
        <w:t>the OIR</w:t>
      </w:r>
      <w:r>
        <w:rPr>
          <w:i/>
          <w:spacing w:val="-2"/>
        </w:rPr>
        <w:t> </w:t>
      </w:r>
      <w:r>
        <w:rPr>
          <w:i/>
        </w:rPr>
        <w:t>tools</w:t>
      </w:r>
      <w:r>
        <w:rPr>
          <w:i/>
          <w:spacing w:val="-2"/>
        </w:rPr>
        <w:t> </w:t>
      </w:r>
      <w:r>
        <w:rPr>
          <w:i/>
        </w:rPr>
        <w:t>were</w:t>
      </w:r>
      <w:r>
        <w:rPr>
          <w:i/>
          <w:spacing w:val="-2"/>
        </w:rPr>
        <w:t> </w:t>
      </w:r>
      <w:r>
        <w:rPr>
          <w:i/>
        </w:rPr>
        <w:t>directed</w:t>
      </w:r>
      <w:r>
        <w:rPr>
          <w:i/>
          <w:spacing w:val="-4"/>
        </w:rPr>
        <w:t> </w:t>
      </w:r>
      <w:r>
        <w:rPr>
          <w:i/>
        </w:rPr>
        <w:t>to</w:t>
      </w:r>
      <w:r>
        <w:rPr>
          <w:i/>
          <w:spacing w:val="-1"/>
        </w:rPr>
        <w:t> </w:t>
      </w:r>
      <w:r>
        <w:rPr>
          <w:i/>
        </w:rPr>
        <w:t>the</w:t>
      </w:r>
      <w:r>
        <w:rPr>
          <w:i/>
          <w:spacing w:val="-2"/>
        </w:rPr>
        <w:t> </w:t>
      </w:r>
      <w:r>
        <w:rPr>
          <w:i/>
        </w:rPr>
        <w:t>Office</w:t>
      </w:r>
      <w:r>
        <w:rPr>
          <w:i/>
          <w:spacing w:val="-2"/>
        </w:rPr>
        <w:t> </w:t>
      </w:r>
      <w:r>
        <w:rPr>
          <w:i/>
        </w:rPr>
        <w:t>of</w:t>
      </w:r>
      <w:r>
        <w:rPr>
          <w:i/>
          <w:spacing w:val="-4"/>
        </w:rPr>
        <w:t> </w:t>
      </w:r>
      <w:r>
        <w:rPr>
          <w:i/>
        </w:rPr>
        <w:t>Institutional</w:t>
      </w:r>
      <w:r>
        <w:rPr>
          <w:i/>
          <w:spacing w:val="-1"/>
        </w:rPr>
        <w:t> </w:t>
      </w:r>
      <w:r>
        <w:rPr>
          <w:i/>
        </w:rPr>
        <w:t>Research.</w:t>
      </w:r>
      <w:r>
        <w:rPr>
          <w:i/>
          <w:spacing w:val="-4"/>
        </w:rPr>
        <w:t> </w:t>
      </w:r>
      <w:r>
        <w:rPr>
          <w:i/>
        </w:rPr>
        <w:t>UAC</w:t>
      </w:r>
      <w:r>
        <w:rPr>
          <w:i/>
          <w:spacing w:val="-4"/>
        </w:rPr>
        <w:t> </w:t>
      </w:r>
      <w:r>
        <w:rPr>
          <w:i/>
        </w:rPr>
        <w:t>reviews</w:t>
      </w:r>
      <w:r>
        <w:rPr>
          <w:i/>
          <w:spacing w:val="-2"/>
        </w:rPr>
        <w:t> </w:t>
      </w:r>
      <w:r>
        <w:rPr>
          <w:i/>
        </w:rPr>
        <w:t>were</w:t>
      </w:r>
      <w:r>
        <w:rPr>
          <w:i/>
          <w:spacing w:val="-2"/>
        </w:rPr>
        <w:t> </w:t>
      </w:r>
      <w:r>
        <w:rPr>
          <w:i/>
        </w:rPr>
        <w:t>also</w:t>
      </w:r>
      <w:r>
        <w:rPr/>
        <w:t> forwarded to the respective administrative or academic departments via the Assessment Director and/or the</w:t>
      </w:r>
      <w:r>
        <w:rPr>
          <w:spacing w:val="-2"/>
        </w:rPr>
        <w:t> </w:t>
      </w:r>
      <w:r>
        <w:rPr/>
        <w:t>Office</w:t>
      </w:r>
      <w:r>
        <w:rPr>
          <w:spacing w:val="-2"/>
        </w:rPr>
        <w:t> </w:t>
      </w:r>
      <w:r>
        <w:rPr/>
        <w:t>of</w:t>
      </w:r>
      <w:r>
        <w:rPr>
          <w:spacing w:val="-1"/>
        </w:rPr>
        <w:t> </w:t>
      </w:r>
      <w:r>
        <w:rPr/>
        <w:t>Institutional</w:t>
      </w:r>
      <w:r>
        <w:rPr>
          <w:spacing w:val="-1"/>
        </w:rPr>
        <w:t> </w:t>
      </w:r>
      <w:r>
        <w:rPr/>
        <w:t>Research.</w:t>
      </w:r>
      <w:r>
        <w:rPr>
          <w:spacing w:val="-2"/>
        </w:rPr>
        <w:t> </w:t>
      </w:r>
      <w:r>
        <w:rPr/>
        <w:t>Departmental</w:t>
      </w:r>
      <w:r>
        <w:rPr>
          <w:spacing w:val="-1"/>
        </w:rPr>
        <w:t> </w:t>
      </w:r>
      <w:r>
        <w:rPr/>
        <w:t>chairs</w:t>
      </w:r>
      <w:r>
        <w:rPr>
          <w:spacing w:val="-1"/>
        </w:rPr>
        <w:t> </w:t>
      </w:r>
      <w:r>
        <w:rPr/>
        <w:t>and</w:t>
      </w:r>
      <w:r>
        <w:rPr>
          <w:spacing w:val="-5"/>
        </w:rPr>
        <w:t> </w:t>
      </w:r>
      <w:r>
        <w:rPr/>
        <w:t>individual</w:t>
      </w:r>
      <w:r>
        <w:rPr>
          <w:spacing w:val="-1"/>
        </w:rPr>
        <w:t> </w:t>
      </w:r>
      <w:r>
        <w:rPr/>
        <w:t>faculty</w:t>
      </w:r>
      <w:r>
        <w:rPr>
          <w:spacing w:val="-2"/>
        </w:rPr>
        <w:t> </w:t>
      </w:r>
      <w:r>
        <w:rPr/>
        <w:t>are</w:t>
      </w:r>
      <w:r>
        <w:rPr>
          <w:spacing w:val="-2"/>
        </w:rPr>
        <w:t> </w:t>
      </w:r>
      <w:r>
        <w:rPr/>
        <w:t>encouraged</w:t>
      </w:r>
      <w:r>
        <w:rPr>
          <w:spacing w:val="-2"/>
        </w:rPr>
        <w:t> </w:t>
      </w:r>
      <w:r>
        <w:rPr/>
        <w:t>to</w:t>
      </w:r>
      <w:r>
        <w:rPr>
          <w:spacing w:val="-5"/>
        </w:rPr>
        <w:t> </w:t>
      </w:r>
      <w:r>
        <w:rPr/>
        <w:t>access survey results at </w:t>
      </w:r>
      <w:hyperlink r:id="rId10">
        <w:r>
          <w:rPr/>
          <w:t>http://und.edu/research/institutional-research/survey-timelines.cfm</w:t>
        </w:r>
      </w:hyperlink>
      <w:r>
        <w:rPr/>
        <w:t> or by contacting the Assessment Director or the Office of Institutional Research.</w:t>
      </w:r>
    </w:p>
    <w:p>
      <w:pPr>
        <w:pStyle w:val="BodyText"/>
        <w:spacing w:before="185"/>
        <w:ind w:left="1008" w:right="861"/>
      </w:pPr>
      <w:r>
        <w:rPr>
          <w:i/>
        </w:rPr>
        <w:t>In</w:t>
      </w:r>
      <w:r>
        <w:rPr>
          <w:i/>
          <w:spacing w:val="-2"/>
        </w:rPr>
        <w:t> </w:t>
      </w:r>
      <w:r>
        <w:rPr>
          <w:i/>
        </w:rPr>
        <w:t>addition,</w:t>
      </w:r>
      <w:r>
        <w:rPr>
          <w:i/>
          <w:spacing w:val="-5"/>
        </w:rPr>
        <w:t> </w:t>
      </w:r>
      <w:r>
        <w:rPr>
          <w:i/>
        </w:rPr>
        <w:t>information</w:t>
      </w:r>
      <w:r>
        <w:rPr>
          <w:i/>
          <w:spacing w:val="-3"/>
        </w:rPr>
        <w:t> </w:t>
      </w:r>
      <w:r>
        <w:rPr>
          <w:i/>
        </w:rPr>
        <w:t>specifically</w:t>
      </w:r>
      <w:r>
        <w:rPr>
          <w:i/>
          <w:spacing w:val="-3"/>
        </w:rPr>
        <w:t> </w:t>
      </w:r>
      <w:r>
        <w:rPr>
          <w:i/>
        </w:rPr>
        <w:t>for</w:t>
      </w:r>
      <w:r>
        <w:rPr>
          <w:i/>
          <w:spacing w:val="-4"/>
        </w:rPr>
        <w:t> </w:t>
      </w:r>
      <w:r>
        <w:rPr>
          <w:i/>
        </w:rPr>
        <w:t>students</w:t>
      </w:r>
      <w:r>
        <w:rPr>
          <w:i/>
          <w:spacing w:val="-2"/>
        </w:rPr>
        <w:t> </w:t>
      </w:r>
      <w:r>
        <w:rPr>
          <w:i/>
        </w:rPr>
        <w:t>about</w:t>
      </w:r>
      <w:r>
        <w:rPr>
          <w:i/>
          <w:spacing w:val="-4"/>
        </w:rPr>
        <w:t> </w:t>
      </w:r>
      <w:r>
        <w:rPr>
          <w:i/>
        </w:rPr>
        <w:t>the</w:t>
      </w:r>
      <w:r>
        <w:rPr>
          <w:i/>
          <w:spacing w:val="-4"/>
        </w:rPr>
        <w:t> </w:t>
      </w:r>
      <w:r>
        <w:rPr>
          <w:i/>
        </w:rPr>
        <w:t>findings</w:t>
      </w:r>
      <w:r>
        <w:rPr>
          <w:i/>
          <w:spacing w:val="-2"/>
        </w:rPr>
        <w:t> </w:t>
      </w:r>
      <w:r>
        <w:rPr>
          <w:i/>
        </w:rPr>
        <w:t>of the</w:t>
      </w:r>
      <w:r>
        <w:rPr>
          <w:i/>
          <w:spacing w:val="-2"/>
        </w:rPr>
        <w:t> </w:t>
      </w:r>
      <w:r>
        <w:rPr>
          <w:i/>
        </w:rPr>
        <w:t>surveys</w:t>
      </w:r>
      <w:r>
        <w:rPr>
          <w:i/>
          <w:spacing w:val="-4"/>
        </w:rPr>
        <w:t> </w:t>
      </w:r>
      <w:r>
        <w:rPr>
          <w:i/>
        </w:rPr>
        <w:t>is</w:t>
      </w:r>
      <w:r>
        <w:rPr>
          <w:i/>
          <w:spacing w:val="-2"/>
        </w:rPr>
        <w:t> </w:t>
      </w:r>
      <w:r>
        <w:rPr>
          <w:i/>
        </w:rPr>
        <w:t>available</w:t>
      </w:r>
      <w:r>
        <w:rPr>
          <w:i/>
          <w:spacing w:val="-2"/>
        </w:rPr>
        <w:t> </w:t>
      </w:r>
      <w:r>
        <w:rPr>
          <w:i/>
        </w:rPr>
        <w:t>online:</w:t>
      </w:r>
      <w:r>
        <w:rPr/>
        <w:t> </w:t>
      </w:r>
      <w:hyperlink r:id="rId11">
        <w:r>
          <w:rPr>
            <w:spacing w:val="-2"/>
          </w:rPr>
          <w:t>http://und.edu/university-senate/committees/assessment/for-students.cfm</w:t>
        </w:r>
      </w:hyperlink>
    </w:p>
    <w:p>
      <w:pPr>
        <w:pStyle w:val="BodyText"/>
        <w:spacing w:after="0"/>
        <w:sectPr>
          <w:headerReference w:type="default" r:id="rId14"/>
          <w:pgSz w:w="12240" w:h="15840"/>
          <w:pgMar w:header="722" w:footer="0" w:top="980" w:bottom="280" w:left="720" w:right="720"/>
          <w:pgNumType w:start="2"/>
        </w:sectPr>
      </w:pPr>
    </w:p>
    <w:p>
      <w:pPr>
        <w:pStyle w:val="BodyText"/>
        <w:spacing w:before="198"/>
        <w:rPr>
          <w:i/>
        </w:rPr>
      </w:pPr>
    </w:p>
    <w:p>
      <w:pPr>
        <w:pStyle w:val="BodyText"/>
        <w:spacing w:line="252" w:lineRule="exact"/>
        <w:ind w:left="1008"/>
        <w:rPr>
          <w:i/>
        </w:rPr>
      </w:pPr>
      <w:r>
        <w:rPr>
          <w:i/>
          <w:u w:val="single"/>
        </w:rPr>
        <w:t>Assessment</w:t>
      </w:r>
      <w:r>
        <w:rPr>
          <w:i/>
          <w:spacing w:val="-8"/>
          <w:u w:val="single"/>
        </w:rPr>
        <w:t> </w:t>
      </w:r>
      <w:r>
        <w:rPr>
          <w:i/>
          <w:u w:val="single"/>
        </w:rPr>
        <w:t>of</w:t>
      </w:r>
      <w:r>
        <w:rPr>
          <w:i/>
          <w:spacing w:val="-3"/>
          <w:u w:val="single"/>
        </w:rPr>
        <w:t> </w:t>
      </w:r>
      <w:r>
        <w:rPr>
          <w:i/>
          <w:u w:val="single"/>
        </w:rPr>
        <w:t>Non-Academic</w:t>
      </w:r>
      <w:r>
        <w:rPr>
          <w:i/>
          <w:spacing w:val="-4"/>
          <w:u w:val="single"/>
        </w:rPr>
        <w:t> Units</w:t>
      </w:r>
    </w:p>
    <w:p>
      <w:pPr>
        <w:pStyle w:val="BodyText"/>
        <w:ind w:left="1008" w:right="302"/>
      </w:pPr>
      <w:r>
        <w:rPr>
          <w:i/>
        </w:rPr>
        <w:t>It is recognized that many non-academic units have a direct involvement in student learning and</w:t>
      </w:r>
      <w:r>
        <w:rPr/>
        <w:t> development.</w:t>
      </w:r>
      <w:r>
        <w:rPr>
          <w:spacing w:val="-2"/>
        </w:rPr>
        <w:t> </w:t>
      </w:r>
      <w:r>
        <w:rPr/>
        <w:t>As</w:t>
      </w:r>
      <w:r>
        <w:rPr>
          <w:spacing w:val="-2"/>
        </w:rPr>
        <w:t> </w:t>
      </w:r>
      <w:r>
        <w:rPr/>
        <w:t>noted</w:t>
      </w:r>
      <w:r>
        <w:rPr>
          <w:spacing w:val="-2"/>
        </w:rPr>
        <w:t> </w:t>
      </w:r>
      <w:r>
        <w:rPr/>
        <w:t>in</w:t>
      </w:r>
      <w:r>
        <w:rPr>
          <w:spacing w:val="-5"/>
        </w:rPr>
        <w:t> </w:t>
      </w:r>
      <w:r>
        <w:rPr/>
        <w:t>section</w:t>
      </w:r>
      <w:r>
        <w:rPr>
          <w:spacing w:val="-2"/>
        </w:rPr>
        <w:t> </w:t>
      </w:r>
      <w:r>
        <w:rPr/>
        <w:t>I,</w:t>
      </w:r>
      <w:r>
        <w:rPr>
          <w:spacing w:val="-5"/>
        </w:rPr>
        <w:t> </w:t>
      </w:r>
      <w:r>
        <w:rPr/>
        <w:t>five</w:t>
      </w:r>
      <w:r>
        <w:rPr>
          <w:spacing w:val="-1"/>
        </w:rPr>
        <w:t> </w:t>
      </w:r>
      <w:r>
        <w:rPr/>
        <w:t>non-academic</w:t>
      </w:r>
      <w:r>
        <w:rPr>
          <w:spacing w:val="-4"/>
        </w:rPr>
        <w:t> </w:t>
      </w:r>
      <w:r>
        <w:rPr/>
        <w:t>units</w:t>
      </w:r>
      <w:r>
        <w:rPr>
          <w:spacing w:val="-2"/>
        </w:rPr>
        <w:t> </w:t>
      </w:r>
      <w:r>
        <w:rPr/>
        <w:t>were</w:t>
      </w:r>
      <w:r>
        <w:rPr>
          <w:spacing w:val="-2"/>
        </w:rPr>
        <w:t> </w:t>
      </w:r>
      <w:r>
        <w:rPr/>
        <w:t>reviewed</w:t>
      </w:r>
      <w:r>
        <w:rPr>
          <w:spacing w:val="-2"/>
        </w:rPr>
        <w:t> </w:t>
      </w:r>
      <w:r>
        <w:rPr/>
        <w:t>during</w:t>
      </w:r>
      <w:r>
        <w:rPr>
          <w:spacing w:val="-5"/>
        </w:rPr>
        <w:t> </w:t>
      </w:r>
      <w:r>
        <w:rPr/>
        <w:t>the 2014-2015</w:t>
      </w:r>
      <w:r>
        <w:rPr>
          <w:spacing w:val="-2"/>
        </w:rPr>
        <w:t> </w:t>
      </w:r>
      <w:r>
        <w:rPr/>
        <w:t>academic year.</w:t>
      </w:r>
      <w:r>
        <w:rPr>
          <w:spacing w:val="-1"/>
        </w:rPr>
        <w:t> </w:t>
      </w:r>
      <w:r>
        <w:rPr/>
        <w:t>UAC</w:t>
      </w:r>
      <w:r>
        <w:rPr>
          <w:spacing w:val="-3"/>
        </w:rPr>
        <w:t> </w:t>
      </w:r>
      <w:r>
        <w:rPr/>
        <w:t>committee</w:t>
      </w:r>
      <w:r>
        <w:rPr>
          <w:spacing w:val="-1"/>
        </w:rPr>
        <w:t> </w:t>
      </w:r>
      <w:r>
        <w:rPr/>
        <w:t>members</w:t>
      </w:r>
      <w:r>
        <w:rPr>
          <w:spacing w:val="-1"/>
        </w:rPr>
        <w:t> </w:t>
      </w:r>
      <w:r>
        <w:rPr/>
        <w:t>noted</w:t>
      </w:r>
      <w:r>
        <w:rPr>
          <w:spacing w:val="-1"/>
        </w:rPr>
        <w:t> </w:t>
      </w:r>
      <w:r>
        <w:rPr/>
        <w:t>that non-academic</w:t>
      </w:r>
      <w:r>
        <w:rPr>
          <w:spacing w:val="-1"/>
        </w:rPr>
        <w:t> </w:t>
      </w:r>
      <w:r>
        <w:rPr/>
        <w:t>programs</w:t>
      </w:r>
      <w:r>
        <w:rPr>
          <w:spacing w:val="-1"/>
        </w:rPr>
        <w:t> </w:t>
      </w:r>
      <w:r>
        <w:rPr/>
        <w:t>do</w:t>
      </w:r>
      <w:r>
        <w:rPr>
          <w:spacing w:val="-1"/>
        </w:rPr>
        <w:t> </w:t>
      </w:r>
      <w:r>
        <w:rPr/>
        <w:t>have</w:t>
      </w:r>
      <w:r>
        <w:rPr>
          <w:spacing w:val="-1"/>
        </w:rPr>
        <w:t> </w:t>
      </w:r>
      <w:r>
        <w:rPr/>
        <w:t>assessment</w:t>
      </w:r>
      <w:r>
        <w:rPr>
          <w:spacing w:val="-2"/>
        </w:rPr>
        <w:t> </w:t>
      </w:r>
      <w:r>
        <w:rPr/>
        <w:t>plans</w:t>
      </w:r>
      <w:r>
        <w:rPr>
          <w:spacing w:val="-1"/>
        </w:rPr>
        <w:t> </w:t>
      </w:r>
      <w:r>
        <w:rPr/>
        <w:t>in</w:t>
      </w:r>
      <w:r>
        <w:rPr>
          <w:spacing w:val="-1"/>
        </w:rPr>
        <w:t> </w:t>
      </w:r>
      <w:r>
        <w:rPr/>
        <w:t>place,</w:t>
      </w:r>
      <w:r>
        <w:rPr>
          <w:spacing w:val="-4"/>
        </w:rPr>
        <w:t> </w:t>
      </w:r>
      <w:r>
        <w:rPr/>
        <w:t>and some programs include student learning goals in their plans. There is, however, room for improvement.</w:t>
      </w:r>
    </w:p>
    <w:p>
      <w:pPr>
        <w:pStyle w:val="BodyText"/>
        <w:ind w:left="1008" w:right="475"/>
        <w:jc w:val="both"/>
      </w:pPr>
      <w:r>
        <w:rPr>
          <w:i/>
        </w:rPr>
        <w:t>For many programs, a single type of assessment method predominates. For a small number of</w:t>
      </w:r>
      <w:r>
        <w:rPr>
          <w:i/>
          <w:spacing w:val="-1"/>
        </w:rPr>
        <w:t> </w:t>
      </w:r>
      <w:r>
        <w:rPr>
          <w:i/>
        </w:rPr>
        <w:t>programs,</w:t>
      </w:r>
      <w:r>
        <w:rPr/>
        <w:t> there</w:t>
      </w:r>
      <w:r>
        <w:rPr>
          <w:spacing w:val="-2"/>
        </w:rPr>
        <w:t> </w:t>
      </w:r>
      <w:r>
        <w:rPr/>
        <w:t>is</w:t>
      </w:r>
      <w:r>
        <w:rPr>
          <w:spacing w:val="-2"/>
        </w:rPr>
        <w:t> </w:t>
      </w:r>
      <w:r>
        <w:rPr/>
        <w:t>no</w:t>
      </w:r>
      <w:r>
        <w:rPr>
          <w:spacing w:val="-2"/>
        </w:rPr>
        <w:t> </w:t>
      </w:r>
      <w:r>
        <w:rPr/>
        <w:t>evidence</w:t>
      </w:r>
      <w:r>
        <w:rPr>
          <w:spacing w:val="-4"/>
        </w:rPr>
        <w:t> </w:t>
      </w:r>
      <w:r>
        <w:rPr/>
        <w:t>that</w:t>
      </w:r>
      <w:r>
        <w:rPr>
          <w:spacing w:val="-1"/>
        </w:rPr>
        <w:t> </w:t>
      </w:r>
      <w:r>
        <w:rPr/>
        <w:t>results</w:t>
      </w:r>
      <w:r>
        <w:rPr>
          <w:spacing w:val="-2"/>
        </w:rPr>
        <w:t> </w:t>
      </w:r>
      <w:r>
        <w:rPr/>
        <w:t>included</w:t>
      </w:r>
      <w:r>
        <w:rPr>
          <w:spacing w:val="-4"/>
        </w:rPr>
        <w:t> </w:t>
      </w:r>
      <w:r>
        <w:rPr/>
        <w:t>in</w:t>
      </w:r>
      <w:r>
        <w:rPr>
          <w:spacing w:val="-2"/>
        </w:rPr>
        <w:t> </w:t>
      </w:r>
      <w:r>
        <w:rPr/>
        <w:t>annual</w:t>
      </w:r>
      <w:r>
        <w:rPr>
          <w:spacing w:val="-4"/>
        </w:rPr>
        <w:t> </w:t>
      </w:r>
      <w:r>
        <w:rPr/>
        <w:t>reports</w:t>
      </w:r>
      <w:r>
        <w:rPr>
          <w:spacing w:val="-2"/>
        </w:rPr>
        <w:t> </w:t>
      </w:r>
      <w:r>
        <w:rPr/>
        <w:t>are</w:t>
      </w:r>
      <w:r>
        <w:rPr>
          <w:spacing w:val="-4"/>
        </w:rPr>
        <w:t> </w:t>
      </w:r>
      <w:r>
        <w:rPr/>
        <w:t>directly</w:t>
      </w:r>
      <w:r>
        <w:rPr>
          <w:spacing w:val="-4"/>
        </w:rPr>
        <w:t> </w:t>
      </w:r>
      <w:r>
        <w:rPr/>
        <w:t>tied</w:t>
      </w:r>
      <w:r>
        <w:rPr>
          <w:spacing w:val="-4"/>
        </w:rPr>
        <w:t> </w:t>
      </w:r>
      <w:r>
        <w:rPr/>
        <w:t>to</w:t>
      </w:r>
      <w:r>
        <w:rPr>
          <w:spacing w:val="-2"/>
        </w:rPr>
        <w:t> </w:t>
      </w:r>
      <w:r>
        <w:rPr/>
        <w:t>decision-making</w:t>
      </w:r>
      <w:r>
        <w:rPr>
          <w:spacing w:val="-2"/>
        </w:rPr>
        <w:t> </w:t>
      </w:r>
      <w:r>
        <w:rPr/>
        <w:t>within</w:t>
      </w:r>
      <w:r>
        <w:rPr>
          <w:spacing w:val="-5"/>
        </w:rPr>
        <w:t> </w:t>
      </w:r>
      <w:r>
        <w:rPr/>
        <w:t>the unit. UAC reviews were forwarded to the respective units via the Assessment Director.</w:t>
      </w:r>
    </w:p>
    <w:p>
      <w:pPr>
        <w:pStyle w:val="ListParagraph"/>
        <w:numPr>
          <w:ilvl w:val="0"/>
          <w:numId w:val="3"/>
        </w:numPr>
        <w:tabs>
          <w:tab w:pos="1008" w:val="left" w:leader="none"/>
        </w:tabs>
        <w:spacing w:line="240" w:lineRule="auto" w:before="184" w:after="0"/>
        <w:ind w:left="1008" w:right="1109" w:hanging="721"/>
        <w:jc w:val="left"/>
        <w:rPr>
          <w:sz w:val="22"/>
        </w:rPr>
      </w:pPr>
      <w:r>
        <w:rPr>
          <w:sz w:val="22"/>
        </w:rPr>
        <w:t>Make</w:t>
      </w:r>
      <w:r>
        <w:rPr>
          <w:spacing w:val="-3"/>
          <w:sz w:val="22"/>
        </w:rPr>
        <w:t> </w:t>
      </w:r>
      <w:r>
        <w:rPr>
          <w:sz w:val="22"/>
        </w:rPr>
        <w:t>recommendations</w:t>
      </w:r>
      <w:r>
        <w:rPr>
          <w:spacing w:val="-3"/>
          <w:sz w:val="22"/>
        </w:rPr>
        <w:t> </w:t>
      </w:r>
      <w:r>
        <w:rPr>
          <w:sz w:val="22"/>
        </w:rPr>
        <w:t>regarding</w:t>
      </w:r>
      <w:r>
        <w:rPr>
          <w:spacing w:val="-6"/>
          <w:sz w:val="22"/>
        </w:rPr>
        <w:t> </w:t>
      </w:r>
      <w:r>
        <w:rPr>
          <w:sz w:val="22"/>
        </w:rPr>
        <w:t>how</w:t>
      </w:r>
      <w:r>
        <w:rPr>
          <w:spacing w:val="-4"/>
          <w:sz w:val="22"/>
        </w:rPr>
        <w:t> </w:t>
      </w:r>
      <w:r>
        <w:rPr>
          <w:sz w:val="22"/>
        </w:rPr>
        <w:t>to</w:t>
      </w:r>
      <w:r>
        <w:rPr>
          <w:spacing w:val="-3"/>
          <w:sz w:val="22"/>
        </w:rPr>
        <w:t> </w:t>
      </w:r>
      <w:r>
        <w:rPr>
          <w:sz w:val="22"/>
        </w:rPr>
        <w:t>address</w:t>
      </w:r>
      <w:r>
        <w:rPr>
          <w:spacing w:val="-2"/>
          <w:sz w:val="22"/>
        </w:rPr>
        <w:t> </w:t>
      </w:r>
      <w:r>
        <w:rPr>
          <w:sz w:val="22"/>
        </w:rPr>
        <w:t>any</w:t>
      </w:r>
      <w:r>
        <w:rPr>
          <w:spacing w:val="-8"/>
          <w:sz w:val="22"/>
        </w:rPr>
        <w:t> </w:t>
      </w:r>
      <w:r>
        <w:rPr>
          <w:sz w:val="22"/>
        </w:rPr>
        <w:t>deficiencies</w:t>
      </w:r>
      <w:r>
        <w:rPr>
          <w:spacing w:val="-5"/>
          <w:sz w:val="22"/>
        </w:rPr>
        <w:t> </w:t>
      </w:r>
      <w:r>
        <w:rPr>
          <w:sz w:val="22"/>
        </w:rPr>
        <w:t>that</w:t>
      </w:r>
      <w:r>
        <w:rPr>
          <w:spacing w:val="-2"/>
          <w:sz w:val="22"/>
        </w:rPr>
        <w:t> </w:t>
      </w:r>
      <w:r>
        <w:rPr>
          <w:sz w:val="22"/>
        </w:rPr>
        <w:t>are</w:t>
      </w:r>
      <w:r>
        <w:rPr>
          <w:spacing w:val="-5"/>
          <w:sz w:val="22"/>
        </w:rPr>
        <w:t> </w:t>
      </w:r>
      <w:r>
        <w:rPr>
          <w:sz w:val="22"/>
        </w:rPr>
        <w:t>revealed</w:t>
      </w:r>
      <w:r>
        <w:rPr>
          <w:spacing w:val="-3"/>
          <w:sz w:val="22"/>
        </w:rPr>
        <w:t> </w:t>
      </w:r>
      <w:r>
        <w:rPr>
          <w:sz w:val="22"/>
        </w:rPr>
        <w:t>by</w:t>
      </w:r>
      <w:r>
        <w:rPr>
          <w:spacing w:val="-6"/>
          <w:sz w:val="22"/>
        </w:rPr>
        <w:t> </w:t>
      </w:r>
      <w:r>
        <w:rPr>
          <w:sz w:val="22"/>
        </w:rPr>
        <w:t>assessment </w:t>
      </w:r>
      <w:r>
        <w:rPr>
          <w:spacing w:val="-2"/>
          <w:sz w:val="22"/>
        </w:rPr>
        <w:t>activities.</w:t>
      </w:r>
    </w:p>
    <w:p>
      <w:pPr>
        <w:pStyle w:val="BodyText"/>
        <w:spacing w:before="183"/>
        <w:ind w:left="1008" w:right="577"/>
        <w:jc w:val="both"/>
      </w:pPr>
      <w:r>
        <w:rPr>
          <w:i/>
        </w:rPr>
        <w:t>A</w:t>
      </w:r>
      <w:r>
        <w:rPr>
          <w:i/>
          <w:spacing w:val="-2"/>
        </w:rPr>
        <w:t> </w:t>
      </w:r>
      <w:r>
        <w:rPr>
          <w:i/>
        </w:rPr>
        <w:t>process</w:t>
      </w:r>
      <w:r>
        <w:rPr>
          <w:i/>
          <w:spacing w:val="-4"/>
        </w:rPr>
        <w:t> </w:t>
      </w:r>
      <w:r>
        <w:rPr>
          <w:i/>
        </w:rPr>
        <w:t>for</w:t>
      </w:r>
      <w:r>
        <w:rPr>
          <w:i/>
          <w:spacing w:val="-2"/>
        </w:rPr>
        <w:t> </w:t>
      </w:r>
      <w:r>
        <w:rPr>
          <w:i/>
        </w:rPr>
        <w:t>providing</w:t>
      </w:r>
      <w:r>
        <w:rPr>
          <w:i/>
          <w:spacing w:val="-2"/>
        </w:rPr>
        <w:t> </w:t>
      </w:r>
      <w:r>
        <w:rPr>
          <w:i/>
        </w:rPr>
        <w:t>feedback</w:t>
      </w:r>
      <w:r>
        <w:rPr>
          <w:i/>
          <w:spacing w:val="-4"/>
        </w:rPr>
        <w:t> </w:t>
      </w:r>
      <w:r>
        <w:rPr>
          <w:i/>
        </w:rPr>
        <w:t>from</w:t>
      </w:r>
      <w:r>
        <w:rPr>
          <w:i/>
          <w:spacing w:val="-5"/>
        </w:rPr>
        <w:t> </w:t>
      </w:r>
      <w:r>
        <w:rPr>
          <w:i/>
        </w:rPr>
        <w:t>the</w:t>
      </w:r>
      <w:r>
        <w:rPr>
          <w:i/>
          <w:spacing w:val="-2"/>
        </w:rPr>
        <w:t> </w:t>
      </w:r>
      <w:r>
        <w:rPr>
          <w:i/>
        </w:rPr>
        <w:t>Committee</w:t>
      </w:r>
      <w:r>
        <w:rPr>
          <w:i/>
          <w:spacing w:val="-4"/>
        </w:rPr>
        <w:t> </w:t>
      </w:r>
      <w:r>
        <w:rPr>
          <w:i/>
        </w:rPr>
        <w:t>to</w:t>
      </w:r>
      <w:r>
        <w:rPr>
          <w:i/>
          <w:spacing w:val="-2"/>
        </w:rPr>
        <w:t> </w:t>
      </w:r>
      <w:r>
        <w:rPr>
          <w:i/>
        </w:rPr>
        <w:t>administrators</w:t>
      </w:r>
      <w:r>
        <w:rPr>
          <w:i/>
          <w:spacing w:val="-4"/>
        </w:rPr>
        <w:t> </w:t>
      </w:r>
      <w:r>
        <w:rPr>
          <w:i/>
        </w:rPr>
        <w:t>and</w:t>
      </w:r>
      <w:r>
        <w:rPr>
          <w:i/>
          <w:spacing w:val="-2"/>
        </w:rPr>
        <w:t> </w:t>
      </w:r>
      <w:r>
        <w:rPr>
          <w:i/>
        </w:rPr>
        <w:t>departments</w:t>
      </w:r>
      <w:r>
        <w:rPr>
          <w:i/>
          <w:spacing w:val="-2"/>
        </w:rPr>
        <w:t> </w:t>
      </w:r>
      <w:r>
        <w:rPr>
          <w:i/>
        </w:rPr>
        <w:t>continues</w:t>
      </w:r>
      <w:r>
        <w:rPr>
          <w:i/>
          <w:spacing w:val="-4"/>
        </w:rPr>
        <w:t> </w:t>
      </w:r>
      <w:r>
        <w:rPr>
          <w:i/>
        </w:rPr>
        <w:t>to</w:t>
      </w:r>
      <w:r>
        <w:rPr>
          <w:i/>
          <w:spacing w:val="-2"/>
        </w:rPr>
        <w:t> </w:t>
      </w:r>
      <w:r>
        <w:rPr>
          <w:i/>
        </w:rPr>
        <w:t>be</w:t>
      </w:r>
      <w:r>
        <w:rPr/>
        <w:t> provided by the institution’s Assessment Director. Changes in the process continue as appropriate.</w:t>
      </w:r>
    </w:p>
    <w:p>
      <w:pPr>
        <w:pStyle w:val="BodyText"/>
        <w:spacing w:before="186"/>
        <w:ind w:left="1008"/>
      </w:pPr>
      <w:r>
        <w:rPr>
          <w:i/>
        </w:rPr>
        <w:t>Additionally, a luncheon for Department Chairs and the Deans of the School of Aerospace Sciences, the</w:t>
      </w:r>
      <w:r>
        <w:rPr/>
        <w:t> College of Engineering &amp; Mines, and the College of Business and Public Administration was held in May 2015. Many members of the Assessment Committee attended and provided general comments about the assessment</w:t>
      </w:r>
      <w:r>
        <w:rPr>
          <w:spacing w:val="-1"/>
        </w:rPr>
        <w:t> </w:t>
      </w:r>
      <w:r>
        <w:rPr/>
        <w:t>plans</w:t>
      </w:r>
      <w:r>
        <w:rPr>
          <w:spacing w:val="-4"/>
        </w:rPr>
        <w:t> </w:t>
      </w:r>
      <w:r>
        <w:rPr/>
        <w:t>that</w:t>
      </w:r>
      <w:r>
        <w:rPr>
          <w:spacing w:val="-4"/>
        </w:rPr>
        <w:t> </w:t>
      </w:r>
      <w:r>
        <w:rPr/>
        <w:t>were</w:t>
      </w:r>
      <w:r>
        <w:rPr>
          <w:spacing w:val="-4"/>
        </w:rPr>
        <w:t> </w:t>
      </w:r>
      <w:r>
        <w:rPr/>
        <w:t>reviewed.</w:t>
      </w:r>
      <w:r>
        <w:rPr>
          <w:spacing w:val="-2"/>
        </w:rPr>
        <w:t> </w:t>
      </w:r>
      <w:r>
        <w:rPr/>
        <w:t>The</w:t>
      </w:r>
      <w:r>
        <w:rPr>
          <w:spacing w:val="-2"/>
        </w:rPr>
        <w:t> </w:t>
      </w:r>
      <w:r>
        <w:rPr/>
        <w:t>Assessment</w:t>
      </w:r>
      <w:r>
        <w:rPr>
          <w:spacing w:val="-4"/>
        </w:rPr>
        <w:t> </w:t>
      </w:r>
      <w:r>
        <w:rPr/>
        <w:t>Director</w:t>
      </w:r>
      <w:r>
        <w:rPr>
          <w:spacing w:val="-1"/>
        </w:rPr>
        <w:t> </w:t>
      </w:r>
      <w:r>
        <w:rPr/>
        <w:t>moderated</w:t>
      </w:r>
      <w:r>
        <w:rPr>
          <w:spacing w:val="-4"/>
        </w:rPr>
        <w:t> </w:t>
      </w:r>
      <w:r>
        <w:rPr/>
        <w:t>a</w:t>
      </w:r>
      <w:r>
        <w:rPr>
          <w:spacing w:val="-2"/>
        </w:rPr>
        <w:t> </w:t>
      </w:r>
      <w:r>
        <w:rPr/>
        <w:t>series</w:t>
      </w:r>
      <w:r>
        <w:rPr>
          <w:spacing w:val="-2"/>
        </w:rPr>
        <w:t> </w:t>
      </w:r>
      <w:r>
        <w:rPr/>
        <w:t>of brief</w:t>
      </w:r>
      <w:r>
        <w:rPr>
          <w:spacing w:val="-1"/>
        </w:rPr>
        <w:t> </w:t>
      </w:r>
      <w:r>
        <w:rPr/>
        <w:t>presentations</w:t>
      </w:r>
      <w:r>
        <w:rPr>
          <w:spacing w:val="-2"/>
        </w:rPr>
        <w:t> </w:t>
      </w:r>
      <w:r>
        <w:rPr/>
        <w:t>by departments who have developed and maintained successful assessment systems.</w:t>
      </w:r>
    </w:p>
    <w:p>
      <w:pPr>
        <w:pStyle w:val="BodyText"/>
        <w:spacing w:before="252"/>
        <w:ind w:left="1008" w:right="376"/>
      </w:pPr>
      <w:r>
        <w:rPr>
          <w:i/>
        </w:rPr>
        <w:t>It should be noted that the Assessment Committee review is viewed as advisory to departments and</w:t>
      </w:r>
      <w:r>
        <w:rPr/>
        <w:t> programs.</w:t>
      </w:r>
      <w:r>
        <w:rPr>
          <w:spacing w:val="-2"/>
        </w:rPr>
        <w:t> </w:t>
      </w:r>
      <w:r>
        <w:rPr/>
        <w:t>Program</w:t>
      </w:r>
      <w:r>
        <w:rPr>
          <w:spacing w:val="-2"/>
        </w:rPr>
        <w:t> </w:t>
      </w:r>
      <w:r>
        <w:rPr/>
        <w:t>review</w:t>
      </w:r>
      <w:r>
        <w:rPr>
          <w:spacing w:val="-5"/>
        </w:rPr>
        <w:t> </w:t>
      </w:r>
      <w:r>
        <w:rPr/>
        <w:t>is</w:t>
      </w:r>
      <w:r>
        <w:rPr>
          <w:spacing w:val="-4"/>
        </w:rPr>
        <w:t> </w:t>
      </w:r>
      <w:r>
        <w:rPr/>
        <w:t>the</w:t>
      </w:r>
      <w:r>
        <w:rPr>
          <w:spacing w:val="-2"/>
        </w:rPr>
        <w:t> </w:t>
      </w:r>
      <w:r>
        <w:rPr/>
        <w:t>place</w:t>
      </w:r>
      <w:r>
        <w:rPr>
          <w:spacing w:val="-2"/>
        </w:rPr>
        <w:t> </w:t>
      </w:r>
      <w:r>
        <w:rPr/>
        <w:t>where</w:t>
      </w:r>
      <w:r>
        <w:rPr>
          <w:spacing w:val="-2"/>
        </w:rPr>
        <w:t> </w:t>
      </w:r>
      <w:r>
        <w:rPr/>
        <w:t>action</w:t>
      </w:r>
      <w:r>
        <w:rPr>
          <w:spacing w:val="-2"/>
        </w:rPr>
        <w:t> </w:t>
      </w:r>
      <w:r>
        <w:rPr/>
        <w:t>should</w:t>
      </w:r>
      <w:r>
        <w:rPr>
          <w:spacing w:val="-2"/>
        </w:rPr>
        <w:t> </w:t>
      </w:r>
      <w:r>
        <w:rPr/>
        <w:t>occur</w:t>
      </w:r>
      <w:r>
        <w:rPr>
          <w:spacing w:val="-2"/>
        </w:rPr>
        <w:t> </w:t>
      </w:r>
      <w:r>
        <w:rPr/>
        <w:t>if</w:t>
      </w:r>
      <w:r>
        <w:rPr>
          <w:spacing w:val="-1"/>
        </w:rPr>
        <w:t> </w:t>
      </w:r>
      <w:r>
        <w:rPr/>
        <w:t>deficiencies</w:t>
      </w:r>
      <w:r>
        <w:rPr>
          <w:spacing w:val="-4"/>
        </w:rPr>
        <w:t> </w:t>
      </w:r>
      <w:r>
        <w:rPr/>
        <w:t>noted</w:t>
      </w:r>
      <w:r>
        <w:rPr>
          <w:spacing w:val="-4"/>
        </w:rPr>
        <w:t> </w:t>
      </w:r>
      <w:r>
        <w:rPr/>
        <w:t>in</w:t>
      </w:r>
      <w:r>
        <w:rPr>
          <w:spacing w:val="-5"/>
        </w:rPr>
        <w:t> </w:t>
      </w:r>
      <w:r>
        <w:rPr/>
        <w:t>the</w:t>
      </w:r>
      <w:r>
        <w:rPr>
          <w:spacing w:val="-2"/>
        </w:rPr>
        <w:t> </w:t>
      </w:r>
      <w:r>
        <w:rPr/>
        <w:t>Assessment Committee reviews are not addressed.</w:t>
      </w:r>
    </w:p>
    <w:p>
      <w:pPr>
        <w:pStyle w:val="ListParagraph"/>
        <w:numPr>
          <w:ilvl w:val="0"/>
          <w:numId w:val="3"/>
        </w:numPr>
        <w:tabs>
          <w:tab w:pos="1008" w:val="left" w:leader="none"/>
        </w:tabs>
        <w:spacing w:line="240" w:lineRule="auto" w:before="184" w:after="0"/>
        <w:ind w:left="1008" w:right="628" w:hanging="721"/>
        <w:jc w:val="left"/>
        <w:rPr>
          <w:sz w:val="22"/>
        </w:rPr>
      </w:pPr>
      <w:r>
        <w:rPr>
          <w:sz w:val="22"/>
        </w:rPr>
        <w:t>Review</w:t>
      </w:r>
      <w:r>
        <w:rPr>
          <w:spacing w:val="-2"/>
          <w:sz w:val="22"/>
        </w:rPr>
        <w:t> </w:t>
      </w:r>
      <w:r>
        <w:rPr>
          <w:sz w:val="22"/>
        </w:rPr>
        <w:t>University</w:t>
      </w:r>
      <w:r>
        <w:rPr>
          <w:spacing w:val="-5"/>
          <w:sz w:val="22"/>
        </w:rPr>
        <w:t> </w:t>
      </w:r>
      <w:r>
        <w:rPr>
          <w:sz w:val="22"/>
        </w:rPr>
        <w:t>Accreditation</w:t>
      </w:r>
      <w:r>
        <w:rPr>
          <w:spacing w:val="-2"/>
          <w:sz w:val="22"/>
        </w:rPr>
        <w:t> </w:t>
      </w:r>
      <w:r>
        <w:rPr>
          <w:sz w:val="22"/>
        </w:rPr>
        <w:t>Report</w:t>
      </w:r>
      <w:r>
        <w:rPr>
          <w:spacing w:val="-1"/>
          <w:sz w:val="22"/>
        </w:rPr>
        <w:t> </w:t>
      </w:r>
      <w:r>
        <w:rPr>
          <w:sz w:val="22"/>
        </w:rPr>
        <w:t>when</w:t>
      </w:r>
      <w:r>
        <w:rPr>
          <w:spacing w:val="-4"/>
          <w:sz w:val="22"/>
        </w:rPr>
        <w:t> </w:t>
      </w:r>
      <w:r>
        <w:rPr>
          <w:sz w:val="22"/>
        </w:rPr>
        <w:t>issued</w:t>
      </w:r>
      <w:r>
        <w:rPr>
          <w:spacing w:val="-5"/>
          <w:sz w:val="22"/>
        </w:rPr>
        <w:t> </w:t>
      </w:r>
      <w:r>
        <w:rPr>
          <w:sz w:val="22"/>
        </w:rPr>
        <w:t>and</w:t>
      </w:r>
      <w:r>
        <w:rPr>
          <w:spacing w:val="-2"/>
          <w:sz w:val="22"/>
        </w:rPr>
        <w:t> </w:t>
      </w:r>
      <w:r>
        <w:rPr>
          <w:sz w:val="22"/>
        </w:rPr>
        <w:t>advise</w:t>
      </w:r>
      <w:r>
        <w:rPr>
          <w:spacing w:val="-4"/>
          <w:sz w:val="22"/>
        </w:rPr>
        <w:t> </w:t>
      </w:r>
      <w:r>
        <w:rPr>
          <w:sz w:val="22"/>
        </w:rPr>
        <w:t>the</w:t>
      </w:r>
      <w:r>
        <w:rPr>
          <w:spacing w:val="-2"/>
          <w:sz w:val="22"/>
        </w:rPr>
        <w:t> </w:t>
      </w:r>
      <w:r>
        <w:rPr>
          <w:sz w:val="22"/>
        </w:rPr>
        <w:t>Senate</w:t>
      </w:r>
      <w:r>
        <w:rPr>
          <w:spacing w:val="-4"/>
          <w:sz w:val="22"/>
        </w:rPr>
        <w:t> </w:t>
      </w:r>
      <w:r>
        <w:rPr>
          <w:sz w:val="22"/>
        </w:rPr>
        <w:t>regarding</w:t>
      </w:r>
      <w:r>
        <w:rPr>
          <w:spacing w:val="-5"/>
          <w:sz w:val="22"/>
        </w:rPr>
        <w:t> </w:t>
      </w:r>
      <w:r>
        <w:rPr>
          <w:sz w:val="22"/>
        </w:rPr>
        <w:t>the</w:t>
      </w:r>
      <w:r>
        <w:rPr>
          <w:spacing w:val="-2"/>
          <w:sz w:val="22"/>
        </w:rPr>
        <w:t> </w:t>
      </w:r>
      <w:r>
        <w:rPr>
          <w:sz w:val="22"/>
        </w:rPr>
        <w:t>Report</w:t>
      </w:r>
      <w:r>
        <w:rPr>
          <w:spacing w:val="-1"/>
          <w:sz w:val="22"/>
        </w:rPr>
        <w:t> </w:t>
      </w:r>
      <w:r>
        <w:rPr>
          <w:sz w:val="22"/>
        </w:rPr>
        <w:t>and</w:t>
      </w:r>
      <w:r>
        <w:rPr>
          <w:spacing w:val="-4"/>
          <w:sz w:val="22"/>
        </w:rPr>
        <w:t> </w:t>
      </w:r>
      <w:r>
        <w:rPr>
          <w:sz w:val="22"/>
        </w:rPr>
        <w:t>its </w:t>
      </w:r>
      <w:r>
        <w:rPr>
          <w:spacing w:val="-2"/>
          <w:sz w:val="22"/>
        </w:rPr>
        <w:t>implications.</w:t>
      </w:r>
    </w:p>
    <w:p>
      <w:pPr>
        <w:pStyle w:val="BodyText"/>
        <w:spacing w:before="186"/>
        <w:ind w:left="1008" w:right="560"/>
      </w:pPr>
      <w:r>
        <w:rPr>
          <w:i/>
        </w:rPr>
        <w:t>With guidance from the Assessment Director, members of the Assessment Committee reviewed the self-study</w:t>
      </w:r>
      <w:r>
        <w:rPr>
          <w:i/>
          <w:spacing w:val="-4"/>
        </w:rPr>
        <w:t> </w:t>
      </w:r>
      <w:r>
        <w:rPr>
          <w:i/>
        </w:rPr>
        <w:t>report</w:t>
      </w:r>
      <w:r>
        <w:rPr>
          <w:i/>
          <w:spacing w:val="-3"/>
        </w:rPr>
        <w:t> </w:t>
      </w:r>
      <w:r>
        <w:rPr>
          <w:i/>
        </w:rPr>
        <w:t>in</w:t>
      </w:r>
      <w:r>
        <w:rPr>
          <w:i/>
          <w:spacing w:val="-2"/>
        </w:rPr>
        <w:t> </w:t>
      </w:r>
      <w:r>
        <w:rPr>
          <w:i/>
        </w:rPr>
        <w:t>preparation</w:t>
      </w:r>
      <w:r>
        <w:rPr>
          <w:i/>
          <w:spacing w:val="-5"/>
        </w:rPr>
        <w:t> </w:t>
      </w:r>
      <w:r>
        <w:rPr>
          <w:i/>
        </w:rPr>
        <w:t>for</w:t>
      </w:r>
      <w:r>
        <w:rPr>
          <w:i/>
          <w:spacing w:val="-4"/>
        </w:rPr>
        <w:t> </w:t>
      </w:r>
      <w:r>
        <w:rPr>
          <w:i/>
        </w:rPr>
        <w:t>the</w:t>
      </w:r>
      <w:r>
        <w:rPr>
          <w:i/>
          <w:spacing w:val="-2"/>
        </w:rPr>
        <w:t> </w:t>
      </w:r>
      <w:r>
        <w:rPr>
          <w:i/>
        </w:rPr>
        <w:t>HLC</w:t>
      </w:r>
      <w:r>
        <w:rPr>
          <w:i/>
          <w:spacing w:val="-3"/>
        </w:rPr>
        <w:t> </w:t>
      </w:r>
      <w:r>
        <w:rPr>
          <w:i/>
        </w:rPr>
        <w:t>visit</w:t>
      </w:r>
      <w:r>
        <w:rPr>
          <w:i/>
          <w:spacing w:val="-4"/>
        </w:rPr>
        <w:t> </w:t>
      </w:r>
      <w:r>
        <w:rPr>
          <w:i/>
        </w:rPr>
        <w:t>that</w:t>
      </w:r>
      <w:r>
        <w:rPr>
          <w:i/>
          <w:spacing w:val="-1"/>
        </w:rPr>
        <w:t> </w:t>
      </w:r>
      <w:r>
        <w:rPr>
          <w:i/>
        </w:rPr>
        <w:t>occurred</w:t>
      </w:r>
      <w:r>
        <w:rPr>
          <w:i/>
          <w:spacing w:val="-4"/>
        </w:rPr>
        <w:t> </w:t>
      </w:r>
      <w:r>
        <w:rPr>
          <w:i/>
        </w:rPr>
        <w:t>in</w:t>
      </w:r>
      <w:r>
        <w:rPr>
          <w:i/>
          <w:spacing w:val="-5"/>
        </w:rPr>
        <w:t> </w:t>
      </w:r>
      <w:r>
        <w:rPr>
          <w:i/>
        </w:rPr>
        <w:t>fall</w:t>
      </w:r>
      <w:r>
        <w:rPr>
          <w:i/>
          <w:spacing w:val="-1"/>
        </w:rPr>
        <w:t> </w:t>
      </w:r>
      <w:r>
        <w:rPr>
          <w:i/>
        </w:rPr>
        <w:t>2013.</w:t>
      </w:r>
      <w:r>
        <w:rPr>
          <w:i/>
          <w:spacing w:val="-2"/>
        </w:rPr>
        <w:t> </w:t>
      </w:r>
      <w:r>
        <w:rPr>
          <w:i/>
        </w:rPr>
        <w:t>Committee</w:t>
      </w:r>
      <w:r>
        <w:rPr>
          <w:i/>
          <w:spacing w:val="-2"/>
        </w:rPr>
        <w:t> </w:t>
      </w:r>
      <w:r>
        <w:rPr>
          <w:i/>
        </w:rPr>
        <w:t>members</w:t>
      </w:r>
      <w:r>
        <w:rPr>
          <w:i/>
          <w:spacing w:val="-4"/>
        </w:rPr>
        <w:t> </w:t>
      </w:r>
      <w:r>
        <w:rPr>
          <w:i/>
        </w:rPr>
        <w:t>specifically</w:t>
      </w:r>
      <w:r>
        <w:rPr/>
        <w:t> reviewed Chapter 5, Criterion 4: Teaching &amp;</w:t>
      </w:r>
      <w:r>
        <w:rPr>
          <w:spacing w:val="-4"/>
        </w:rPr>
        <w:t> </w:t>
      </w:r>
      <w:r>
        <w:rPr/>
        <w:t>Learning: Evaluation and Improvement as this part of the self-study specifically discussed the committee’s work. A special meeting time was set aside during the HLC visit for reviewers to meet with the Assessment Committee. The meeting was cancelled by the reviewers, however, just prior to the actual meeting day.</w:t>
      </w:r>
    </w:p>
    <w:p>
      <w:pPr>
        <w:pStyle w:val="BodyText"/>
        <w:rPr>
          <w:i/>
        </w:rPr>
      </w:pPr>
    </w:p>
    <w:p>
      <w:pPr>
        <w:pStyle w:val="BodyText"/>
        <w:spacing w:line="252" w:lineRule="exact"/>
        <w:ind w:left="1008"/>
        <w:rPr>
          <w:i/>
        </w:rPr>
      </w:pPr>
      <w:r>
        <w:rPr>
          <w:i/>
        </w:rPr>
        <w:t>In</w:t>
      </w:r>
      <w:r>
        <w:rPr>
          <w:i/>
          <w:spacing w:val="-6"/>
        </w:rPr>
        <w:t> </w:t>
      </w:r>
      <w:r>
        <w:rPr>
          <w:i/>
        </w:rPr>
        <w:t>2014-2015,</w:t>
      </w:r>
      <w:r>
        <w:rPr>
          <w:i/>
          <w:spacing w:val="-4"/>
        </w:rPr>
        <w:t> </w:t>
      </w:r>
      <w:r>
        <w:rPr>
          <w:i/>
        </w:rPr>
        <w:t>the</w:t>
      </w:r>
      <w:r>
        <w:rPr>
          <w:i/>
          <w:spacing w:val="-4"/>
        </w:rPr>
        <w:t> </w:t>
      </w:r>
      <w:r>
        <w:rPr>
          <w:i/>
        </w:rPr>
        <w:t>Assessment</w:t>
      </w:r>
      <w:r>
        <w:rPr>
          <w:i/>
          <w:spacing w:val="-3"/>
        </w:rPr>
        <w:t> </w:t>
      </w:r>
      <w:r>
        <w:rPr>
          <w:i/>
        </w:rPr>
        <w:t>Committee</w:t>
      </w:r>
      <w:r>
        <w:rPr>
          <w:i/>
          <w:spacing w:val="-4"/>
        </w:rPr>
        <w:t> </w:t>
      </w:r>
      <w:r>
        <w:rPr>
          <w:i/>
        </w:rPr>
        <w:t>played</w:t>
      </w:r>
      <w:r>
        <w:rPr>
          <w:i/>
          <w:spacing w:val="-4"/>
        </w:rPr>
        <w:t> </w:t>
      </w:r>
      <w:r>
        <w:rPr>
          <w:i/>
        </w:rPr>
        <w:t>a</w:t>
      </w:r>
      <w:r>
        <w:rPr>
          <w:i/>
          <w:spacing w:val="-4"/>
        </w:rPr>
        <w:t> </w:t>
      </w:r>
      <w:r>
        <w:rPr>
          <w:i/>
        </w:rPr>
        <w:t>role</w:t>
      </w:r>
      <w:r>
        <w:rPr>
          <w:i/>
          <w:spacing w:val="-3"/>
        </w:rPr>
        <w:t> </w:t>
      </w:r>
      <w:r>
        <w:rPr>
          <w:i/>
        </w:rPr>
        <w:t>in</w:t>
      </w:r>
      <w:r>
        <w:rPr>
          <w:i/>
          <w:spacing w:val="-4"/>
        </w:rPr>
        <w:t> </w:t>
      </w:r>
      <w:r>
        <w:rPr>
          <w:i/>
        </w:rPr>
        <w:t>supporting</w:t>
      </w:r>
      <w:r>
        <w:rPr>
          <w:i/>
          <w:spacing w:val="-4"/>
        </w:rPr>
        <w:t> </w:t>
      </w:r>
      <w:r>
        <w:rPr>
          <w:i/>
        </w:rPr>
        <w:t>institutional</w:t>
      </w:r>
      <w:r>
        <w:rPr>
          <w:i/>
          <w:spacing w:val="-6"/>
        </w:rPr>
        <w:t> </w:t>
      </w:r>
      <w:r>
        <w:rPr>
          <w:i/>
        </w:rPr>
        <w:t>efforts</w:t>
      </w:r>
      <w:r>
        <w:rPr>
          <w:i/>
          <w:spacing w:val="-4"/>
        </w:rPr>
        <w:t> </w:t>
      </w:r>
      <w:r>
        <w:rPr>
          <w:i/>
        </w:rPr>
        <w:t>to</w:t>
      </w:r>
      <w:r>
        <w:rPr>
          <w:i/>
          <w:spacing w:val="-3"/>
        </w:rPr>
        <w:t> </w:t>
      </w:r>
      <w:r>
        <w:rPr>
          <w:i/>
          <w:spacing w:val="-2"/>
        </w:rPr>
        <w:t>address</w:t>
      </w:r>
    </w:p>
    <w:p>
      <w:pPr>
        <w:pStyle w:val="BodyText"/>
        <w:ind w:left="1008" w:right="340"/>
      </w:pPr>
      <w:r>
        <w:rPr>
          <w:i/>
        </w:rPr>
        <w:t>“Opportunities</w:t>
      </w:r>
      <w:r>
        <w:rPr>
          <w:i/>
          <w:spacing w:val="-3"/>
        </w:rPr>
        <w:t> </w:t>
      </w:r>
      <w:r>
        <w:rPr>
          <w:i/>
        </w:rPr>
        <w:t>for</w:t>
      </w:r>
      <w:r>
        <w:rPr>
          <w:i/>
          <w:spacing w:val="-3"/>
        </w:rPr>
        <w:t> </w:t>
      </w:r>
      <w:r>
        <w:rPr>
          <w:i/>
        </w:rPr>
        <w:t>Improvement”</w:t>
      </w:r>
      <w:r>
        <w:rPr>
          <w:i/>
          <w:spacing w:val="-3"/>
        </w:rPr>
        <w:t> </w:t>
      </w:r>
      <w:r>
        <w:rPr>
          <w:i/>
        </w:rPr>
        <w:t>or</w:t>
      </w:r>
      <w:r>
        <w:rPr>
          <w:i/>
          <w:spacing w:val="-3"/>
        </w:rPr>
        <w:t> </w:t>
      </w:r>
      <w:r>
        <w:rPr>
          <w:i/>
        </w:rPr>
        <w:t>“Next</w:t>
      </w:r>
      <w:r>
        <w:rPr>
          <w:i/>
          <w:spacing w:val="-5"/>
        </w:rPr>
        <w:t> </w:t>
      </w:r>
      <w:r>
        <w:rPr>
          <w:i/>
        </w:rPr>
        <w:t>Steps”</w:t>
      </w:r>
      <w:r>
        <w:rPr>
          <w:i/>
          <w:spacing w:val="-6"/>
        </w:rPr>
        <w:t> </w:t>
      </w:r>
      <w:r>
        <w:rPr>
          <w:i/>
        </w:rPr>
        <w:t>in</w:t>
      </w:r>
      <w:r>
        <w:rPr>
          <w:i/>
          <w:spacing w:val="-3"/>
        </w:rPr>
        <w:t> </w:t>
      </w:r>
      <w:r>
        <w:rPr>
          <w:i/>
        </w:rPr>
        <w:t>the</w:t>
      </w:r>
      <w:r>
        <w:rPr>
          <w:i/>
          <w:spacing w:val="-3"/>
        </w:rPr>
        <w:t> </w:t>
      </w:r>
      <w:r>
        <w:rPr>
          <w:i/>
        </w:rPr>
        <w:t>Final</w:t>
      </w:r>
      <w:r>
        <w:rPr>
          <w:i/>
          <w:spacing w:val="-2"/>
        </w:rPr>
        <w:t> </w:t>
      </w:r>
      <w:r>
        <w:rPr>
          <w:i/>
        </w:rPr>
        <w:t>Report</w:t>
      </w:r>
      <w:r>
        <w:rPr>
          <w:i/>
          <w:spacing w:val="-2"/>
        </w:rPr>
        <w:t> </w:t>
      </w:r>
      <w:r>
        <w:rPr>
          <w:i/>
        </w:rPr>
        <w:t>of</w:t>
      </w:r>
      <w:r>
        <w:rPr>
          <w:i/>
          <w:spacing w:val="-5"/>
        </w:rPr>
        <w:t> </w:t>
      </w:r>
      <w:r>
        <w:rPr>
          <w:i/>
        </w:rPr>
        <w:t>the</w:t>
      </w:r>
      <w:r>
        <w:rPr>
          <w:i/>
          <w:spacing w:val="-3"/>
        </w:rPr>
        <w:t> </w:t>
      </w:r>
      <w:r>
        <w:rPr>
          <w:i/>
        </w:rPr>
        <w:t>Higher</w:t>
      </w:r>
      <w:r>
        <w:rPr>
          <w:i/>
          <w:spacing w:val="-3"/>
        </w:rPr>
        <w:t> </w:t>
      </w:r>
      <w:r>
        <w:rPr>
          <w:i/>
        </w:rPr>
        <w:t>Learning</w:t>
      </w:r>
      <w:r>
        <w:rPr>
          <w:i/>
          <w:spacing w:val="-3"/>
        </w:rPr>
        <w:t> </w:t>
      </w:r>
      <w:r>
        <w:rPr>
          <w:i/>
        </w:rPr>
        <w:t>Commission</w:t>
      </w:r>
      <w:r>
        <w:rPr/>
        <w:t> of the North Central Association [Higher Learning Commission (NCAHLC)] (HLC of the NCA), specifically those aligned with Criterion 4. For example, the Assessment Committee continued to support academic and non-academic programs in implementing and improving upon their assessment practices.</w:t>
      </w:r>
    </w:p>
    <w:p>
      <w:pPr>
        <w:pStyle w:val="BodyText"/>
        <w:spacing w:before="1"/>
        <w:ind w:left="1008" w:right="333"/>
      </w:pPr>
      <w:r>
        <w:rPr>
          <w:i/>
        </w:rPr>
        <w:t>They conducted annual reviews of assessment reports submitted by programs (academic and support unit)</w:t>
      </w:r>
      <w:r>
        <w:rPr/>
        <w:t> and</w:t>
      </w:r>
      <w:r>
        <w:rPr>
          <w:spacing w:val="-1"/>
        </w:rPr>
        <w:t> </w:t>
      </w:r>
      <w:r>
        <w:rPr/>
        <w:t>engaged</w:t>
      </w:r>
      <w:r>
        <w:rPr>
          <w:spacing w:val="-1"/>
        </w:rPr>
        <w:t> </w:t>
      </w:r>
      <w:r>
        <w:rPr/>
        <w:t>academic</w:t>
      </w:r>
      <w:r>
        <w:rPr>
          <w:spacing w:val="-1"/>
        </w:rPr>
        <w:t> </w:t>
      </w:r>
      <w:r>
        <w:rPr/>
        <w:t>leaders</w:t>
      </w:r>
      <w:r>
        <w:rPr>
          <w:spacing w:val="-2"/>
        </w:rPr>
        <w:t> </w:t>
      </w:r>
      <w:r>
        <w:rPr/>
        <w:t>in</w:t>
      </w:r>
      <w:r>
        <w:rPr>
          <w:spacing w:val="-1"/>
        </w:rPr>
        <w:t> </w:t>
      </w:r>
      <w:r>
        <w:rPr/>
        <w:t>discussion</w:t>
      </w:r>
      <w:r>
        <w:rPr>
          <w:spacing w:val="-1"/>
        </w:rPr>
        <w:t> </w:t>
      </w:r>
      <w:r>
        <w:rPr/>
        <w:t>of assessment work</w:t>
      </w:r>
      <w:r>
        <w:rPr>
          <w:spacing w:val="-1"/>
        </w:rPr>
        <w:t> </w:t>
      </w:r>
      <w:r>
        <w:rPr/>
        <w:t>via</w:t>
      </w:r>
      <w:r>
        <w:rPr>
          <w:spacing w:val="-1"/>
        </w:rPr>
        <w:t> </w:t>
      </w:r>
      <w:r>
        <w:rPr/>
        <w:t>a</w:t>
      </w:r>
      <w:r>
        <w:rPr>
          <w:spacing w:val="-1"/>
        </w:rPr>
        <w:t> </w:t>
      </w:r>
      <w:r>
        <w:rPr/>
        <w:t>year-end</w:t>
      </w:r>
      <w:r>
        <w:rPr>
          <w:spacing w:val="-1"/>
        </w:rPr>
        <w:t> </w:t>
      </w:r>
      <w:r>
        <w:rPr/>
        <w:t>Assessment</w:t>
      </w:r>
      <w:r>
        <w:rPr>
          <w:spacing w:val="-3"/>
        </w:rPr>
        <w:t> </w:t>
      </w:r>
      <w:r>
        <w:rPr/>
        <w:t>Luncheon. The Assessment Committee also encouraged departments to make use of the new(er) assessment reporting system and to submit annual assessment reports, as these were the documents that members used to conduct</w:t>
      </w:r>
      <w:r>
        <w:rPr>
          <w:spacing w:val="-2"/>
        </w:rPr>
        <w:t> </w:t>
      </w:r>
      <w:r>
        <w:rPr/>
        <w:t>their</w:t>
      </w:r>
      <w:r>
        <w:rPr>
          <w:spacing w:val="-3"/>
        </w:rPr>
        <w:t> </w:t>
      </w:r>
      <w:r>
        <w:rPr/>
        <w:t>reviews</w:t>
      </w:r>
      <w:r>
        <w:rPr>
          <w:spacing w:val="-3"/>
        </w:rPr>
        <w:t> </w:t>
      </w:r>
      <w:r>
        <w:rPr/>
        <w:t>of</w:t>
      </w:r>
      <w:r>
        <w:rPr>
          <w:spacing w:val="-2"/>
        </w:rPr>
        <w:t> </w:t>
      </w:r>
      <w:r>
        <w:rPr/>
        <w:t>assessment</w:t>
      </w:r>
      <w:r>
        <w:rPr>
          <w:spacing w:val="-2"/>
        </w:rPr>
        <w:t> </w:t>
      </w:r>
      <w:r>
        <w:rPr/>
        <w:t>activities</w:t>
      </w:r>
      <w:r>
        <w:rPr>
          <w:spacing w:val="-3"/>
        </w:rPr>
        <w:t> </w:t>
      </w:r>
      <w:r>
        <w:rPr/>
        <w:t>across</w:t>
      </w:r>
      <w:r>
        <w:rPr>
          <w:spacing w:val="-2"/>
        </w:rPr>
        <w:t> </w:t>
      </w:r>
      <w:r>
        <w:rPr/>
        <w:t>campus.</w:t>
      </w:r>
      <w:r>
        <w:rPr>
          <w:spacing w:val="-3"/>
        </w:rPr>
        <w:t> </w:t>
      </w:r>
      <w:r>
        <w:rPr/>
        <w:t>One</w:t>
      </w:r>
      <w:r>
        <w:rPr>
          <w:spacing w:val="-3"/>
        </w:rPr>
        <w:t> </w:t>
      </w:r>
      <w:r>
        <w:rPr/>
        <w:t>area</w:t>
      </w:r>
      <w:r>
        <w:rPr>
          <w:spacing w:val="-6"/>
        </w:rPr>
        <w:t> </w:t>
      </w:r>
      <w:r>
        <w:rPr/>
        <w:t>for</w:t>
      </w:r>
      <w:r>
        <w:rPr>
          <w:spacing w:val="-5"/>
        </w:rPr>
        <w:t> </w:t>
      </w:r>
      <w:r>
        <w:rPr/>
        <w:t>improvement,</w:t>
      </w:r>
      <w:r>
        <w:rPr>
          <w:spacing w:val="-3"/>
        </w:rPr>
        <w:t> </w:t>
      </w:r>
      <w:r>
        <w:rPr/>
        <w:t>as</w:t>
      </w:r>
      <w:r>
        <w:rPr>
          <w:spacing w:val="-3"/>
        </w:rPr>
        <w:t> </w:t>
      </w:r>
      <w:r>
        <w:rPr/>
        <w:t>noted</w:t>
      </w:r>
      <w:r>
        <w:rPr>
          <w:spacing w:val="-5"/>
        </w:rPr>
        <w:t> </w:t>
      </w:r>
      <w:r>
        <w:rPr/>
        <w:t>by</w:t>
      </w:r>
      <w:r>
        <w:rPr>
          <w:spacing w:val="-3"/>
        </w:rPr>
        <w:t> </w:t>
      </w:r>
      <w:r>
        <w:rPr/>
        <w:t>HLC, concerned the unevenness of assessment activities across campus. The Assessment Committee spent considerable time crafting feedback for academic and non-academic departments to provide tangible examples of how assessment plans can be elevated and to create systematic assessment activity at the program</w:t>
      </w:r>
      <w:r>
        <w:rPr>
          <w:spacing w:val="-3"/>
        </w:rPr>
        <w:t> </w:t>
      </w:r>
      <w:r>
        <w:rPr/>
        <w:t>level. The Assessment Director and members of the Assessment Committee were also</w:t>
      </w:r>
      <w:r>
        <w:rPr>
          <w:spacing w:val="-1"/>
        </w:rPr>
        <w:t> </w:t>
      </w:r>
      <w:r>
        <w:rPr/>
        <w:t>available</w:t>
      </w:r>
      <w:r>
        <w:rPr>
          <w:spacing w:val="-1"/>
        </w:rPr>
        <w:t> </w:t>
      </w:r>
      <w:r>
        <w:rPr/>
        <w:t>to assist any department with assessment.</w:t>
      </w:r>
    </w:p>
    <w:p>
      <w:pPr>
        <w:pStyle w:val="BodyText"/>
        <w:spacing w:before="252"/>
        <w:ind w:left="1008" w:right="376"/>
      </w:pPr>
      <w:r>
        <w:rPr>
          <w:i/>
        </w:rPr>
        <w:t>The</w:t>
      </w:r>
      <w:r>
        <w:rPr>
          <w:i/>
          <w:spacing w:val="-3"/>
        </w:rPr>
        <w:t> </w:t>
      </w:r>
      <w:r>
        <w:rPr>
          <w:i/>
        </w:rPr>
        <w:t>Assessment</w:t>
      </w:r>
      <w:r>
        <w:rPr>
          <w:i/>
          <w:spacing w:val="-2"/>
        </w:rPr>
        <w:t> </w:t>
      </w:r>
      <w:r>
        <w:rPr>
          <w:i/>
        </w:rPr>
        <w:t>Committee</w:t>
      </w:r>
      <w:r>
        <w:rPr>
          <w:i/>
          <w:spacing w:val="-5"/>
        </w:rPr>
        <w:t> </w:t>
      </w:r>
      <w:r>
        <w:rPr>
          <w:i/>
        </w:rPr>
        <w:t>continues</w:t>
      </w:r>
      <w:r>
        <w:rPr>
          <w:i/>
          <w:spacing w:val="-3"/>
        </w:rPr>
        <w:t> </w:t>
      </w:r>
      <w:r>
        <w:rPr>
          <w:i/>
        </w:rPr>
        <w:t>to</w:t>
      </w:r>
      <w:r>
        <w:rPr>
          <w:i/>
          <w:spacing w:val="-6"/>
        </w:rPr>
        <w:t> </w:t>
      </w:r>
      <w:r>
        <w:rPr>
          <w:i/>
        </w:rPr>
        <w:t>support</w:t>
      </w:r>
      <w:r>
        <w:rPr>
          <w:i/>
          <w:spacing w:val="-4"/>
        </w:rPr>
        <w:t> </w:t>
      </w:r>
      <w:r>
        <w:rPr>
          <w:i/>
        </w:rPr>
        <w:t>institutional</w:t>
      </w:r>
      <w:r>
        <w:rPr>
          <w:i/>
          <w:spacing w:val="-2"/>
        </w:rPr>
        <w:t> </w:t>
      </w:r>
      <w:r>
        <w:rPr>
          <w:i/>
        </w:rPr>
        <w:t>efforts</w:t>
      </w:r>
      <w:r>
        <w:rPr>
          <w:i/>
          <w:spacing w:val="-3"/>
        </w:rPr>
        <w:t> </w:t>
      </w:r>
      <w:r>
        <w:rPr>
          <w:i/>
        </w:rPr>
        <w:t>related</w:t>
      </w:r>
      <w:r>
        <w:rPr>
          <w:i/>
          <w:spacing w:val="-5"/>
        </w:rPr>
        <w:t> </w:t>
      </w:r>
      <w:r>
        <w:rPr>
          <w:i/>
        </w:rPr>
        <w:t>to</w:t>
      </w:r>
      <w:r>
        <w:rPr>
          <w:i/>
          <w:spacing w:val="-3"/>
        </w:rPr>
        <w:t> </w:t>
      </w:r>
      <w:r>
        <w:rPr>
          <w:i/>
        </w:rPr>
        <w:t>accreditation</w:t>
      </w:r>
      <w:r>
        <w:rPr>
          <w:i/>
          <w:spacing w:val="-6"/>
        </w:rPr>
        <w:t> </w:t>
      </w:r>
      <w:r>
        <w:rPr>
          <w:i/>
        </w:rPr>
        <w:t>and</w:t>
      </w:r>
      <w:r>
        <w:rPr>
          <w:i/>
          <w:spacing w:val="-3"/>
        </w:rPr>
        <w:t> </w:t>
      </w:r>
      <w:r>
        <w:rPr>
          <w:i/>
        </w:rPr>
        <w:t>will</w:t>
      </w:r>
      <w:r>
        <w:rPr/>
        <w:t> contribute as needed to help the institution prepare for the HLC focused visit in 2017.</w:t>
      </w:r>
    </w:p>
    <w:p>
      <w:pPr>
        <w:pStyle w:val="BodyText"/>
        <w:spacing w:after="0"/>
        <w:sectPr>
          <w:pgSz w:w="12240" w:h="15840"/>
          <w:pgMar w:header="722" w:footer="0" w:top="980" w:bottom="280" w:left="720" w:right="720"/>
        </w:sectPr>
      </w:pPr>
    </w:p>
    <w:p>
      <w:pPr>
        <w:pStyle w:val="ListParagraph"/>
        <w:numPr>
          <w:ilvl w:val="0"/>
          <w:numId w:val="3"/>
        </w:numPr>
        <w:tabs>
          <w:tab w:pos="1008" w:val="left" w:leader="none"/>
        </w:tabs>
        <w:spacing w:line="240" w:lineRule="auto" w:before="14" w:after="0"/>
        <w:ind w:left="1008" w:right="0" w:hanging="721"/>
        <w:jc w:val="left"/>
        <w:rPr>
          <w:sz w:val="22"/>
        </w:rPr>
      </w:pPr>
      <w:r>
        <w:rPr>
          <w:sz w:val="22"/>
        </w:rPr>
        <w:t>Work</w:t>
      </w:r>
      <w:r>
        <w:rPr>
          <w:spacing w:val="-9"/>
          <w:sz w:val="22"/>
        </w:rPr>
        <w:t> </w:t>
      </w:r>
      <w:r>
        <w:rPr>
          <w:sz w:val="22"/>
        </w:rPr>
        <w:t>with</w:t>
      </w:r>
      <w:r>
        <w:rPr>
          <w:spacing w:val="-4"/>
          <w:sz w:val="22"/>
        </w:rPr>
        <w:t> </w:t>
      </w:r>
      <w:r>
        <w:rPr>
          <w:sz w:val="22"/>
        </w:rPr>
        <w:t>Institutional</w:t>
      </w:r>
      <w:r>
        <w:rPr>
          <w:spacing w:val="-3"/>
          <w:sz w:val="22"/>
        </w:rPr>
        <w:t> </w:t>
      </w:r>
      <w:r>
        <w:rPr>
          <w:sz w:val="22"/>
        </w:rPr>
        <w:t>Research</w:t>
      </w:r>
      <w:r>
        <w:rPr>
          <w:spacing w:val="-4"/>
          <w:sz w:val="22"/>
        </w:rPr>
        <w:t> </w:t>
      </w:r>
      <w:r>
        <w:rPr>
          <w:sz w:val="22"/>
        </w:rPr>
        <w:t>to</w:t>
      </w:r>
      <w:r>
        <w:rPr>
          <w:spacing w:val="-4"/>
          <w:sz w:val="22"/>
        </w:rPr>
        <w:t> </w:t>
      </w:r>
      <w:r>
        <w:rPr>
          <w:sz w:val="22"/>
        </w:rPr>
        <w:t>keep</w:t>
      </w:r>
      <w:r>
        <w:rPr>
          <w:spacing w:val="-7"/>
          <w:sz w:val="22"/>
        </w:rPr>
        <w:t> </w:t>
      </w:r>
      <w:r>
        <w:rPr>
          <w:sz w:val="22"/>
        </w:rPr>
        <w:t>the</w:t>
      </w:r>
      <w:r>
        <w:rPr>
          <w:spacing w:val="-6"/>
          <w:sz w:val="22"/>
        </w:rPr>
        <w:t> </w:t>
      </w:r>
      <w:r>
        <w:rPr>
          <w:sz w:val="22"/>
        </w:rPr>
        <w:t>Assessment</w:t>
      </w:r>
      <w:r>
        <w:rPr>
          <w:spacing w:val="-3"/>
          <w:sz w:val="22"/>
        </w:rPr>
        <w:t> </w:t>
      </w:r>
      <w:r>
        <w:rPr>
          <w:sz w:val="22"/>
        </w:rPr>
        <w:t>Committee’s</w:t>
      </w:r>
      <w:r>
        <w:rPr>
          <w:spacing w:val="-4"/>
          <w:sz w:val="22"/>
        </w:rPr>
        <w:t> </w:t>
      </w:r>
      <w:r>
        <w:rPr>
          <w:sz w:val="22"/>
        </w:rPr>
        <w:t>website</w:t>
      </w:r>
      <w:r>
        <w:rPr>
          <w:spacing w:val="-5"/>
          <w:sz w:val="22"/>
        </w:rPr>
        <w:t> </w:t>
      </w:r>
      <w:r>
        <w:rPr>
          <w:spacing w:val="-2"/>
          <w:sz w:val="22"/>
        </w:rPr>
        <w:t>current.</w:t>
      </w:r>
    </w:p>
    <w:p>
      <w:pPr>
        <w:pStyle w:val="BodyText"/>
        <w:rPr>
          <w:i w:val="0"/>
        </w:rPr>
      </w:pPr>
    </w:p>
    <w:p>
      <w:pPr>
        <w:pStyle w:val="BodyText"/>
        <w:ind w:left="1008" w:right="318"/>
      </w:pPr>
      <w:r>
        <w:rPr>
          <w:i/>
        </w:rPr>
        <w:t>The</w:t>
      </w:r>
      <w:r>
        <w:rPr>
          <w:i/>
          <w:spacing w:val="-3"/>
        </w:rPr>
        <w:t> </w:t>
      </w:r>
      <w:r>
        <w:rPr>
          <w:i/>
        </w:rPr>
        <w:t>Office</w:t>
      </w:r>
      <w:r>
        <w:rPr>
          <w:i/>
          <w:spacing w:val="-3"/>
        </w:rPr>
        <w:t> </w:t>
      </w:r>
      <w:r>
        <w:rPr>
          <w:i/>
        </w:rPr>
        <w:t>of</w:t>
      </w:r>
      <w:r>
        <w:rPr>
          <w:i/>
          <w:spacing w:val="-4"/>
        </w:rPr>
        <w:t> </w:t>
      </w:r>
      <w:r>
        <w:rPr>
          <w:i/>
        </w:rPr>
        <w:t>Institutional</w:t>
      </w:r>
      <w:r>
        <w:rPr>
          <w:i/>
          <w:spacing w:val="-5"/>
        </w:rPr>
        <w:t> </w:t>
      </w:r>
      <w:r>
        <w:rPr>
          <w:i/>
        </w:rPr>
        <w:t>Research</w:t>
      </w:r>
      <w:r>
        <w:rPr>
          <w:i/>
          <w:spacing w:val="-3"/>
        </w:rPr>
        <w:t> </w:t>
      </w:r>
      <w:r>
        <w:rPr>
          <w:i/>
        </w:rPr>
        <w:t>continues</w:t>
      </w:r>
      <w:r>
        <w:rPr>
          <w:i/>
          <w:spacing w:val="-3"/>
        </w:rPr>
        <w:t> </w:t>
      </w:r>
      <w:r>
        <w:rPr>
          <w:i/>
        </w:rPr>
        <w:t>to</w:t>
      </w:r>
      <w:r>
        <w:rPr>
          <w:i/>
          <w:spacing w:val="-2"/>
        </w:rPr>
        <w:t> </w:t>
      </w:r>
      <w:r>
        <w:rPr>
          <w:i/>
        </w:rPr>
        <w:t>maintain</w:t>
      </w:r>
      <w:r>
        <w:rPr>
          <w:i/>
          <w:spacing w:val="-6"/>
        </w:rPr>
        <w:t> </w:t>
      </w:r>
      <w:r>
        <w:rPr>
          <w:i/>
        </w:rPr>
        <w:t>the</w:t>
      </w:r>
      <w:r>
        <w:rPr>
          <w:i/>
          <w:spacing w:val="-5"/>
        </w:rPr>
        <w:t> </w:t>
      </w:r>
      <w:r>
        <w:rPr>
          <w:i/>
        </w:rPr>
        <w:t>Assessment</w:t>
      </w:r>
      <w:r>
        <w:rPr>
          <w:i/>
          <w:spacing w:val="-2"/>
        </w:rPr>
        <w:t> </w:t>
      </w:r>
      <w:r>
        <w:rPr>
          <w:i/>
        </w:rPr>
        <w:t>Committee’s</w:t>
      </w:r>
      <w:r>
        <w:rPr>
          <w:i/>
          <w:spacing w:val="-5"/>
        </w:rPr>
        <w:t> </w:t>
      </w:r>
      <w:r>
        <w:rPr>
          <w:i/>
        </w:rPr>
        <w:t>website.</w:t>
      </w:r>
      <w:r>
        <w:rPr>
          <w:i/>
          <w:spacing w:val="-3"/>
        </w:rPr>
        <w:t> </w:t>
      </w:r>
      <w:r>
        <w:rPr>
          <w:i/>
        </w:rPr>
        <w:t>Several</w:t>
      </w:r>
      <w:r>
        <w:rPr>
          <w:i/>
          <w:spacing w:val="-2"/>
        </w:rPr>
        <w:t> </w:t>
      </w:r>
      <w:r>
        <w:rPr>
          <w:i/>
        </w:rPr>
        <w:t>key</w:t>
      </w:r>
      <w:r>
        <w:rPr/>
        <w:t> features of the site include: a section on the basic steps of writing an assessment plan, a section for</w:t>
      </w:r>
      <w:r>
        <w:rPr>
          <w:spacing w:val="40"/>
        </w:rPr>
        <w:t> </w:t>
      </w:r>
      <w:r>
        <w:rPr/>
        <w:t>students that describes key findings from OIR tools, resources for campus constituents about assessment, and resources for committee members who conduct reviews of assessment plans, including posting of the most up to date assessment review templates (revised in fall 2014). In addition, the assessment plans of academic departments and non-academic units that attend to student learning and development are available to the campus and to the public on the Assessment Committee website. For more information, please visit: </w:t>
      </w:r>
      <w:hyperlink r:id="rId7">
        <w:r>
          <w:rPr/>
          <w:t>http://und.edu/university-senate/committees/assessment/</w:t>
        </w:r>
      </w:hyperlink>
    </w:p>
    <w:p>
      <w:pPr>
        <w:spacing w:before="252"/>
        <w:ind w:left="287" w:right="376" w:firstLine="0"/>
        <w:jc w:val="left"/>
        <w:rPr>
          <w:sz w:val="22"/>
        </w:rPr>
      </w:pPr>
      <w:r>
        <w:rPr>
          <w:b/>
          <w:sz w:val="22"/>
        </w:rPr>
        <w:t>Summary: </w:t>
      </w:r>
      <w:r>
        <w:rPr>
          <w:sz w:val="22"/>
        </w:rPr>
        <w:t>During 2014-2015, the University Assessment Committee fulfilled its purpose, function and responsibilities</w:t>
      </w:r>
      <w:r>
        <w:rPr>
          <w:spacing w:val="-4"/>
          <w:sz w:val="22"/>
        </w:rPr>
        <w:t> </w:t>
      </w:r>
      <w:r>
        <w:rPr>
          <w:sz w:val="22"/>
        </w:rPr>
        <w:t>including</w:t>
      </w:r>
      <w:r>
        <w:rPr>
          <w:spacing w:val="-5"/>
          <w:sz w:val="22"/>
        </w:rPr>
        <w:t> </w:t>
      </w:r>
      <w:r>
        <w:rPr>
          <w:sz w:val="22"/>
        </w:rPr>
        <w:t>annual</w:t>
      </w:r>
      <w:r>
        <w:rPr>
          <w:spacing w:val="-4"/>
          <w:sz w:val="22"/>
        </w:rPr>
        <w:t> </w:t>
      </w:r>
      <w:r>
        <w:rPr>
          <w:sz w:val="22"/>
        </w:rPr>
        <w:t>reviews</w:t>
      </w:r>
      <w:r>
        <w:rPr>
          <w:spacing w:val="-5"/>
          <w:sz w:val="22"/>
        </w:rPr>
        <w:t> </w:t>
      </w:r>
      <w:r>
        <w:rPr>
          <w:sz w:val="22"/>
        </w:rPr>
        <w:t>of</w:t>
      </w:r>
      <w:r>
        <w:rPr>
          <w:spacing w:val="-2"/>
          <w:sz w:val="22"/>
        </w:rPr>
        <w:t> </w:t>
      </w:r>
      <w:r>
        <w:rPr>
          <w:sz w:val="22"/>
        </w:rPr>
        <w:t>academic</w:t>
      </w:r>
      <w:r>
        <w:rPr>
          <w:spacing w:val="-2"/>
          <w:sz w:val="22"/>
        </w:rPr>
        <w:t> </w:t>
      </w:r>
      <w:r>
        <w:rPr>
          <w:sz w:val="22"/>
        </w:rPr>
        <w:t>and</w:t>
      </w:r>
      <w:r>
        <w:rPr>
          <w:spacing w:val="-2"/>
          <w:sz w:val="22"/>
        </w:rPr>
        <w:t> </w:t>
      </w:r>
      <w:r>
        <w:rPr>
          <w:sz w:val="22"/>
        </w:rPr>
        <w:t>non-academic</w:t>
      </w:r>
      <w:r>
        <w:rPr>
          <w:spacing w:val="-2"/>
          <w:sz w:val="22"/>
        </w:rPr>
        <w:t> </w:t>
      </w:r>
      <w:r>
        <w:rPr>
          <w:sz w:val="22"/>
        </w:rPr>
        <w:t>assessment</w:t>
      </w:r>
      <w:r>
        <w:rPr>
          <w:spacing w:val="-1"/>
          <w:sz w:val="22"/>
        </w:rPr>
        <w:t> </w:t>
      </w:r>
      <w:r>
        <w:rPr>
          <w:sz w:val="22"/>
        </w:rPr>
        <w:t>activities,</w:t>
      </w:r>
      <w:r>
        <w:rPr>
          <w:spacing w:val="-1"/>
          <w:sz w:val="22"/>
        </w:rPr>
        <w:t> </w:t>
      </w:r>
      <w:r>
        <w:rPr>
          <w:sz w:val="22"/>
        </w:rPr>
        <w:t>and</w:t>
      </w:r>
      <w:r>
        <w:rPr>
          <w:spacing w:val="-2"/>
          <w:sz w:val="22"/>
        </w:rPr>
        <w:t> </w:t>
      </w:r>
      <w:r>
        <w:rPr>
          <w:sz w:val="22"/>
        </w:rPr>
        <w:t>OIR</w:t>
      </w:r>
      <w:r>
        <w:rPr>
          <w:spacing w:val="-3"/>
          <w:sz w:val="22"/>
        </w:rPr>
        <w:t> </w:t>
      </w:r>
      <w:r>
        <w:rPr>
          <w:sz w:val="22"/>
        </w:rPr>
        <w:t>(Office</w:t>
      </w:r>
      <w:r>
        <w:rPr>
          <w:spacing w:val="-2"/>
          <w:sz w:val="22"/>
        </w:rPr>
        <w:t> </w:t>
      </w:r>
      <w:r>
        <w:rPr>
          <w:sz w:val="22"/>
        </w:rPr>
        <w:t>of Instruction Research) tools, and a review of templates for assessment reviews.</w:t>
      </w:r>
    </w:p>
    <w:p>
      <w:pPr>
        <w:spacing w:before="184"/>
        <w:ind w:left="287" w:right="0" w:firstLine="0"/>
        <w:jc w:val="left"/>
        <w:rPr>
          <w:sz w:val="22"/>
        </w:rPr>
      </w:pPr>
      <w:r>
        <w:rPr>
          <w:sz w:val="22"/>
        </w:rPr>
        <w:t>Respectfully</w:t>
      </w:r>
      <w:r>
        <w:rPr>
          <w:spacing w:val="-9"/>
          <w:sz w:val="22"/>
        </w:rPr>
        <w:t> </w:t>
      </w:r>
      <w:r>
        <w:rPr>
          <w:spacing w:val="-2"/>
          <w:sz w:val="22"/>
        </w:rPr>
        <w:t>Submitted,</w:t>
      </w:r>
    </w:p>
    <w:p>
      <w:pPr>
        <w:pStyle w:val="BodyText"/>
        <w:spacing w:before="1"/>
        <w:rPr>
          <w:i w:val="0"/>
        </w:rPr>
      </w:pPr>
    </w:p>
    <w:p>
      <w:pPr>
        <w:spacing w:before="0"/>
        <w:ind w:left="287" w:right="7160" w:firstLine="0"/>
        <w:jc w:val="left"/>
        <w:rPr>
          <w:sz w:val="22"/>
        </w:rPr>
      </w:pPr>
      <w:r>
        <w:rPr>
          <w:sz w:val="22"/>
        </w:rPr>
        <w:t>Deborah</w:t>
      </w:r>
      <w:r>
        <w:rPr>
          <w:spacing w:val="-7"/>
          <w:sz w:val="22"/>
        </w:rPr>
        <w:t> </w:t>
      </w:r>
      <w:r>
        <w:rPr>
          <w:sz w:val="22"/>
        </w:rPr>
        <w:t>Worley</w:t>
      </w:r>
      <w:r>
        <w:rPr>
          <w:spacing w:val="-6"/>
          <w:sz w:val="22"/>
        </w:rPr>
        <w:t> </w:t>
      </w:r>
      <w:r>
        <w:rPr>
          <w:sz w:val="22"/>
        </w:rPr>
        <w:t>and</w:t>
      </w:r>
      <w:r>
        <w:rPr>
          <w:spacing w:val="-6"/>
          <w:sz w:val="22"/>
        </w:rPr>
        <w:t> </w:t>
      </w:r>
      <w:r>
        <w:rPr>
          <w:sz w:val="22"/>
        </w:rPr>
        <w:t>Shari</w:t>
      </w:r>
      <w:r>
        <w:rPr>
          <w:spacing w:val="-7"/>
          <w:sz w:val="22"/>
        </w:rPr>
        <w:t> </w:t>
      </w:r>
      <w:r>
        <w:rPr>
          <w:sz w:val="22"/>
        </w:rPr>
        <w:t>Nelson University</w:t>
      </w:r>
      <w:r>
        <w:rPr>
          <w:spacing w:val="-9"/>
          <w:sz w:val="22"/>
        </w:rPr>
        <w:t> </w:t>
      </w:r>
      <w:r>
        <w:rPr>
          <w:sz w:val="22"/>
        </w:rPr>
        <w:t>Assessment</w:t>
      </w:r>
      <w:r>
        <w:rPr>
          <w:spacing w:val="-4"/>
          <w:sz w:val="22"/>
        </w:rPr>
        <w:t> </w:t>
      </w:r>
      <w:r>
        <w:rPr>
          <w:spacing w:val="-2"/>
          <w:sz w:val="22"/>
        </w:rPr>
        <w:t>Committee</w:t>
      </w:r>
    </w:p>
    <w:p>
      <w:pPr>
        <w:spacing w:before="253"/>
        <w:ind w:left="287" w:right="0" w:firstLine="0"/>
        <w:jc w:val="left"/>
        <w:rPr>
          <w:sz w:val="22"/>
        </w:rPr>
      </w:pPr>
      <w:r>
        <w:rPr>
          <w:sz w:val="22"/>
        </w:rPr>
        <w:t>September</w:t>
      </w:r>
      <w:r>
        <w:rPr>
          <w:spacing w:val="-2"/>
          <w:sz w:val="22"/>
        </w:rPr>
        <w:t> </w:t>
      </w:r>
      <w:r>
        <w:rPr>
          <w:spacing w:val="-4"/>
          <w:sz w:val="22"/>
        </w:rPr>
        <w:t>2015</w:t>
      </w:r>
    </w:p>
    <w:p>
      <w:pPr>
        <w:spacing w:after="0"/>
        <w:jc w:val="left"/>
        <w:rPr>
          <w:sz w:val="22"/>
        </w:rPr>
        <w:sectPr>
          <w:pgSz w:w="12240" w:h="15840"/>
          <w:pgMar w:header="722" w:footer="0" w:top="980" w:bottom="280" w:left="720" w:right="720"/>
        </w:sectPr>
      </w:pPr>
    </w:p>
    <w:p>
      <w:pPr>
        <w:pStyle w:val="Heading1"/>
        <w:spacing w:before="66"/>
        <w:ind w:right="3216"/>
      </w:pPr>
      <w:bookmarkStart w:name="2013-2014 " w:id="4"/>
      <w:bookmarkEnd w:id="4"/>
      <w:r>
        <w:rPr>
          <w:b w:val="0"/>
        </w:rPr>
      </w:r>
      <w:r>
        <w:rPr/>
        <w:t>Senate</w:t>
      </w:r>
      <w:r>
        <w:rPr>
          <w:spacing w:val="-14"/>
        </w:rPr>
        <w:t> </w:t>
      </w:r>
      <w:r>
        <w:rPr/>
        <w:t>University</w:t>
      </w:r>
      <w:r>
        <w:rPr>
          <w:spacing w:val="-12"/>
        </w:rPr>
        <w:t> </w:t>
      </w:r>
      <w:r>
        <w:rPr/>
        <w:t>Assessment</w:t>
      </w:r>
      <w:r>
        <w:rPr>
          <w:spacing w:val="-14"/>
        </w:rPr>
        <w:t> </w:t>
      </w:r>
      <w:r>
        <w:rPr/>
        <w:t>Committee Annual Report for</w:t>
      </w:r>
    </w:p>
    <w:p>
      <w:pPr>
        <w:spacing w:before="1"/>
        <w:ind w:left="2" w:right="0" w:firstLine="0"/>
        <w:jc w:val="center"/>
        <w:rPr>
          <w:b/>
          <w:sz w:val="22"/>
        </w:rPr>
      </w:pPr>
      <w:r>
        <w:rPr>
          <w:b/>
          <w:sz w:val="22"/>
        </w:rPr>
        <w:t>Academic</w:t>
      </w:r>
      <w:r>
        <w:rPr>
          <w:b/>
          <w:spacing w:val="-8"/>
          <w:sz w:val="22"/>
        </w:rPr>
        <w:t> </w:t>
      </w:r>
      <w:r>
        <w:rPr>
          <w:b/>
          <w:sz w:val="22"/>
        </w:rPr>
        <w:t>Year</w:t>
      </w:r>
      <w:r>
        <w:rPr>
          <w:b/>
          <w:spacing w:val="-3"/>
          <w:sz w:val="22"/>
        </w:rPr>
        <w:t> </w:t>
      </w:r>
      <w:r>
        <w:rPr>
          <w:b/>
          <w:sz w:val="22"/>
        </w:rPr>
        <w:t>2013-</w:t>
      </w:r>
      <w:r>
        <w:rPr>
          <w:b/>
          <w:spacing w:val="-4"/>
          <w:sz w:val="22"/>
        </w:rPr>
        <w:t>2014</w:t>
      </w:r>
    </w:p>
    <w:p>
      <w:pPr>
        <w:spacing w:before="249"/>
        <w:ind w:left="287" w:right="376" w:firstLine="0"/>
        <w:jc w:val="left"/>
        <w:rPr>
          <w:sz w:val="22"/>
        </w:rPr>
      </w:pPr>
      <w:r>
        <w:rPr>
          <w:sz w:val="22"/>
        </w:rPr>
        <w:t>The</w:t>
      </w:r>
      <w:r>
        <w:rPr>
          <w:spacing w:val="-4"/>
          <w:sz w:val="22"/>
        </w:rPr>
        <w:t> </w:t>
      </w:r>
      <w:r>
        <w:rPr>
          <w:sz w:val="22"/>
        </w:rPr>
        <w:t>Senate</w:t>
      </w:r>
      <w:r>
        <w:rPr>
          <w:spacing w:val="-2"/>
          <w:sz w:val="22"/>
        </w:rPr>
        <w:t> </w:t>
      </w:r>
      <w:r>
        <w:rPr>
          <w:sz w:val="22"/>
        </w:rPr>
        <w:t>University</w:t>
      </w:r>
      <w:r>
        <w:rPr>
          <w:spacing w:val="-5"/>
          <w:sz w:val="22"/>
        </w:rPr>
        <w:t> </w:t>
      </w:r>
      <w:r>
        <w:rPr>
          <w:sz w:val="22"/>
        </w:rPr>
        <w:t>Assessment</w:t>
      </w:r>
      <w:r>
        <w:rPr>
          <w:spacing w:val="-1"/>
          <w:sz w:val="22"/>
        </w:rPr>
        <w:t> </w:t>
      </w:r>
      <w:r>
        <w:rPr>
          <w:sz w:val="22"/>
        </w:rPr>
        <w:t>Committee</w:t>
      </w:r>
      <w:r>
        <w:rPr>
          <w:spacing w:val="-4"/>
          <w:sz w:val="22"/>
        </w:rPr>
        <w:t> </w:t>
      </w:r>
      <w:r>
        <w:rPr>
          <w:sz w:val="22"/>
        </w:rPr>
        <w:t>(UAC)</w:t>
      </w:r>
      <w:r>
        <w:rPr>
          <w:spacing w:val="-4"/>
          <w:sz w:val="22"/>
        </w:rPr>
        <w:t> </w:t>
      </w:r>
      <w:r>
        <w:rPr>
          <w:sz w:val="22"/>
        </w:rPr>
        <w:t>provides</w:t>
      </w:r>
      <w:r>
        <w:rPr>
          <w:spacing w:val="-4"/>
          <w:sz w:val="22"/>
        </w:rPr>
        <w:t> </w:t>
      </w:r>
      <w:r>
        <w:rPr>
          <w:sz w:val="22"/>
        </w:rPr>
        <w:t>faculty</w:t>
      </w:r>
      <w:r>
        <w:rPr>
          <w:spacing w:val="-5"/>
          <w:sz w:val="22"/>
        </w:rPr>
        <w:t> </w:t>
      </w:r>
      <w:r>
        <w:rPr>
          <w:sz w:val="22"/>
        </w:rPr>
        <w:t>guidance</w:t>
      </w:r>
      <w:r>
        <w:rPr>
          <w:spacing w:val="-2"/>
          <w:sz w:val="22"/>
        </w:rPr>
        <w:t> </w:t>
      </w:r>
      <w:r>
        <w:rPr>
          <w:sz w:val="22"/>
        </w:rPr>
        <w:t>and</w:t>
      </w:r>
      <w:r>
        <w:rPr>
          <w:spacing w:val="-2"/>
          <w:sz w:val="22"/>
        </w:rPr>
        <w:t> </w:t>
      </w:r>
      <w:r>
        <w:rPr>
          <w:sz w:val="22"/>
        </w:rPr>
        <w:t>oversight</w:t>
      </w:r>
      <w:r>
        <w:rPr>
          <w:spacing w:val="-4"/>
          <w:sz w:val="22"/>
        </w:rPr>
        <w:t> </w:t>
      </w:r>
      <w:r>
        <w:rPr>
          <w:sz w:val="22"/>
        </w:rPr>
        <w:t>to</w:t>
      </w:r>
      <w:r>
        <w:rPr>
          <w:spacing w:val="-5"/>
          <w:sz w:val="22"/>
        </w:rPr>
        <w:t> </w:t>
      </w:r>
      <w:r>
        <w:rPr>
          <w:sz w:val="22"/>
        </w:rPr>
        <w:t>the</w:t>
      </w:r>
      <w:r>
        <w:rPr>
          <w:spacing w:val="-2"/>
          <w:sz w:val="22"/>
        </w:rPr>
        <w:t> </w:t>
      </w:r>
      <w:r>
        <w:rPr>
          <w:sz w:val="22"/>
        </w:rPr>
        <w:t>Office</w:t>
      </w:r>
      <w:r>
        <w:rPr>
          <w:spacing w:val="-2"/>
          <w:sz w:val="22"/>
        </w:rPr>
        <w:t> </w:t>
      </w:r>
      <w:r>
        <w:rPr>
          <w:sz w:val="22"/>
        </w:rPr>
        <w:t>of</w:t>
      </w:r>
      <w:r>
        <w:rPr>
          <w:spacing w:val="-2"/>
          <w:sz w:val="22"/>
        </w:rPr>
        <w:t> </w:t>
      </w:r>
      <w:r>
        <w:rPr>
          <w:sz w:val="22"/>
        </w:rPr>
        <w:t>the Vice</w:t>
      </w:r>
      <w:r>
        <w:rPr>
          <w:spacing w:val="-2"/>
          <w:sz w:val="22"/>
        </w:rPr>
        <w:t> </w:t>
      </w:r>
      <w:r>
        <w:rPr>
          <w:sz w:val="22"/>
        </w:rPr>
        <w:t>President</w:t>
      </w:r>
      <w:r>
        <w:rPr>
          <w:spacing w:val="-1"/>
          <w:sz w:val="22"/>
        </w:rPr>
        <w:t> </w:t>
      </w:r>
      <w:r>
        <w:rPr>
          <w:sz w:val="22"/>
        </w:rPr>
        <w:t>of</w:t>
      </w:r>
      <w:r>
        <w:rPr>
          <w:spacing w:val="-2"/>
          <w:sz w:val="22"/>
        </w:rPr>
        <w:t> </w:t>
      </w:r>
      <w:r>
        <w:rPr>
          <w:sz w:val="22"/>
        </w:rPr>
        <w:t>Academic</w:t>
      </w:r>
      <w:r>
        <w:rPr>
          <w:spacing w:val="-2"/>
          <w:sz w:val="22"/>
        </w:rPr>
        <w:t> </w:t>
      </w:r>
      <w:r>
        <w:rPr>
          <w:sz w:val="22"/>
        </w:rPr>
        <w:t>Affairs</w:t>
      </w:r>
      <w:r>
        <w:rPr>
          <w:spacing w:val="-2"/>
          <w:sz w:val="22"/>
        </w:rPr>
        <w:t> </w:t>
      </w:r>
      <w:r>
        <w:rPr>
          <w:sz w:val="22"/>
        </w:rPr>
        <w:t>and</w:t>
      </w:r>
      <w:r>
        <w:rPr>
          <w:spacing w:val="-5"/>
          <w:sz w:val="22"/>
        </w:rPr>
        <w:t> </w:t>
      </w:r>
      <w:r>
        <w:rPr>
          <w:sz w:val="22"/>
        </w:rPr>
        <w:t>Provost</w:t>
      </w:r>
      <w:r>
        <w:rPr>
          <w:spacing w:val="-3"/>
          <w:sz w:val="22"/>
        </w:rPr>
        <w:t> </w:t>
      </w:r>
      <w:r>
        <w:rPr>
          <w:sz w:val="22"/>
        </w:rPr>
        <w:t>in</w:t>
      </w:r>
      <w:r>
        <w:rPr>
          <w:spacing w:val="-2"/>
          <w:sz w:val="22"/>
        </w:rPr>
        <w:t> </w:t>
      </w:r>
      <w:r>
        <w:rPr>
          <w:sz w:val="22"/>
        </w:rPr>
        <w:t>developing</w:t>
      </w:r>
      <w:r>
        <w:rPr>
          <w:spacing w:val="-5"/>
          <w:sz w:val="22"/>
        </w:rPr>
        <w:t> </w:t>
      </w:r>
      <w:r>
        <w:rPr>
          <w:sz w:val="22"/>
        </w:rPr>
        <w:t>and</w:t>
      </w:r>
      <w:r>
        <w:rPr>
          <w:spacing w:val="-4"/>
          <w:sz w:val="22"/>
        </w:rPr>
        <w:t> </w:t>
      </w:r>
      <w:r>
        <w:rPr>
          <w:sz w:val="22"/>
        </w:rPr>
        <w:t>implementing</w:t>
      </w:r>
      <w:r>
        <w:rPr>
          <w:spacing w:val="-5"/>
          <w:sz w:val="22"/>
        </w:rPr>
        <w:t> </w:t>
      </w:r>
      <w:r>
        <w:rPr>
          <w:sz w:val="22"/>
        </w:rPr>
        <w:t>the</w:t>
      </w:r>
      <w:r>
        <w:rPr>
          <w:spacing w:val="-2"/>
          <w:sz w:val="22"/>
        </w:rPr>
        <w:t> </w:t>
      </w:r>
      <w:r>
        <w:rPr>
          <w:sz w:val="22"/>
        </w:rPr>
        <w:t>University</w:t>
      </w:r>
      <w:r>
        <w:rPr>
          <w:spacing w:val="-5"/>
          <w:sz w:val="22"/>
        </w:rPr>
        <w:t> </w:t>
      </w:r>
      <w:r>
        <w:rPr>
          <w:sz w:val="22"/>
        </w:rPr>
        <w:t>Assessment</w:t>
      </w:r>
      <w:r>
        <w:rPr>
          <w:spacing w:val="-1"/>
          <w:sz w:val="22"/>
        </w:rPr>
        <w:t> </w:t>
      </w:r>
      <w:r>
        <w:rPr>
          <w:sz w:val="22"/>
        </w:rPr>
        <w:t>Plan. In addition, the committee analyzes and interprets assessment results, develops appropriate reports, and disseminates assessment results to the Office of Vice President of Academic Affairs and Provost, the University Senate, and the community.</w:t>
      </w:r>
    </w:p>
    <w:p>
      <w:pPr>
        <w:spacing w:before="252"/>
        <w:ind w:left="287" w:right="376" w:firstLine="0"/>
        <w:jc w:val="left"/>
        <w:rPr>
          <w:sz w:val="22"/>
        </w:rPr>
      </w:pPr>
      <w:r>
        <w:rPr>
          <w:sz w:val="22"/>
        </w:rPr>
        <w:t>The</w:t>
      </w:r>
      <w:r>
        <w:rPr>
          <w:spacing w:val="-4"/>
          <w:sz w:val="22"/>
        </w:rPr>
        <w:t> </w:t>
      </w:r>
      <w:r>
        <w:rPr>
          <w:sz w:val="22"/>
        </w:rPr>
        <w:t>University</w:t>
      </w:r>
      <w:r>
        <w:rPr>
          <w:spacing w:val="-5"/>
          <w:sz w:val="22"/>
        </w:rPr>
        <w:t> </w:t>
      </w:r>
      <w:r>
        <w:rPr>
          <w:sz w:val="22"/>
        </w:rPr>
        <w:t>Assessment</w:t>
      </w:r>
      <w:r>
        <w:rPr>
          <w:spacing w:val="-3"/>
          <w:sz w:val="22"/>
        </w:rPr>
        <w:t> </w:t>
      </w:r>
      <w:r>
        <w:rPr>
          <w:sz w:val="22"/>
        </w:rPr>
        <w:t>Committee</w:t>
      </w:r>
      <w:r>
        <w:rPr>
          <w:spacing w:val="-2"/>
          <w:sz w:val="22"/>
        </w:rPr>
        <w:t> </w:t>
      </w:r>
      <w:r>
        <w:rPr>
          <w:sz w:val="22"/>
        </w:rPr>
        <w:t>was</w:t>
      </w:r>
      <w:r>
        <w:rPr>
          <w:spacing w:val="-4"/>
          <w:sz w:val="22"/>
        </w:rPr>
        <w:t> </w:t>
      </w:r>
      <w:r>
        <w:rPr>
          <w:sz w:val="22"/>
        </w:rPr>
        <w:t>able</w:t>
      </w:r>
      <w:r>
        <w:rPr>
          <w:spacing w:val="-2"/>
          <w:sz w:val="22"/>
        </w:rPr>
        <w:t> </w:t>
      </w:r>
      <w:r>
        <w:rPr>
          <w:sz w:val="22"/>
        </w:rPr>
        <w:t>to</w:t>
      </w:r>
      <w:r>
        <w:rPr>
          <w:spacing w:val="-1"/>
          <w:sz w:val="22"/>
        </w:rPr>
        <w:t> </w:t>
      </w:r>
      <w:r>
        <w:rPr>
          <w:sz w:val="22"/>
        </w:rPr>
        <w:t>accomplish</w:t>
      </w:r>
      <w:r>
        <w:rPr>
          <w:spacing w:val="-2"/>
          <w:sz w:val="22"/>
        </w:rPr>
        <w:t> </w:t>
      </w:r>
      <w:r>
        <w:rPr>
          <w:sz w:val="22"/>
        </w:rPr>
        <w:t>the</w:t>
      </w:r>
      <w:r>
        <w:rPr>
          <w:spacing w:val="-2"/>
          <w:sz w:val="22"/>
        </w:rPr>
        <w:t> </w:t>
      </w:r>
      <w:r>
        <w:rPr>
          <w:sz w:val="22"/>
        </w:rPr>
        <w:t>tasks</w:t>
      </w:r>
      <w:r>
        <w:rPr>
          <w:spacing w:val="-2"/>
          <w:sz w:val="22"/>
        </w:rPr>
        <w:t> </w:t>
      </w:r>
      <w:r>
        <w:rPr>
          <w:sz w:val="22"/>
        </w:rPr>
        <w:t>and</w:t>
      </w:r>
      <w:r>
        <w:rPr>
          <w:spacing w:val="-5"/>
          <w:sz w:val="22"/>
        </w:rPr>
        <w:t> </w:t>
      </w:r>
      <w:r>
        <w:rPr>
          <w:sz w:val="22"/>
        </w:rPr>
        <w:t>responsibilities</w:t>
      </w:r>
      <w:r>
        <w:rPr>
          <w:spacing w:val="-4"/>
          <w:sz w:val="22"/>
        </w:rPr>
        <w:t> </w:t>
      </w:r>
      <w:r>
        <w:rPr>
          <w:sz w:val="22"/>
        </w:rPr>
        <w:t>charged</w:t>
      </w:r>
      <w:r>
        <w:rPr>
          <w:spacing w:val="-2"/>
          <w:sz w:val="22"/>
        </w:rPr>
        <w:t> </w:t>
      </w:r>
      <w:r>
        <w:rPr>
          <w:sz w:val="22"/>
        </w:rPr>
        <w:t>to</w:t>
      </w:r>
      <w:r>
        <w:rPr>
          <w:spacing w:val="-5"/>
          <w:sz w:val="22"/>
        </w:rPr>
        <w:t> </w:t>
      </w:r>
      <w:r>
        <w:rPr>
          <w:sz w:val="22"/>
        </w:rPr>
        <w:t>it</w:t>
      </w:r>
      <w:r>
        <w:rPr>
          <w:spacing w:val="-4"/>
          <w:sz w:val="22"/>
        </w:rPr>
        <w:t> </w:t>
      </w:r>
      <w:r>
        <w:rPr>
          <w:sz w:val="22"/>
        </w:rPr>
        <w:t>by</w:t>
      </w:r>
      <w:r>
        <w:rPr>
          <w:spacing w:val="-5"/>
          <w:sz w:val="22"/>
        </w:rPr>
        <w:t> </w:t>
      </w:r>
      <w:r>
        <w:rPr>
          <w:sz w:val="22"/>
        </w:rPr>
        <w:t>the University Senate, in part due to the support provided by Joan Hawthorne, Director of Assessment &amp; Regional Accreditation. The Committee is grateful for her continued support and expertise.</w:t>
      </w:r>
    </w:p>
    <w:p>
      <w:pPr>
        <w:pStyle w:val="BodyText"/>
        <w:rPr>
          <w:i w:val="0"/>
        </w:rPr>
      </w:pPr>
    </w:p>
    <w:p>
      <w:pPr>
        <w:spacing w:before="1"/>
        <w:ind w:left="287" w:right="376" w:firstLine="0"/>
        <w:jc w:val="left"/>
        <w:rPr>
          <w:sz w:val="22"/>
        </w:rPr>
      </w:pPr>
      <w:r>
        <w:rPr>
          <w:sz w:val="22"/>
        </w:rPr>
        <w:t>Much of the work</w:t>
      </w:r>
      <w:r>
        <w:rPr>
          <w:spacing w:val="-2"/>
          <w:sz w:val="22"/>
        </w:rPr>
        <w:t> </w:t>
      </w:r>
      <w:r>
        <w:rPr>
          <w:sz w:val="22"/>
        </w:rPr>
        <w:t>of</w:t>
      </w:r>
      <w:r>
        <w:rPr>
          <w:spacing w:val="-2"/>
          <w:sz w:val="22"/>
        </w:rPr>
        <w:t> </w:t>
      </w:r>
      <w:r>
        <w:rPr>
          <w:sz w:val="22"/>
        </w:rPr>
        <w:t>assessment has been, and</w:t>
      </w:r>
      <w:r>
        <w:rPr>
          <w:spacing w:val="-2"/>
          <w:sz w:val="22"/>
        </w:rPr>
        <w:t> </w:t>
      </w:r>
      <w:r>
        <w:rPr>
          <w:sz w:val="22"/>
        </w:rPr>
        <w:t>is,</w:t>
      </w:r>
      <w:r>
        <w:rPr>
          <w:spacing w:val="-2"/>
          <w:sz w:val="22"/>
        </w:rPr>
        <w:t> </w:t>
      </w:r>
      <w:r>
        <w:rPr>
          <w:sz w:val="22"/>
        </w:rPr>
        <w:t>conducted</w:t>
      </w:r>
      <w:r>
        <w:rPr>
          <w:spacing w:val="-2"/>
          <w:sz w:val="22"/>
        </w:rPr>
        <w:t> </w:t>
      </w:r>
      <w:r>
        <w:rPr>
          <w:sz w:val="22"/>
        </w:rPr>
        <w:t>outside the University</w:t>
      </w:r>
      <w:r>
        <w:rPr>
          <w:spacing w:val="-3"/>
          <w:sz w:val="22"/>
        </w:rPr>
        <w:t> </w:t>
      </w:r>
      <w:r>
        <w:rPr>
          <w:sz w:val="22"/>
        </w:rPr>
        <w:t>Assessment Committee.</w:t>
      </w:r>
      <w:r>
        <w:rPr>
          <w:spacing w:val="-3"/>
          <w:sz w:val="22"/>
        </w:rPr>
        <w:t> </w:t>
      </w:r>
      <w:r>
        <w:rPr>
          <w:sz w:val="22"/>
        </w:rPr>
        <w:t>The UAC wishes to thank the Essential Studies Committee, the Office of Institutional Research (OIR), and the University community for their assessment efforts.</w:t>
      </w:r>
      <w:r>
        <w:rPr>
          <w:spacing w:val="40"/>
          <w:sz w:val="22"/>
        </w:rPr>
        <w:t> </w:t>
      </w:r>
      <w:r>
        <w:rPr>
          <w:sz w:val="22"/>
        </w:rPr>
        <w:t>Every contribution is vital to the assessment process at the University</w:t>
      </w:r>
      <w:r>
        <w:rPr>
          <w:spacing w:val="-5"/>
          <w:sz w:val="22"/>
        </w:rPr>
        <w:t> </w:t>
      </w:r>
      <w:r>
        <w:rPr>
          <w:sz w:val="22"/>
        </w:rPr>
        <w:t>of</w:t>
      </w:r>
      <w:r>
        <w:rPr>
          <w:spacing w:val="-2"/>
          <w:sz w:val="22"/>
        </w:rPr>
        <w:t> </w:t>
      </w:r>
      <w:r>
        <w:rPr>
          <w:sz w:val="22"/>
        </w:rPr>
        <w:t>North</w:t>
      </w:r>
      <w:r>
        <w:rPr>
          <w:spacing w:val="-2"/>
          <w:sz w:val="22"/>
        </w:rPr>
        <w:t> </w:t>
      </w:r>
      <w:r>
        <w:rPr>
          <w:sz w:val="22"/>
        </w:rPr>
        <w:t>Dakota.</w:t>
      </w:r>
      <w:r>
        <w:rPr>
          <w:spacing w:val="-2"/>
          <w:sz w:val="22"/>
        </w:rPr>
        <w:t> </w:t>
      </w:r>
      <w:r>
        <w:rPr>
          <w:sz w:val="22"/>
        </w:rPr>
        <w:t>Special</w:t>
      </w:r>
      <w:r>
        <w:rPr>
          <w:spacing w:val="-4"/>
          <w:sz w:val="22"/>
        </w:rPr>
        <w:t> </w:t>
      </w:r>
      <w:r>
        <w:rPr>
          <w:sz w:val="22"/>
        </w:rPr>
        <w:t>thanks</w:t>
      </w:r>
      <w:r>
        <w:rPr>
          <w:spacing w:val="-2"/>
          <w:sz w:val="22"/>
        </w:rPr>
        <w:t> </w:t>
      </w:r>
      <w:r>
        <w:rPr>
          <w:sz w:val="22"/>
        </w:rPr>
        <w:t>are</w:t>
      </w:r>
      <w:r>
        <w:rPr>
          <w:spacing w:val="-4"/>
          <w:sz w:val="22"/>
        </w:rPr>
        <w:t> </w:t>
      </w:r>
      <w:r>
        <w:rPr>
          <w:sz w:val="22"/>
        </w:rPr>
        <w:t>also</w:t>
      </w:r>
      <w:r>
        <w:rPr>
          <w:spacing w:val="-2"/>
          <w:sz w:val="22"/>
        </w:rPr>
        <w:t> </w:t>
      </w:r>
      <w:r>
        <w:rPr>
          <w:sz w:val="22"/>
        </w:rPr>
        <w:t>offered</w:t>
      </w:r>
      <w:r>
        <w:rPr>
          <w:spacing w:val="-4"/>
          <w:sz w:val="22"/>
        </w:rPr>
        <w:t> </w:t>
      </w:r>
      <w:r>
        <w:rPr>
          <w:sz w:val="22"/>
        </w:rPr>
        <w:t>to</w:t>
      </w:r>
      <w:r>
        <w:rPr>
          <w:spacing w:val="-2"/>
          <w:sz w:val="22"/>
        </w:rPr>
        <w:t> </w:t>
      </w:r>
      <w:r>
        <w:rPr>
          <w:sz w:val="22"/>
        </w:rPr>
        <w:t>Carmen</w:t>
      </w:r>
      <w:r>
        <w:rPr>
          <w:spacing w:val="-2"/>
          <w:sz w:val="22"/>
        </w:rPr>
        <w:t> </w:t>
      </w:r>
      <w:r>
        <w:rPr>
          <w:sz w:val="22"/>
        </w:rPr>
        <w:t>Williams and</w:t>
      </w:r>
      <w:r>
        <w:rPr>
          <w:spacing w:val="-2"/>
          <w:sz w:val="22"/>
        </w:rPr>
        <w:t> </w:t>
      </w:r>
      <w:r>
        <w:rPr>
          <w:sz w:val="22"/>
        </w:rPr>
        <w:t>Nancy</w:t>
      </w:r>
      <w:r>
        <w:rPr>
          <w:spacing w:val="-5"/>
          <w:sz w:val="22"/>
        </w:rPr>
        <w:t> </w:t>
      </w:r>
      <w:r>
        <w:rPr>
          <w:sz w:val="22"/>
        </w:rPr>
        <w:t>Krom</w:t>
      </w:r>
      <w:r>
        <w:rPr>
          <w:spacing w:val="-6"/>
          <w:sz w:val="22"/>
        </w:rPr>
        <w:t> </w:t>
      </w:r>
      <w:r>
        <w:rPr>
          <w:sz w:val="22"/>
        </w:rPr>
        <w:t>who</w:t>
      </w:r>
      <w:r>
        <w:rPr>
          <w:spacing w:val="-2"/>
          <w:sz w:val="22"/>
        </w:rPr>
        <w:t> </w:t>
      </w:r>
      <w:r>
        <w:rPr>
          <w:sz w:val="22"/>
        </w:rPr>
        <w:t>willingly shared their research expertise and UAC experience with the University Assessment Committee on an ongoing </w:t>
      </w:r>
      <w:r>
        <w:rPr>
          <w:spacing w:val="-2"/>
          <w:sz w:val="22"/>
        </w:rPr>
        <w:t>basis.</w:t>
      </w:r>
    </w:p>
    <w:p>
      <w:pPr>
        <w:pStyle w:val="BodyText"/>
        <w:rPr>
          <w:i w:val="0"/>
        </w:rPr>
      </w:pPr>
    </w:p>
    <w:p>
      <w:pPr>
        <w:spacing w:before="1"/>
        <w:ind w:left="287" w:right="376" w:firstLine="0"/>
        <w:jc w:val="left"/>
        <w:rPr>
          <w:sz w:val="22"/>
        </w:rPr>
      </w:pPr>
      <w:r>
        <w:rPr>
          <w:sz w:val="22"/>
        </w:rPr>
        <w:t>The</w:t>
      </w:r>
      <w:r>
        <w:rPr>
          <w:spacing w:val="-4"/>
          <w:sz w:val="22"/>
        </w:rPr>
        <w:t> </w:t>
      </w:r>
      <w:r>
        <w:rPr>
          <w:sz w:val="22"/>
        </w:rPr>
        <w:t>Senate</w:t>
      </w:r>
      <w:r>
        <w:rPr>
          <w:spacing w:val="-3"/>
          <w:sz w:val="22"/>
        </w:rPr>
        <w:t> </w:t>
      </w:r>
      <w:r>
        <w:rPr>
          <w:sz w:val="22"/>
        </w:rPr>
        <w:t>University</w:t>
      </w:r>
      <w:r>
        <w:rPr>
          <w:spacing w:val="-5"/>
          <w:sz w:val="22"/>
        </w:rPr>
        <w:t> </w:t>
      </w:r>
      <w:r>
        <w:rPr>
          <w:sz w:val="22"/>
        </w:rPr>
        <w:t>Assessment</w:t>
      </w:r>
      <w:r>
        <w:rPr>
          <w:spacing w:val="-2"/>
          <w:sz w:val="22"/>
        </w:rPr>
        <w:t> </w:t>
      </w:r>
      <w:r>
        <w:rPr>
          <w:sz w:val="22"/>
        </w:rPr>
        <w:t>Committee</w:t>
      </w:r>
      <w:r>
        <w:rPr>
          <w:spacing w:val="-4"/>
          <w:sz w:val="22"/>
        </w:rPr>
        <w:t> </w:t>
      </w:r>
      <w:r>
        <w:rPr>
          <w:sz w:val="22"/>
        </w:rPr>
        <w:t>for</w:t>
      </w:r>
      <w:r>
        <w:rPr>
          <w:spacing w:val="-4"/>
          <w:sz w:val="22"/>
        </w:rPr>
        <w:t> </w:t>
      </w:r>
      <w:r>
        <w:rPr>
          <w:sz w:val="22"/>
        </w:rPr>
        <w:t>the</w:t>
      </w:r>
      <w:r>
        <w:rPr>
          <w:spacing w:val="-1"/>
          <w:sz w:val="22"/>
        </w:rPr>
        <w:t> </w:t>
      </w:r>
      <w:r>
        <w:rPr>
          <w:sz w:val="22"/>
        </w:rPr>
        <w:t>2013-2014</w:t>
      </w:r>
      <w:r>
        <w:rPr>
          <w:spacing w:val="-3"/>
          <w:sz w:val="22"/>
        </w:rPr>
        <w:t> </w:t>
      </w:r>
      <w:r>
        <w:rPr>
          <w:sz w:val="22"/>
        </w:rPr>
        <w:t>academic</w:t>
      </w:r>
      <w:r>
        <w:rPr>
          <w:spacing w:val="-3"/>
          <w:sz w:val="22"/>
        </w:rPr>
        <w:t> </w:t>
      </w:r>
      <w:r>
        <w:rPr>
          <w:sz w:val="22"/>
        </w:rPr>
        <w:t>year</w:t>
      </w:r>
      <w:r>
        <w:rPr>
          <w:spacing w:val="-3"/>
          <w:sz w:val="22"/>
        </w:rPr>
        <w:t> </w:t>
      </w:r>
      <w:r>
        <w:rPr>
          <w:sz w:val="22"/>
        </w:rPr>
        <w:t>consisted</w:t>
      </w:r>
      <w:r>
        <w:rPr>
          <w:spacing w:val="-4"/>
          <w:sz w:val="22"/>
        </w:rPr>
        <w:t> </w:t>
      </w:r>
      <w:r>
        <w:rPr>
          <w:sz w:val="22"/>
        </w:rPr>
        <w:t>of</w:t>
      </w:r>
      <w:r>
        <w:rPr>
          <w:spacing w:val="-4"/>
          <w:sz w:val="22"/>
        </w:rPr>
        <w:t> </w:t>
      </w:r>
      <w:r>
        <w:rPr>
          <w:sz w:val="22"/>
        </w:rPr>
        <w:t>the</w:t>
      </w:r>
      <w:r>
        <w:rPr>
          <w:spacing w:val="-4"/>
          <w:sz w:val="22"/>
        </w:rPr>
        <w:t> </w:t>
      </w:r>
      <w:r>
        <w:rPr>
          <w:sz w:val="22"/>
        </w:rPr>
        <w:t>following </w:t>
      </w:r>
      <w:r>
        <w:rPr>
          <w:spacing w:val="-2"/>
          <w:sz w:val="22"/>
        </w:rPr>
        <w:t>individuals:</w:t>
      </w:r>
    </w:p>
    <w:p>
      <w:pPr>
        <w:spacing w:before="252"/>
        <w:ind w:left="1008" w:right="7160" w:firstLine="0"/>
        <w:jc w:val="left"/>
        <w:rPr>
          <w:sz w:val="22"/>
        </w:rPr>
      </w:pPr>
      <w:r>
        <w:rPr>
          <w:sz w:val="22"/>
        </w:rPr>
        <w:t>Mary</w:t>
      </w:r>
      <w:r>
        <w:rPr>
          <w:spacing w:val="-14"/>
          <w:sz w:val="22"/>
        </w:rPr>
        <w:t> </w:t>
      </w:r>
      <w:r>
        <w:rPr>
          <w:sz w:val="22"/>
        </w:rPr>
        <w:t>Askim-Lovseth</w:t>
      </w:r>
      <w:r>
        <w:rPr>
          <w:spacing w:val="-14"/>
          <w:sz w:val="22"/>
        </w:rPr>
        <w:t> </w:t>
      </w:r>
      <w:r>
        <w:rPr>
          <w:sz w:val="22"/>
        </w:rPr>
        <w:t>(BPA) Kevin Buettner (Nursing) Paul Drechsel (JDO)</w:t>
      </w:r>
    </w:p>
    <w:p>
      <w:pPr>
        <w:spacing w:line="252" w:lineRule="exact" w:before="0"/>
        <w:ind w:left="1008" w:right="0" w:firstLine="0"/>
        <w:jc w:val="left"/>
        <w:rPr>
          <w:sz w:val="22"/>
        </w:rPr>
      </w:pPr>
      <w:r>
        <w:rPr>
          <w:sz w:val="22"/>
        </w:rPr>
        <w:t>Devon</w:t>
      </w:r>
      <w:r>
        <w:rPr>
          <w:spacing w:val="-3"/>
          <w:sz w:val="22"/>
        </w:rPr>
        <w:t> </w:t>
      </w:r>
      <w:r>
        <w:rPr>
          <w:sz w:val="22"/>
        </w:rPr>
        <w:t>Hanson</w:t>
      </w:r>
      <w:r>
        <w:rPr>
          <w:spacing w:val="-3"/>
          <w:sz w:val="22"/>
        </w:rPr>
        <w:t> </w:t>
      </w:r>
      <w:r>
        <w:rPr>
          <w:spacing w:val="-2"/>
          <w:sz w:val="22"/>
        </w:rPr>
        <w:t>(A&amp;S)</w:t>
      </w:r>
    </w:p>
    <w:p>
      <w:pPr>
        <w:spacing w:before="0"/>
        <w:ind w:left="1008" w:right="3732" w:firstLine="0"/>
        <w:jc w:val="left"/>
        <w:rPr>
          <w:sz w:val="22"/>
        </w:rPr>
      </w:pPr>
      <w:r>
        <w:rPr>
          <w:sz w:val="22"/>
        </w:rPr>
        <w:t>Joan</w:t>
      </w:r>
      <w:r>
        <w:rPr>
          <w:spacing w:val="-5"/>
          <w:sz w:val="22"/>
        </w:rPr>
        <w:t> </w:t>
      </w:r>
      <w:r>
        <w:rPr>
          <w:sz w:val="22"/>
        </w:rPr>
        <w:t>Hawthorne</w:t>
      </w:r>
      <w:r>
        <w:rPr>
          <w:spacing w:val="-5"/>
          <w:sz w:val="22"/>
        </w:rPr>
        <w:t> </w:t>
      </w:r>
      <w:r>
        <w:rPr>
          <w:sz w:val="22"/>
        </w:rPr>
        <w:t>(Director</w:t>
      </w:r>
      <w:r>
        <w:rPr>
          <w:spacing w:val="-7"/>
          <w:sz w:val="22"/>
        </w:rPr>
        <w:t> </w:t>
      </w:r>
      <w:r>
        <w:rPr>
          <w:sz w:val="22"/>
        </w:rPr>
        <w:t>of</w:t>
      </w:r>
      <w:r>
        <w:rPr>
          <w:spacing w:val="-5"/>
          <w:sz w:val="22"/>
        </w:rPr>
        <w:t> </w:t>
      </w:r>
      <w:r>
        <w:rPr>
          <w:sz w:val="22"/>
        </w:rPr>
        <w:t>Assessment</w:t>
      </w:r>
      <w:r>
        <w:rPr>
          <w:spacing w:val="-4"/>
          <w:sz w:val="22"/>
        </w:rPr>
        <w:t> </w:t>
      </w:r>
      <w:r>
        <w:rPr>
          <w:sz w:val="22"/>
        </w:rPr>
        <w:t>&amp;</w:t>
      </w:r>
      <w:r>
        <w:rPr>
          <w:spacing w:val="-7"/>
          <w:sz w:val="22"/>
        </w:rPr>
        <w:t> </w:t>
      </w:r>
      <w:r>
        <w:rPr>
          <w:sz w:val="22"/>
        </w:rPr>
        <w:t>Regional</w:t>
      </w:r>
      <w:r>
        <w:rPr>
          <w:spacing w:val="-7"/>
          <w:sz w:val="22"/>
        </w:rPr>
        <w:t> </w:t>
      </w:r>
      <w:r>
        <w:rPr>
          <w:sz w:val="22"/>
        </w:rPr>
        <w:t>Accreditation) Sukhvarsh Jerath (CEM)</w:t>
      </w:r>
    </w:p>
    <w:p>
      <w:pPr>
        <w:spacing w:before="0"/>
        <w:ind w:left="1008" w:right="4924" w:firstLine="0"/>
        <w:jc w:val="left"/>
        <w:rPr>
          <w:sz w:val="22"/>
        </w:rPr>
      </w:pPr>
      <w:r>
        <w:rPr>
          <w:sz w:val="22"/>
        </w:rPr>
        <w:t>Brett</w:t>
      </w:r>
      <w:r>
        <w:rPr>
          <w:spacing w:val="-11"/>
          <w:sz w:val="22"/>
        </w:rPr>
        <w:t> </w:t>
      </w:r>
      <w:r>
        <w:rPr>
          <w:sz w:val="22"/>
        </w:rPr>
        <w:t>Johnson</w:t>
      </w:r>
      <w:r>
        <w:rPr>
          <w:spacing w:val="-11"/>
          <w:sz w:val="22"/>
        </w:rPr>
        <w:t> </w:t>
      </w:r>
      <w:r>
        <w:rPr>
          <w:sz w:val="22"/>
        </w:rPr>
        <w:t>(Undergraduate</w:t>
      </w:r>
      <w:r>
        <w:rPr>
          <w:spacing w:val="-10"/>
          <w:sz w:val="22"/>
        </w:rPr>
        <w:t> </w:t>
      </w:r>
      <w:r>
        <w:rPr>
          <w:sz w:val="22"/>
        </w:rPr>
        <w:t>Student</w:t>
      </w:r>
      <w:r>
        <w:rPr>
          <w:spacing w:val="-9"/>
          <w:sz w:val="22"/>
        </w:rPr>
        <w:t> </w:t>
      </w:r>
      <w:r>
        <w:rPr>
          <w:sz w:val="22"/>
        </w:rPr>
        <w:t>Representative) Nancy Krom (Recorder; Institutional Research) Bradley Myers (Law)</w:t>
      </w:r>
    </w:p>
    <w:p>
      <w:pPr>
        <w:spacing w:line="252" w:lineRule="exact" w:before="0"/>
        <w:ind w:left="1008" w:right="0" w:firstLine="0"/>
        <w:jc w:val="left"/>
        <w:rPr>
          <w:sz w:val="22"/>
        </w:rPr>
      </w:pPr>
      <w:r>
        <w:rPr>
          <w:sz w:val="22"/>
        </w:rPr>
        <w:t>Shari</w:t>
      </w:r>
      <w:r>
        <w:rPr>
          <w:spacing w:val="-4"/>
          <w:sz w:val="22"/>
        </w:rPr>
        <w:t> </w:t>
      </w:r>
      <w:r>
        <w:rPr>
          <w:sz w:val="22"/>
        </w:rPr>
        <w:t>Nelson</w:t>
      </w:r>
      <w:r>
        <w:rPr>
          <w:spacing w:val="-2"/>
          <w:sz w:val="22"/>
        </w:rPr>
        <w:t> </w:t>
      </w:r>
      <w:r>
        <w:rPr>
          <w:sz w:val="22"/>
        </w:rPr>
        <w:t>(VPSA</w:t>
      </w:r>
      <w:r>
        <w:rPr>
          <w:spacing w:val="-3"/>
          <w:sz w:val="22"/>
        </w:rPr>
        <w:t> </w:t>
      </w:r>
      <w:r>
        <w:rPr>
          <w:spacing w:val="-2"/>
          <w:sz w:val="22"/>
        </w:rPr>
        <w:t>Designee)</w:t>
      </w:r>
    </w:p>
    <w:p>
      <w:pPr>
        <w:spacing w:before="2"/>
        <w:ind w:left="1008" w:right="5421" w:firstLine="0"/>
        <w:jc w:val="left"/>
        <w:rPr>
          <w:sz w:val="22"/>
        </w:rPr>
      </w:pPr>
      <w:r>
        <w:rPr>
          <w:sz w:val="22"/>
        </w:rPr>
        <w:t>C.</w:t>
      </w:r>
      <w:r>
        <w:rPr>
          <w:spacing w:val="-8"/>
          <w:sz w:val="22"/>
        </w:rPr>
        <w:t> </w:t>
      </w:r>
      <w:r>
        <w:rPr>
          <w:sz w:val="22"/>
        </w:rPr>
        <w:t>Casey</w:t>
      </w:r>
      <w:r>
        <w:rPr>
          <w:spacing w:val="-9"/>
          <w:sz w:val="22"/>
        </w:rPr>
        <w:t> </w:t>
      </w:r>
      <w:r>
        <w:rPr>
          <w:sz w:val="22"/>
        </w:rPr>
        <w:t>Ozaki</w:t>
      </w:r>
      <w:r>
        <w:rPr>
          <w:spacing w:val="-7"/>
          <w:sz w:val="22"/>
        </w:rPr>
        <w:t> </w:t>
      </w:r>
      <w:r>
        <w:rPr>
          <w:sz w:val="22"/>
        </w:rPr>
        <w:t>(Graduate</w:t>
      </w:r>
      <w:r>
        <w:rPr>
          <w:spacing w:val="-8"/>
          <w:sz w:val="22"/>
        </w:rPr>
        <w:t> </w:t>
      </w:r>
      <w:r>
        <w:rPr>
          <w:sz w:val="22"/>
        </w:rPr>
        <w:t>School</w:t>
      </w:r>
      <w:r>
        <w:rPr>
          <w:spacing w:val="-7"/>
          <w:sz w:val="22"/>
        </w:rPr>
        <w:t> </w:t>
      </w:r>
      <w:r>
        <w:rPr>
          <w:sz w:val="22"/>
        </w:rPr>
        <w:t>Designee) Kenneth Ruit (MED)</w:t>
      </w:r>
    </w:p>
    <w:p>
      <w:pPr>
        <w:spacing w:line="252" w:lineRule="exact" w:before="0"/>
        <w:ind w:left="1008" w:right="0" w:firstLine="0"/>
        <w:jc w:val="left"/>
        <w:rPr>
          <w:sz w:val="22"/>
        </w:rPr>
      </w:pPr>
      <w:r>
        <w:rPr>
          <w:sz w:val="22"/>
        </w:rPr>
        <w:t>Tom</w:t>
      </w:r>
      <w:r>
        <w:rPr>
          <w:spacing w:val="-7"/>
          <w:sz w:val="22"/>
        </w:rPr>
        <w:t> </w:t>
      </w:r>
      <w:r>
        <w:rPr>
          <w:sz w:val="22"/>
        </w:rPr>
        <w:t>Steen</w:t>
      </w:r>
      <w:r>
        <w:rPr>
          <w:spacing w:val="-4"/>
          <w:sz w:val="22"/>
        </w:rPr>
        <w:t> </w:t>
      </w:r>
      <w:r>
        <w:rPr>
          <w:sz w:val="22"/>
        </w:rPr>
        <w:t>(Director,</w:t>
      </w:r>
      <w:r>
        <w:rPr>
          <w:spacing w:val="-6"/>
          <w:sz w:val="22"/>
        </w:rPr>
        <w:t> </w:t>
      </w:r>
      <w:r>
        <w:rPr>
          <w:sz w:val="22"/>
        </w:rPr>
        <w:t>Essential</w:t>
      </w:r>
      <w:r>
        <w:rPr>
          <w:spacing w:val="-1"/>
          <w:sz w:val="22"/>
        </w:rPr>
        <w:t> </w:t>
      </w:r>
      <w:r>
        <w:rPr>
          <w:spacing w:val="-2"/>
          <w:sz w:val="22"/>
        </w:rPr>
        <w:t>Studies)</w:t>
      </w:r>
    </w:p>
    <w:p>
      <w:pPr>
        <w:spacing w:line="252" w:lineRule="exact" w:before="0"/>
        <w:ind w:left="1008" w:right="0" w:firstLine="0"/>
        <w:jc w:val="left"/>
        <w:rPr>
          <w:sz w:val="22"/>
        </w:rPr>
      </w:pPr>
      <w:r>
        <w:rPr>
          <w:sz w:val="22"/>
        </w:rPr>
        <w:t>Kyle</w:t>
      </w:r>
      <w:r>
        <w:rPr>
          <w:spacing w:val="-6"/>
          <w:sz w:val="22"/>
        </w:rPr>
        <w:t> </w:t>
      </w:r>
      <w:r>
        <w:rPr>
          <w:sz w:val="22"/>
        </w:rPr>
        <w:t>Thorson</w:t>
      </w:r>
      <w:r>
        <w:rPr>
          <w:spacing w:val="-6"/>
          <w:sz w:val="22"/>
        </w:rPr>
        <w:t> </w:t>
      </w:r>
      <w:r>
        <w:rPr>
          <w:sz w:val="22"/>
        </w:rPr>
        <w:t>(Graduate</w:t>
      </w:r>
      <w:r>
        <w:rPr>
          <w:spacing w:val="-4"/>
          <w:sz w:val="22"/>
        </w:rPr>
        <w:t> </w:t>
      </w:r>
      <w:r>
        <w:rPr>
          <w:sz w:val="22"/>
        </w:rPr>
        <w:t>Student</w:t>
      </w:r>
      <w:r>
        <w:rPr>
          <w:spacing w:val="-2"/>
          <w:sz w:val="22"/>
        </w:rPr>
        <w:t> Representative)</w:t>
      </w:r>
    </w:p>
    <w:p>
      <w:pPr>
        <w:spacing w:before="0"/>
        <w:ind w:left="1008" w:right="4271" w:firstLine="0"/>
        <w:jc w:val="left"/>
        <w:rPr>
          <w:sz w:val="22"/>
        </w:rPr>
      </w:pPr>
      <w:r>
        <w:rPr>
          <w:sz w:val="22"/>
        </w:rPr>
        <w:t>Carmen</w:t>
      </w:r>
      <w:r>
        <w:rPr>
          <w:spacing w:val="-7"/>
          <w:sz w:val="22"/>
        </w:rPr>
        <w:t> </w:t>
      </w:r>
      <w:r>
        <w:rPr>
          <w:sz w:val="22"/>
        </w:rPr>
        <w:t>Williams</w:t>
      </w:r>
      <w:r>
        <w:rPr>
          <w:spacing w:val="-6"/>
          <w:sz w:val="22"/>
        </w:rPr>
        <w:t> </w:t>
      </w:r>
      <w:r>
        <w:rPr>
          <w:sz w:val="22"/>
        </w:rPr>
        <w:t>(VPAA</w:t>
      </w:r>
      <w:r>
        <w:rPr>
          <w:spacing w:val="-11"/>
          <w:sz w:val="22"/>
        </w:rPr>
        <w:t> </w:t>
      </w:r>
      <w:r>
        <w:rPr>
          <w:sz w:val="22"/>
        </w:rPr>
        <w:t>Designee;</w:t>
      </w:r>
      <w:r>
        <w:rPr>
          <w:spacing w:val="-9"/>
          <w:sz w:val="22"/>
        </w:rPr>
        <w:t> </w:t>
      </w:r>
      <w:r>
        <w:rPr>
          <w:sz w:val="22"/>
        </w:rPr>
        <w:t>Institutional</w:t>
      </w:r>
      <w:r>
        <w:rPr>
          <w:spacing w:val="-8"/>
          <w:sz w:val="22"/>
        </w:rPr>
        <w:t> </w:t>
      </w:r>
      <w:r>
        <w:rPr>
          <w:sz w:val="22"/>
        </w:rPr>
        <w:t>Research) Deborah Worley, Chair (EHD)</w:t>
      </w:r>
    </w:p>
    <w:p>
      <w:pPr>
        <w:pStyle w:val="BodyText"/>
        <w:spacing w:before="1"/>
        <w:rPr>
          <w:i w:val="0"/>
        </w:rPr>
      </w:pPr>
    </w:p>
    <w:p>
      <w:pPr>
        <w:spacing w:before="1"/>
        <w:ind w:left="287" w:right="0" w:firstLine="0"/>
        <w:jc w:val="left"/>
        <w:rPr>
          <w:sz w:val="22"/>
        </w:rPr>
      </w:pPr>
      <w:r>
        <w:rPr>
          <w:sz w:val="22"/>
          <w:u w:val="single"/>
        </w:rPr>
        <w:t>Functions</w:t>
      </w:r>
      <w:r>
        <w:rPr>
          <w:spacing w:val="-9"/>
          <w:sz w:val="22"/>
          <w:u w:val="single"/>
        </w:rPr>
        <w:t> </w:t>
      </w:r>
      <w:r>
        <w:rPr>
          <w:sz w:val="22"/>
          <w:u w:val="single"/>
        </w:rPr>
        <w:t>and</w:t>
      </w:r>
      <w:r>
        <w:rPr>
          <w:spacing w:val="-5"/>
          <w:sz w:val="22"/>
          <w:u w:val="single"/>
        </w:rPr>
        <w:t> </w:t>
      </w:r>
      <w:r>
        <w:rPr>
          <w:sz w:val="22"/>
          <w:u w:val="single"/>
        </w:rPr>
        <w:t>Responsibilities</w:t>
      </w:r>
      <w:r>
        <w:rPr>
          <w:spacing w:val="-4"/>
          <w:sz w:val="22"/>
          <w:u w:val="single"/>
        </w:rPr>
        <w:t> </w:t>
      </w:r>
      <w:r>
        <w:rPr>
          <w:sz w:val="22"/>
          <w:u w:val="single"/>
        </w:rPr>
        <w:t>of</w:t>
      </w:r>
      <w:r>
        <w:rPr>
          <w:spacing w:val="-7"/>
          <w:sz w:val="22"/>
          <w:u w:val="single"/>
        </w:rPr>
        <w:t> </w:t>
      </w:r>
      <w:r>
        <w:rPr>
          <w:sz w:val="22"/>
          <w:u w:val="single"/>
        </w:rPr>
        <w:t>the</w:t>
      </w:r>
      <w:r>
        <w:rPr>
          <w:spacing w:val="-4"/>
          <w:sz w:val="22"/>
          <w:u w:val="single"/>
        </w:rPr>
        <w:t> </w:t>
      </w:r>
      <w:r>
        <w:rPr>
          <w:sz w:val="22"/>
          <w:u w:val="single"/>
        </w:rPr>
        <w:t>University</w:t>
      </w:r>
      <w:r>
        <w:rPr>
          <w:spacing w:val="-8"/>
          <w:sz w:val="22"/>
          <w:u w:val="single"/>
        </w:rPr>
        <w:t> </w:t>
      </w:r>
      <w:r>
        <w:rPr>
          <w:sz w:val="22"/>
          <w:u w:val="single"/>
        </w:rPr>
        <w:t>Assessment</w:t>
      </w:r>
      <w:r>
        <w:rPr>
          <w:spacing w:val="-3"/>
          <w:sz w:val="22"/>
          <w:u w:val="single"/>
        </w:rPr>
        <w:t> </w:t>
      </w:r>
      <w:r>
        <w:rPr>
          <w:spacing w:val="-2"/>
          <w:sz w:val="22"/>
          <w:u w:val="single"/>
        </w:rPr>
        <w:t>Committee</w:t>
      </w:r>
    </w:p>
    <w:p>
      <w:pPr>
        <w:pStyle w:val="BodyText"/>
        <w:rPr>
          <w:i w:val="0"/>
        </w:rPr>
      </w:pPr>
    </w:p>
    <w:p>
      <w:pPr>
        <w:spacing w:before="1"/>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4"/>
          <w:sz w:val="22"/>
        </w:rPr>
        <w:t> </w:t>
      </w:r>
      <w:r>
        <w:rPr>
          <w:sz w:val="22"/>
        </w:rPr>
        <w:t>during</w:t>
      </w:r>
      <w:r>
        <w:rPr>
          <w:spacing w:val="-5"/>
          <w:sz w:val="22"/>
        </w:rPr>
        <w:t> </w:t>
      </w:r>
      <w:r>
        <w:rPr>
          <w:sz w:val="22"/>
        </w:rPr>
        <w:t>the 2013-2014</w:t>
      </w:r>
      <w:r>
        <w:rPr>
          <w:spacing w:val="-3"/>
          <w:sz w:val="22"/>
        </w:rPr>
        <w:t> </w:t>
      </w:r>
      <w:r>
        <w:rPr>
          <w:sz w:val="22"/>
        </w:rPr>
        <w:t>academic</w:t>
      </w:r>
      <w:r>
        <w:rPr>
          <w:spacing w:val="-3"/>
          <w:sz w:val="22"/>
        </w:rPr>
        <w:t> </w:t>
      </w:r>
      <w:r>
        <w:rPr>
          <w:sz w:val="22"/>
        </w:rPr>
        <w:t>year</w:t>
      </w:r>
      <w:r>
        <w:rPr>
          <w:spacing w:val="-4"/>
          <w:sz w:val="22"/>
        </w:rPr>
        <w:t> </w:t>
      </w:r>
      <w:r>
        <w:rPr>
          <w:sz w:val="22"/>
        </w:rPr>
        <w:t>are</w:t>
      </w:r>
      <w:r>
        <w:rPr>
          <w:spacing w:val="-4"/>
          <w:sz w:val="22"/>
        </w:rPr>
        <w:t> </w:t>
      </w:r>
      <w:r>
        <w:rPr>
          <w:sz w:val="22"/>
        </w:rPr>
        <w:t>addressed</w:t>
      </w:r>
      <w:r>
        <w:rPr>
          <w:spacing w:val="-3"/>
          <w:sz w:val="22"/>
        </w:rPr>
        <w:t> </w:t>
      </w:r>
      <w:r>
        <w:rPr>
          <w:sz w:val="22"/>
        </w:rPr>
        <w:t>as </w:t>
      </w:r>
      <w:r>
        <w:rPr>
          <w:spacing w:val="-2"/>
          <w:sz w:val="22"/>
        </w:rPr>
        <w:t>follows:</w:t>
      </w:r>
    </w:p>
    <w:p>
      <w:pPr>
        <w:pStyle w:val="ListParagraph"/>
        <w:numPr>
          <w:ilvl w:val="0"/>
          <w:numId w:val="4"/>
        </w:numPr>
        <w:tabs>
          <w:tab w:pos="1008" w:val="left" w:leader="none"/>
        </w:tabs>
        <w:spacing w:line="240" w:lineRule="auto" w:before="251" w:after="0"/>
        <w:ind w:left="1008" w:right="0" w:hanging="721"/>
        <w:jc w:val="left"/>
        <w:rPr>
          <w:sz w:val="22"/>
        </w:rPr>
      </w:pPr>
      <w:r>
        <w:rPr>
          <w:sz w:val="22"/>
        </w:rPr>
        <w:t>Address</w:t>
      </w:r>
      <w:r>
        <w:rPr>
          <w:spacing w:val="-7"/>
          <w:sz w:val="22"/>
        </w:rPr>
        <w:t> </w:t>
      </w:r>
      <w:r>
        <w:rPr>
          <w:sz w:val="22"/>
        </w:rPr>
        <w:t>all</w:t>
      </w:r>
      <w:r>
        <w:rPr>
          <w:spacing w:val="-6"/>
          <w:sz w:val="22"/>
        </w:rPr>
        <w:t> </w:t>
      </w:r>
      <w:r>
        <w:rPr>
          <w:sz w:val="22"/>
        </w:rPr>
        <w:t>issues</w:t>
      </w:r>
      <w:r>
        <w:rPr>
          <w:spacing w:val="-6"/>
          <w:sz w:val="22"/>
        </w:rPr>
        <w:t> </w:t>
      </w:r>
      <w:r>
        <w:rPr>
          <w:sz w:val="22"/>
        </w:rPr>
        <w:t>regarding</w:t>
      </w:r>
      <w:r>
        <w:rPr>
          <w:spacing w:val="-7"/>
          <w:sz w:val="22"/>
        </w:rPr>
        <w:t> </w:t>
      </w:r>
      <w:r>
        <w:rPr>
          <w:sz w:val="22"/>
        </w:rPr>
        <w:t>assessment</w:t>
      </w:r>
      <w:r>
        <w:rPr>
          <w:spacing w:val="-3"/>
          <w:sz w:val="22"/>
        </w:rPr>
        <w:t> </w:t>
      </w:r>
      <w:r>
        <w:rPr>
          <w:sz w:val="22"/>
        </w:rPr>
        <w:t>of</w:t>
      </w:r>
      <w:r>
        <w:rPr>
          <w:spacing w:val="-4"/>
          <w:sz w:val="22"/>
        </w:rPr>
        <w:t> </w:t>
      </w:r>
      <w:r>
        <w:rPr>
          <w:sz w:val="22"/>
        </w:rPr>
        <w:t>student</w:t>
      </w:r>
      <w:r>
        <w:rPr>
          <w:spacing w:val="-3"/>
          <w:sz w:val="22"/>
        </w:rPr>
        <w:t> </w:t>
      </w:r>
      <w:r>
        <w:rPr>
          <w:sz w:val="22"/>
        </w:rPr>
        <w:t>achievement</w:t>
      </w:r>
      <w:r>
        <w:rPr>
          <w:spacing w:val="-3"/>
          <w:sz w:val="22"/>
        </w:rPr>
        <w:t> </w:t>
      </w:r>
      <w:r>
        <w:rPr>
          <w:sz w:val="22"/>
        </w:rPr>
        <w:t>and</w:t>
      </w:r>
      <w:r>
        <w:rPr>
          <w:spacing w:val="-4"/>
          <w:sz w:val="22"/>
        </w:rPr>
        <w:t> </w:t>
      </w:r>
      <w:r>
        <w:rPr>
          <w:spacing w:val="-2"/>
          <w:sz w:val="22"/>
        </w:rPr>
        <w:t>development.</w:t>
      </w:r>
    </w:p>
    <w:p>
      <w:pPr>
        <w:pStyle w:val="BodyText"/>
        <w:rPr>
          <w:i w:val="0"/>
        </w:rPr>
      </w:pPr>
    </w:p>
    <w:p>
      <w:pPr>
        <w:pStyle w:val="BodyText"/>
        <w:spacing w:before="1"/>
        <w:ind w:left="1008" w:right="376"/>
      </w:pPr>
      <w:r>
        <w:rPr>
          <w:i/>
        </w:rPr>
        <w:t>The University Assessment Plan recognizes the role of the Academic Curriculum (implicit and explicit) in</w:t>
      </w:r>
      <w:r>
        <w:rPr/>
        <w:t> student learning and development. Through a review process of departmental annual reports, assessment plans,</w:t>
      </w:r>
      <w:r>
        <w:rPr>
          <w:spacing w:val="-5"/>
        </w:rPr>
        <w:t> </w:t>
      </w:r>
      <w:r>
        <w:rPr/>
        <w:t>previous</w:t>
      </w:r>
      <w:r>
        <w:rPr>
          <w:spacing w:val="-3"/>
        </w:rPr>
        <w:t> </w:t>
      </w:r>
      <w:r>
        <w:rPr/>
        <w:t>assessment</w:t>
      </w:r>
      <w:r>
        <w:rPr>
          <w:spacing w:val="-7"/>
        </w:rPr>
        <w:t> </w:t>
      </w:r>
      <w:r>
        <w:rPr/>
        <w:t>reviews,</w:t>
      </w:r>
      <w:r>
        <w:rPr>
          <w:spacing w:val="-3"/>
        </w:rPr>
        <w:t> </w:t>
      </w:r>
      <w:r>
        <w:rPr/>
        <w:t>and</w:t>
      </w:r>
      <w:r>
        <w:rPr>
          <w:spacing w:val="-3"/>
        </w:rPr>
        <w:t> </w:t>
      </w:r>
      <w:r>
        <w:rPr/>
        <w:t>departmental</w:t>
      </w:r>
      <w:r>
        <w:rPr>
          <w:spacing w:val="-5"/>
        </w:rPr>
        <w:t> </w:t>
      </w:r>
      <w:r>
        <w:rPr/>
        <w:t>documents,</w:t>
      </w:r>
      <w:r>
        <w:rPr>
          <w:spacing w:val="-5"/>
        </w:rPr>
        <w:t> </w:t>
      </w:r>
      <w:r>
        <w:rPr/>
        <w:t>the</w:t>
      </w:r>
      <w:r>
        <w:rPr>
          <w:spacing w:val="-3"/>
        </w:rPr>
        <w:t> </w:t>
      </w:r>
      <w:r>
        <w:rPr/>
        <w:t>assessment</w:t>
      </w:r>
      <w:r>
        <w:rPr>
          <w:spacing w:val="-5"/>
        </w:rPr>
        <w:t> </w:t>
      </w:r>
      <w:r>
        <w:rPr/>
        <w:t>activities</w:t>
      </w:r>
      <w:r>
        <w:rPr>
          <w:spacing w:val="-3"/>
        </w:rPr>
        <w:t> </w:t>
      </w:r>
      <w:r>
        <w:rPr/>
        <w:t>of</w:t>
      </w:r>
      <w:r>
        <w:rPr>
          <w:spacing w:val="-2"/>
        </w:rPr>
        <w:t> </w:t>
      </w:r>
      <w:r>
        <w:rPr/>
        <w:t>departments and programs within the College of Arts &amp; Sciences were reviewed in 2013-2014.</w:t>
      </w:r>
      <w:r>
        <w:rPr>
          <w:spacing w:val="40"/>
        </w:rPr>
        <w:t> </w:t>
      </w:r>
      <w:r>
        <w:rPr/>
        <w:t>The results were communicated to the department chairs through the Assessment Director.</w:t>
      </w:r>
    </w:p>
    <w:p>
      <w:pPr>
        <w:pStyle w:val="BodyText"/>
        <w:spacing w:after="0"/>
        <w:sectPr>
          <w:headerReference w:type="default" r:id="rId15"/>
          <w:pgSz w:w="12240" w:h="15840"/>
          <w:pgMar w:header="0" w:footer="0" w:top="940" w:bottom="280" w:left="720" w:right="720"/>
        </w:sectPr>
      </w:pPr>
    </w:p>
    <w:p>
      <w:pPr>
        <w:pStyle w:val="BodyText"/>
        <w:spacing w:before="12"/>
        <w:rPr>
          <w:i/>
        </w:rPr>
      </w:pPr>
    </w:p>
    <w:p>
      <w:pPr>
        <w:pStyle w:val="BodyText"/>
        <w:spacing w:before="1"/>
        <w:ind w:left="1008" w:right="376"/>
      </w:pPr>
      <w:r>
        <w:rPr>
          <w:i/>
        </w:rPr>
        <w:t>The University Assessment Committee also conducted reviews of eight non-academic units including:</w:t>
      </w:r>
      <w:r>
        <w:rPr/>
        <w:t> Career</w:t>
      </w:r>
      <w:r>
        <w:rPr>
          <w:spacing w:val="-6"/>
        </w:rPr>
        <w:t> </w:t>
      </w:r>
      <w:r>
        <w:rPr/>
        <w:t>Services,</w:t>
      </w:r>
      <w:r>
        <w:rPr>
          <w:spacing w:val="-4"/>
        </w:rPr>
        <w:t> </w:t>
      </w:r>
      <w:r>
        <w:rPr/>
        <w:t>Chester</w:t>
      </w:r>
      <w:r>
        <w:rPr>
          <w:spacing w:val="-4"/>
        </w:rPr>
        <w:t> </w:t>
      </w:r>
      <w:r>
        <w:rPr/>
        <w:t>Fritz</w:t>
      </w:r>
      <w:r>
        <w:rPr>
          <w:spacing w:val="-4"/>
        </w:rPr>
        <w:t> </w:t>
      </w:r>
      <w:r>
        <w:rPr/>
        <w:t>Library,</w:t>
      </w:r>
      <w:r>
        <w:rPr>
          <w:spacing w:val="-4"/>
        </w:rPr>
        <w:t> </w:t>
      </w:r>
      <w:r>
        <w:rPr/>
        <w:t>Continuing</w:t>
      </w:r>
      <w:r>
        <w:rPr>
          <w:spacing w:val="-4"/>
        </w:rPr>
        <w:t> </w:t>
      </w:r>
      <w:r>
        <w:rPr/>
        <w:t>Education,</w:t>
      </w:r>
      <w:r>
        <w:rPr>
          <w:spacing w:val="-7"/>
        </w:rPr>
        <w:t> </w:t>
      </w:r>
      <w:r>
        <w:rPr/>
        <w:t>International</w:t>
      </w:r>
      <w:r>
        <w:rPr>
          <w:spacing w:val="-3"/>
        </w:rPr>
        <w:t> </w:t>
      </w:r>
      <w:r>
        <w:rPr/>
        <w:t>Center,</w:t>
      </w:r>
      <w:r>
        <w:rPr>
          <w:spacing w:val="-4"/>
        </w:rPr>
        <w:t> </w:t>
      </w:r>
      <w:r>
        <w:rPr/>
        <w:t>Memorial</w:t>
      </w:r>
      <w:r>
        <w:rPr>
          <w:spacing w:val="-3"/>
        </w:rPr>
        <w:t> </w:t>
      </w:r>
      <w:r>
        <w:rPr/>
        <w:t>Union,</w:t>
      </w:r>
    </w:p>
    <w:p>
      <w:pPr>
        <w:pStyle w:val="BodyText"/>
        <w:ind w:left="1008" w:right="302"/>
      </w:pPr>
      <w:r>
        <w:rPr>
          <w:i/>
        </w:rPr>
        <w:t>Student</w:t>
      </w:r>
      <w:r>
        <w:rPr>
          <w:i/>
          <w:spacing w:val="-3"/>
        </w:rPr>
        <w:t> </w:t>
      </w:r>
      <w:r>
        <w:rPr>
          <w:i/>
        </w:rPr>
        <w:t>Health</w:t>
      </w:r>
      <w:r>
        <w:rPr>
          <w:i/>
          <w:spacing w:val="-3"/>
        </w:rPr>
        <w:t> </w:t>
      </w:r>
      <w:r>
        <w:rPr>
          <w:i/>
        </w:rPr>
        <w:t>Services,</w:t>
      </w:r>
      <w:r>
        <w:rPr>
          <w:i/>
          <w:spacing w:val="-3"/>
        </w:rPr>
        <w:t> </w:t>
      </w:r>
      <w:r>
        <w:rPr>
          <w:i/>
        </w:rPr>
        <w:t>University</w:t>
      </w:r>
      <w:r>
        <w:rPr>
          <w:i/>
          <w:spacing w:val="-3"/>
        </w:rPr>
        <w:t> </w:t>
      </w:r>
      <w:r>
        <w:rPr>
          <w:i/>
        </w:rPr>
        <w:t>Children’s</w:t>
      </w:r>
      <w:r>
        <w:rPr>
          <w:i/>
          <w:spacing w:val="-3"/>
        </w:rPr>
        <w:t> </w:t>
      </w:r>
      <w:r>
        <w:rPr>
          <w:i/>
        </w:rPr>
        <w:t>Center,</w:t>
      </w:r>
      <w:r>
        <w:rPr>
          <w:i/>
          <w:spacing w:val="-3"/>
        </w:rPr>
        <w:t> </w:t>
      </w:r>
      <w:r>
        <w:rPr>
          <w:i/>
        </w:rPr>
        <w:t>and</w:t>
      </w:r>
      <w:r>
        <w:rPr>
          <w:i/>
          <w:spacing w:val="-3"/>
        </w:rPr>
        <w:t> </w:t>
      </w:r>
      <w:r>
        <w:rPr>
          <w:i/>
        </w:rPr>
        <w:t>the</w:t>
      </w:r>
      <w:r>
        <w:rPr>
          <w:i/>
          <w:spacing w:val="-3"/>
        </w:rPr>
        <w:t> </w:t>
      </w:r>
      <w:r>
        <w:rPr>
          <w:i/>
        </w:rPr>
        <w:t>Wellness</w:t>
      </w:r>
      <w:r>
        <w:rPr>
          <w:i/>
          <w:spacing w:val="-3"/>
        </w:rPr>
        <w:t> </w:t>
      </w:r>
      <w:r>
        <w:rPr>
          <w:i/>
        </w:rPr>
        <w:t>Center.</w:t>
      </w:r>
      <w:r>
        <w:rPr>
          <w:i/>
          <w:spacing w:val="-2"/>
        </w:rPr>
        <w:t> </w:t>
      </w:r>
      <w:r>
        <w:rPr>
          <w:i/>
        </w:rPr>
        <w:t>The</w:t>
      </w:r>
      <w:r>
        <w:rPr>
          <w:i/>
          <w:spacing w:val="-3"/>
        </w:rPr>
        <w:t> </w:t>
      </w:r>
      <w:r>
        <w:rPr>
          <w:i/>
        </w:rPr>
        <w:t>Committee</w:t>
      </w:r>
      <w:r>
        <w:rPr>
          <w:i/>
          <w:spacing w:val="-5"/>
        </w:rPr>
        <w:t> </w:t>
      </w:r>
      <w:r>
        <w:rPr>
          <w:i/>
        </w:rPr>
        <w:t>recognizes</w:t>
      </w:r>
      <w:r>
        <w:rPr/>
        <w:t> their contributions in the achievement of Institutional, Essential Studies, and Program goals relative to student learning and development.</w:t>
      </w:r>
    </w:p>
    <w:p>
      <w:pPr>
        <w:pStyle w:val="BodyText"/>
        <w:spacing w:before="1"/>
        <w:rPr>
          <w:i/>
        </w:rPr>
      </w:pPr>
    </w:p>
    <w:p>
      <w:pPr>
        <w:pStyle w:val="BodyText"/>
        <w:ind w:left="1008" w:right="376"/>
      </w:pPr>
      <w:r>
        <w:rPr>
          <w:i/>
        </w:rPr>
        <w:t>Finally, the committee reviewed six OIR (Office of Institutional Research) tools regularly used by various</w:t>
      </w:r>
      <w:r>
        <w:rPr/>
        <w:t> University</w:t>
      </w:r>
      <w:r>
        <w:rPr>
          <w:spacing w:val="-5"/>
        </w:rPr>
        <w:t> </w:t>
      </w:r>
      <w:r>
        <w:rPr/>
        <w:t>stakeholders.</w:t>
      </w:r>
      <w:r>
        <w:rPr>
          <w:spacing w:val="-3"/>
        </w:rPr>
        <w:t> </w:t>
      </w:r>
      <w:r>
        <w:rPr/>
        <w:t>These</w:t>
      </w:r>
      <w:r>
        <w:rPr>
          <w:spacing w:val="-3"/>
        </w:rPr>
        <w:t> </w:t>
      </w:r>
      <w:r>
        <w:rPr/>
        <w:t>tools</w:t>
      </w:r>
      <w:r>
        <w:rPr>
          <w:spacing w:val="-3"/>
        </w:rPr>
        <w:t> </w:t>
      </w:r>
      <w:r>
        <w:rPr/>
        <w:t>include:</w:t>
      </w:r>
      <w:r>
        <w:rPr>
          <w:spacing w:val="-5"/>
        </w:rPr>
        <w:t> </w:t>
      </w:r>
      <w:r>
        <w:rPr/>
        <w:t>the</w:t>
      </w:r>
      <w:r>
        <w:rPr>
          <w:spacing w:val="-2"/>
        </w:rPr>
        <w:t> </w:t>
      </w:r>
      <w:r>
        <w:rPr/>
        <w:t>Advising</w:t>
      </w:r>
      <w:r>
        <w:rPr>
          <w:spacing w:val="-3"/>
        </w:rPr>
        <w:t> </w:t>
      </w:r>
      <w:r>
        <w:rPr/>
        <w:t>survey,</w:t>
      </w:r>
      <w:r>
        <w:rPr>
          <w:spacing w:val="-3"/>
        </w:rPr>
        <w:t> </w:t>
      </w:r>
      <w:r>
        <w:rPr/>
        <w:t>the</w:t>
      </w:r>
      <w:r>
        <w:rPr>
          <w:spacing w:val="-2"/>
        </w:rPr>
        <w:t> </w:t>
      </w:r>
      <w:r>
        <w:rPr/>
        <w:t>Beginning</w:t>
      </w:r>
      <w:r>
        <w:rPr>
          <w:spacing w:val="-3"/>
        </w:rPr>
        <w:t> </w:t>
      </w:r>
      <w:r>
        <w:rPr/>
        <w:t>College</w:t>
      </w:r>
      <w:r>
        <w:rPr>
          <w:spacing w:val="-3"/>
        </w:rPr>
        <w:t> </w:t>
      </w:r>
      <w:r>
        <w:rPr/>
        <w:t>Survey</w:t>
      </w:r>
      <w:r>
        <w:rPr>
          <w:spacing w:val="-3"/>
        </w:rPr>
        <w:t> </w:t>
      </w:r>
      <w:r>
        <w:rPr/>
        <w:t>of</w:t>
      </w:r>
      <w:r>
        <w:rPr>
          <w:spacing w:val="-4"/>
        </w:rPr>
        <w:t> </w:t>
      </w:r>
      <w:r>
        <w:rPr/>
        <w:t>Student Engagement (BCSSE), the College Senior Survey (CSS), the Cooperative Institutional Research Program (CIRP) Freshmen survey, the National Survey of Student Engagement (NSSE), and the EduCause Center for Applied Research (ECAR) Study of Undergraduate Students and Information Technology</w:t>
      </w:r>
    </w:p>
    <w:p>
      <w:pPr>
        <w:pStyle w:val="ListParagraph"/>
        <w:numPr>
          <w:ilvl w:val="0"/>
          <w:numId w:val="4"/>
        </w:numPr>
        <w:tabs>
          <w:tab w:pos="1008" w:val="left" w:leader="none"/>
        </w:tabs>
        <w:spacing w:line="240" w:lineRule="auto" w:before="252" w:after="0"/>
        <w:ind w:left="1008" w:right="1087" w:hanging="721"/>
        <w:jc w:val="left"/>
        <w:rPr>
          <w:sz w:val="22"/>
        </w:rPr>
      </w:pPr>
      <w:r>
        <w:rPr>
          <w:sz w:val="22"/>
        </w:rPr>
        <w:t>Develop,</w:t>
      </w:r>
      <w:r>
        <w:rPr>
          <w:spacing w:val="-3"/>
          <w:sz w:val="22"/>
        </w:rPr>
        <w:t> </w:t>
      </w:r>
      <w:r>
        <w:rPr>
          <w:sz w:val="22"/>
        </w:rPr>
        <w:t>review,</w:t>
      </w:r>
      <w:r>
        <w:rPr>
          <w:spacing w:val="-6"/>
          <w:sz w:val="22"/>
        </w:rPr>
        <w:t> </w:t>
      </w:r>
      <w:r>
        <w:rPr>
          <w:sz w:val="22"/>
        </w:rPr>
        <w:t>and</w:t>
      </w:r>
      <w:r>
        <w:rPr>
          <w:spacing w:val="-3"/>
          <w:sz w:val="22"/>
        </w:rPr>
        <w:t> </w:t>
      </w:r>
      <w:r>
        <w:rPr>
          <w:sz w:val="22"/>
        </w:rPr>
        <w:t>evaluate</w:t>
      </w:r>
      <w:r>
        <w:rPr>
          <w:spacing w:val="-5"/>
          <w:sz w:val="22"/>
        </w:rPr>
        <w:t> </w:t>
      </w:r>
      <w:r>
        <w:rPr>
          <w:sz w:val="22"/>
        </w:rPr>
        <w:t>the</w:t>
      </w:r>
      <w:r>
        <w:rPr>
          <w:spacing w:val="-3"/>
          <w:sz w:val="22"/>
        </w:rPr>
        <w:t> </w:t>
      </w:r>
      <w:r>
        <w:rPr>
          <w:sz w:val="22"/>
        </w:rPr>
        <w:t>University</w:t>
      </w:r>
      <w:r>
        <w:rPr>
          <w:spacing w:val="-6"/>
          <w:sz w:val="22"/>
        </w:rPr>
        <w:t> </w:t>
      </w:r>
      <w:r>
        <w:rPr>
          <w:sz w:val="22"/>
        </w:rPr>
        <w:t>Assessment</w:t>
      </w:r>
      <w:r>
        <w:rPr>
          <w:spacing w:val="-2"/>
          <w:sz w:val="22"/>
        </w:rPr>
        <w:t> </w:t>
      </w:r>
      <w:r>
        <w:rPr>
          <w:sz w:val="22"/>
        </w:rPr>
        <w:t>Plan</w:t>
      </w:r>
      <w:r>
        <w:rPr>
          <w:spacing w:val="-5"/>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the Assessment </w:t>
      </w:r>
      <w:r>
        <w:rPr>
          <w:spacing w:val="-2"/>
          <w:sz w:val="22"/>
        </w:rPr>
        <w:t>Director.</w:t>
      </w:r>
    </w:p>
    <w:p>
      <w:pPr>
        <w:pStyle w:val="BodyText"/>
        <w:spacing w:before="3"/>
        <w:rPr>
          <w:i w:val="0"/>
        </w:rPr>
      </w:pPr>
    </w:p>
    <w:p>
      <w:pPr>
        <w:pStyle w:val="BodyText"/>
        <w:ind w:left="1008" w:right="302"/>
      </w:pPr>
      <w:r>
        <w:rPr>
          <w:i/>
        </w:rPr>
        <w:t>This document is to be reviewed every other year.</w:t>
      </w:r>
      <w:r>
        <w:rPr>
          <w:i/>
          <w:spacing w:val="40"/>
        </w:rPr>
        <w:t> </w:t>
      </w:r>
      <w:r>
        <w:rPr>
          <w:i/>
        </w:rPr>
        <w:t>The University Assessment Plan was reviewed in fall</w:t>
      </w:r>
      <w:r>
        <w:rPr/>
        <w:t> 2013.</w:t>
      </w:r>
      <w:r>
        <w:rPr>
          <w:spacing w:val="-1"/>
        </w:rPr>
        <w:t> </w:t>
      </w:r>
      <w:r>
        <w:rPr/>
        <w:t>Minimal</w:t>
      </w:r>
      <w:r>
        <w:rPr>
          <w:spacing w:val="-3"/>
        </w:rPr>
        <w:t> </w:t>
      </w:r>
      <w:r>
        <w:rPr/>
        <w:t>revisions</w:t>
      </w:r>
      <w:r>
        <w:rPr>
          <w:spacing w:val="-1"/>
        </w:rPr>
        <w:t> </w:t>
      </w:r>
      <w:r>
        <w:rPr/>
        <w:t>were</w:t>
      </w:r>
      <w:r>
        <w:rPr>
          <w:spacing w:val="-1"/>
        </w:rPr>
        <w:t> </w:t>
      </w:r>
      <w:r>
        <w:rPr/>
        <w:t>made</w:t>
      </w:r>
      <w:r>
        <w:rPr>
          <w:spacing w:val="-3"/>
        </w:rPr>
        <w:t> </w:t>
      </w:r>
      <w:r>
        <w:rPr/>
        <w:t>to</w:t>
      </w:r>
      <w:r>
        <w:rPr>
          <w:spacing w:val="-4"/>
        </w:rPr>
        <w:t> </w:t>
      </w:r>
      <w:r>
        <w:rPr/>
        <w:t>the</w:t>
      </w:r>
      <w:r>
        <w:rPr>
          <w:spacing w:val="-1"/>
        </w:rPr>
        <w:t> </w:t>
      </w:r>
      <w:r>
        <w:rPr/>
        <w:t>document at</w:t>
      </w:r>
      <w:r>
        <w:rPr>
          <w:spacing w:val="-5"/>
        </w:rPr>
        <w:t> </w:t>
      </w:r>
      <w:r>
        <w:rPr/>
        <w:t>that</w:t>
      </w:r>
      <w:r>
        <w:rPr>
          <w:spacing w:val="-3"/>
        </w:rPr>
        <w:t> </w:t>
      </w:r>
      <w:r>
        <w:rPr/>
        <w:t>time.</w:t>
      </w:r>
      <w:r>
        <w:rPr>
          <w:spacing w:val="40"/>
        </w:rPr>
        <w:t> </w:t>
      </w:r>
      <w:r>
        <w:rPr/>
        <w:t>The</w:t>
      </w:r>
      <w:r>
        <w:rPr>
          <w:spacing w:val="-3"/>
        </w:rPr>
        <w:t> </w:t>
      </w:r>
      <w:r>
        <w:rPr/>
        <w:t>plan</w:t>
      </w:r>
      <w:r>
        <w:rPr>
          <w:spacing w:val="-4"/>
        </w:rPr>
        <w:t> </w:t>
      </w:r>
      <w:r>
        <w:rPr/>
        <w:t>should</w:t>
      </w:r>
      <w:r>
        <w:rPr>
          <w:spacing w:val="-4"/>
        </w:rPr>
        <w:t> </w:t>
      </w:r>
      <w:r>
        <w:rPr/>
        <w:t>be</w:t>
      </w:r>
      <w:r>
        <w:rPr>
          <w:spacing w:val="-1"/>
        </w:rPr>
        <w:t> </w:t>
      </w:r>
      <w:r>
        <w:rPr/>
        <w:t>reviewed</w:t>
      </w:r>
      <w:r>
        <w:rPr>
          <w:spacing w:val="-1"/>
        </w:rPr>
        <w:t> </w:t>
      </w:r>
      <w:r>
        <w:rPr/>
        <w:t>again</w:t>
      </w:r>
      <w:r>
        <w:rPr>
          <w:spacing w:val="-4"/>
        </w:rPr>
        <w:t> </w:t>
      </w:r>
      <w:r>
        <w:rPr/>
        <w:t>in fall 2015. To access the University Assessment Plan, please visit:</w:t>
      </w:r>
    </w:p>
    <w:p>
      <w:pPr>
        <w:pStyle w:val="BodyText"/>
        <w:spacing w:line="252" w:lineRule="exact"/>
        <w:ind w:left="1008"/>
        <w:rPr>
          <w:i/>
        </w:rPr>
      </w:pPr>
      <w:hyperlink r:id="rId6">
        <w:r>
          <w:rPr>
            <w:i/>
            <w:spacing w:val="-2"/>
          </w:rPr>
          <w:t>http://und.edu/university-senate/committees/assessment/_files/docs/univ-asmt-plan.pdf</w:t>
        </w:r>
      </w:hyperlink>
    </w:p>
    <w:p>
      <w:pPr>
        <w:pStyle w:val="BodyText"/>
        <w:rPr>
          <w:i/>
        </w:rPr>
      </w:pPr>
    </w:p>
    <w:p>
      <w:pPr>
        <w:pStyle w:val="ListParagraph"/>
        <w:numPr>
          <w:ilvl w:val="0"/>
          <w:numId w:val="4"/>
        </w:numPr>
        <w:tabs>
          <w:tab w:pos="1008" w:val="left" w:leader="none"/>
        </w:tabs>
        <w:spacing w:line="240" w:lineRule="auto" w:before="0" w:after="0"/>
        <w:ind w:left="1008" w:right="344" w:hanging="721"/>
        <w:jc w:val="left"/>
        <w:rPr>
          <w:sz w:val="22"/>
        </w:rPr>
      </w:pPr>
      <w:r>
        <w:rPr>
          <w:sz w:val="22"/>
        </w:rPr>
        <w:t>Oversee</w:t>
      </w:r>
      <w:r>
        <w:rPr>
          <w:spacing w:val="-3"/>
          <w:sz w:val="22"/>
        </w:rPr>
        <w:t> </w:t>
      </w:r>
      <w:r>
        <w:rPr>
          <w:sz w:val="22"/>
        </w:rPr>
        <w:t>and</w:t>
      </w:r>
      <w:r>
        <w:rPr>
          <w:spacing w:val="-6"/>
          <w:sz w:val="22"/>
        </w:rPr>
        <w:t> </w:t>
      </w:r>
      <w:r>
        <w:rPr>
          <w:sz w:val="22"/>
        </w:rPr>
        <w:t>evaluate</w:t>
      </w:r>
      <w:r>
        <w:rPr>
          <w:spacing w:val="-5"/>
          <w:sz w:val="22"/>
        </w:rPr>
        <w:t> </w:t>
      </w:r>
      <w:r>
        <w:rPr>
          <w:sz w:val="22"/>
        </w:rPr>
        <w:t>the</w:t>
      </w:r>
      <w:r>
        <w:rPr>
          <w:spacing w:val="-5"/>
          <w:sz w:val="22"/>
        </w:rPr>
        <w:t> </w:t>
      </w:r>
      <w:r>
        <w:rPr>
          <w:sz w:val="22"/>
        </w:rPr>
        <w:t>implementation</w:t>
      </w:r>
      <w:r>
        <w:rPr>
          <w:spacing w:val="-3"/>
          <w:sz w:val="22"/>
        </w:rPr>
        <w:t> </w:t>
      </w:r>
      <w:r>
        <w:rPr>
          <w:sz w:val="22"/>
        </w:rPr>
        <w:t>of</w:t>
      </w:r>
      <w:r>
        <w:rPr>
          <w:spacing w:val="-3"/>
          <w:sz w:val="22"/>
        </w:rPr>
        <w:t> </w:t>
      </w:r>
      <w:r>
        <w:rPr>
          <w:sz w:val="22"/>
        </w:rPr>
        <w:t>the</w:t>
      </w:r>
      <w:r>
        <w:rPr>
          <w:spacing w:val="-3"/>
          <w:sz w:val="22"/>
        </w:rPr>
        <w:t> </w:t>
      </w:r>
      <w:r>
        <w:rPr>
          <w:sz w:val="22"/>
        </w:rPr>
        <w:t>University</w:t>
      </w:r>
      <w:r>
        <w:rPr>
          <w:spacing w:val="-6"/>
          <w:sz w:val="22"/>
        </w:rPr>
        <w:t> </w:t>
      </w:r>
      <w:r>
        <w:rPr>
          <w:sz w:val="22"/>
        </w:rPr>
        <w:t>Assessment</w:t>
      </w:r>
      <w:r>
        <w:rPr>
          <w:spacing w:val="-3"/>
          <w:sz w:val="22"/>
        </w:rPr>
        <w:t> </w:t>
      </w:r>
      <w:r>
        <w:rPr>
          <w:sz w:val="22"/>
        </w:rPr>
        <w:t>Plan,</w:t>
      </w:r>
      <w:r>
        <w:rPr>
          <w:spacing w:val="-3"/>
          <w:sz w:val="22"/>
        </w:rPr>
        <w:t> </w:t>
      </w:r>
      <w:r>
        <w:rPr>
          <w:sz w:val="22"/>
        </w:rPr>
        <w:t>evaluate</w:t>
      </w:r>
      <w:r>
        <w:rPr>
          <w:spacing w:val="-3"/>
          <w:sz w:val="22"/>
        </w:rPr>
        <w:t> </w:t>
      </w:r>
      <w:r>
        <w:rPr>
          <w:sz w:val="22"/>
        </w:rPr>
        <w:t>assessment</w:t>
      </w:r>
      <w:r>
        <w:rPr>
          <w:spacing w:val="-3"/>
          <w:sz w:val="22"/>
        </w:rPr>
        <w:t> </w:t>
      </w:r>
      <w:r>
        <w:rPr>
          <w:sz w:val="22"/>
        </w:rPr>
        <w:t>activities and the interpretation of assessment results, and evaluate the overall effectiveness of the Plan.</w:t>
      </w:r>
    </w:p>
    <w:p>
      <w:pPr>
        <w:pStyle w:val="BodyText"/>
        <w:spacing w:before="253"/>
        <w:ind w:left="1008"/>
        <w:rPr>
          <w:i/>
        </w:rPr>
      </w:pPr>
      <w:r>
        <w:rPr>
          <w:i/>
          <w:u w:val="single"/>
        </w:rPr>
        <w:t>Assessment</w:t>
      </w:r>
      <w:r>
        <w:rPr>
          <w:i/>
          <w:spacing w:val="-8"/>
          <w:u w:val="single"/>
        </w:rPr>
        <w:t> </w:t>
      </w:r>
      <w:r>
        <w:rPr>
          <w:i/>
          <w:u w:val="single"/>
        </w:rPr>
        <w:t>of</w:t>
      </w:r>
      <w:r>
        <w:rPr>
          <w:i/>
          <w:spacing w:val="-4"/>
          <w:u w:val="single"/>
        </w:rPr>
        <w:t> </w:t>
      </w:r>
      <w:r>
        <w:rPr>
          <w:i/>
          <w:u w:val="single"/>
        </w:rPr>
        <w:t>Student</w:t>
      </w:r>
      <w:r>
        <w:rPr>
          <w:i/>
          <w:spacing w:val="-3"/>
          <w:u w:val="single"/>
        </w:rPr>
        <w:t> </w:t>
      </w:r>
      <w:r>
        <w:rPr>
          <w:i/>
          <w:u w:val="single"/>
        </w:rPr>
        <w:t>Learning</w:t>
      </w:r>
      <w:r>
        <w:rPr>
          <w:i/>
          <w:spacing w:val="-4"/>
          <w:u w:val="single"/>
        </w:rPr>
        <w:t> </w:t>
      </w:r>
      <w:r>
        <w:rPr>
          <w:i/>
          <w:u w:val="single"/>
        </w:rPr>
        <w:t>and</w:t>
      </w:r>
      <w:r>
        <w:rPr>
          <w:i/>
          <w:spacing w:val="-4"/>
          <w:u w:val="single"/>
        </w:rPr>
        <w:t> </w:t>
      </w:r>
      <w:r>
        <w:rPr>
          <w:i/>
          <w:u w:val="single"/>
        </w:rPr>
        <w:t>Development:</w:t>
      </w:r>
      <w:r>
        <w:rPr>
          <w:i/>
          <w:spacing w:val="-4"/>
          <w:u w:val="single"/>
        </w:rPr>
        <w:t> </w:t>
      </w:r>
      <w:r>
        <w:rPr>
          <w:i/>
          <w:u w:val="single"/>
        </w:rPr>
        <w:t>Program</w:t>
      </w:r>
      <w:r>
        <w:rPr>
          <w:i/>
          <w:spacing w:val="-4"/>
          <w:u w:val="single"/>
        </w:rPr>
        <w:t> </w:t>
      </w:r>
      <w:r>
        <w:rPr>
          <w:i/>
          <w:spacing w:val="-2"/>
          <w:u w:val="single"/>
        </w:rPr>
        <w:t>Level</w:t>
      </w:r>
    </w:p>
    <w:p>
      <w:pPr>
        <w:pStyle w:val="BodyText"/>
        <w:rPr>
          <w:i/>
        </w:rPr>
      </w:pPr>
    </w:p>
    <w:p>
      <w:pPr>
        <w:pStyle w:val="BodyText"/>
        <w:ind w:left="1008" w:right="376"/>
      </w:pPr>
      <w:r>
        <w:rPr>
          <w:i/>
        </w:rPr>
        <w:t>As</w:t>
      </w:r>
      <w:r>
        <w:rPr>
          <w:i/>
          <w:spacing w:val="-3"/>
        </w:rPr>
        <w:t> </w:t>
      </w:r>
      <w:r>
        <w:rPr>
          <w:i/>
        </w:rPr>
        <w:t>previously</w:t>
      </w:r>
      <w:r>
        <w:rPr>
          <w:i/>
          <w:spacing w:val="-3"/>
        </w:rPr>
        <w:t> </w:t>
      </w:r>
      <w:r>
        <w:rPr>
          <w:i/>
        </w:rPr>
        <w:t>indicated,</w:t>
      </w:r>
      <w:r>
        <w:rPr>
          <w:i/>
          <w:spacing w:val="-2"/>
        </w:rPr>
        <w:t> </w:t>
      </w:r>
      <w:r>
        <w:rPr>
          <w:i/>
        </w:rPr>
        <w:t>the</w:t>
      </w:r>
      <w:r>
        <w:rPr>
          <w:i/>
          <w:spacing w:val="-5"/>
        </w:rPr>
        <w:t> </w:t>
      </w:r>
      <w:r>
        <w:rPr>
          <w:i/>
        </w:rPr>
        <w:t>UAC</w:t>
      </w:r>
      <w:r>
        <w:rPr>
          <w:i/>
          <w:spacing w:val="-5"/>
        </w:rPr>
        <w:t> </w:t>
      </w:r>
      <w:r>
        <w:rPr>
          <w:i/>
        </w:rPr>
        <w:t>reviewed</w:t>
      </w:r>
      <w:r>
        <w:rPr>
          <w:i/>
          <w:spacing w:val="-6"/>
        </w:rPr>
        <w:t> </w:t>
      </w:r>
      <w:r>
        <w:rPr>
          <w:i/>
        </w:rPr>
        <w:t>the</w:t>
      </w:r>
      <w:r>
        <w:rPr>
          <w:i/>
          <w:spacing w:val="-3"/>
        </w:rPr>
        <w:t> </w:t>
      </w:r>
      <w:r>
        <w:rPr>
          <w:i/>
        </w:rPr>
        <w:t>assessment</w:t>
      </w:r>
      <w:r>
        <w:rPr>
          <w:i/>
          <w:spacing w:val="-2"/>
        </w:rPr>
        <w:t> </w:t>
      </w:r>
      <w:r>
        <w:rPr>
          <w:i/>
        </w:rPr>
        <w:t>documents</w:t>
      </w:r>
      <w:r>
        <w:rPr>
          <w:i/>
          <w:spacing w:val="-5"/>
        </w:rPr>
        <w:t> </w:t>
      </w:r>
      <w:r>
        <w:rPr>
          <w:i/>
        </w:rPr>
        <w:t>for</w:t>
      </w:r>
      <w:r>
        <w:rPr>
          <w:i/>
          <w:spacing w:val="-5"/>
        </w:rPr>
        <w:t> </w:t>
      </w:r>
      <w:r>
        <w:rPr>
          <w:i/>
        </w:rPr>
        <w:t>the</w:t>
      </w:r>
      <w:r>
        <w:rPr>
          <w:i/>
          <w:spacing w:val="-3"/>
        </w:rPr>
        <w:t> </w:t>
      </w:r>
      <w:r>
        <w:rPr>
          <w:i/>
        </w:rPr>
        <w:t>departments</w:t>
      </w:r>
      <w:r>
        <w:rPr>
          <w:i/>
          <w:spacing w:val="-3"/>
        </w:rPr>
        <w:t> </w:t>
      </w:r>
      <w:r>
        <w:rPr>
          <w:i/>
        </w:rPr>
        <w:t>and</w:t>
      </w:r>
      <w:r>
        <w:rPr>
          <w:i/>
          <w:spacing w:val="-3"/>
        </w:rPr>
        <w:t> </w:t>
      </w:r>
      <w:r>
        <w:rPr>
          <w:i/>
        </w:rPr>
        <w:t>programs</w:t>
      </w:r>
      <w:r>
        <w:rPr/>
        <w:t> within the College of Arts &amp;</w:t>
      </w:r>
      <w:r>
        <w:rPr>
          <w:spacing w:val="-1"/>
        </w:rPr>
        <w:t> </w:t>
      </w:r>
      <w:r>
        <w:rPr/>
        <w:t>Sciences in Spring 2014.</w:t>
      </w:r>
      <w:r>
        <w:rPr>
          <w:spacing w:val="40"/>
        </w:rPr>
        <w:t> </w:t>
      </w:r>
      <w:r>
        <w:rPr/>
        <w:t>The committee reviewed assessment plans for 47 programs within the College, including certificate, undergraduate, and graduate degree programs.</w:t>
      </w:r>
    </w:p>
    <w:p>
      <w:pPr>
        <w:pStyle w:val="BodyText"/>
        <w:ind w:left="1008"/>
        <w:rPr>
          <w:i/>
        </w:rPr>
      </w:pPr>
      <w:r>
        <w:rPr>
          <w:i/>
        </w:rPr>
        <w:t>Findings</w:t>
      </w:r>
      <w:r>
        <w:rPr>
          <w:i/>
          <w:spacing w:val="-5"/>
        </w:rPr>
        <w:t> </w:t>
      </w:r>
      <w:r>
        <w:rPr>
          <w:i/>
        </w:rPr>
        <w:t>were</w:t>
      </w:r>
      <w:r>
        <w:rPr>
          <w:i/>
          <w:spacing w:val="-3"/>
        </w:rPr>
        <w:t> </w:t>
      </w:r>
      <w:r>
        <w:rPr>
          <w:i/>
        </w:rPr>
        <w:t>documented</w:t>
      </w:r>
      <w:r>
        <w:rPr>
          <w:i/>
          <w:spacing w:val="-5"/>
        </w:rPr>
        <w:t> </w:t>
      </w:r>
      <w:r>
        <w:rPr>
          <w:i/>
        </w:rPr>
        <w:t>and</w:t>
      </w:r>
      <w:r>
        <w:rPr>
          <w:i/>
          <w:spacing w:val="-3"/>
        </w:rPr>
        <w:t> </w:t>
      </w:r>
      <w:r>
        <w:rPr>
          <w:i/>
        </w:rPr>
        <w:t>forwarded</w:t>
      </w:r>
      <w:r>
        <w:rPr>
          <w:i/>
          <w:spacing w:val="-3"/>
        </w:rPr>
        <w:t> </w:t>
      </w:r>
      <w:r>
        <w:rPr>
          <w:i/>
        </w:rPr>
        <w:t>to</w:t>
      </w:r>
      <w:r>
        <w:rPr>
          <w:i/>
          <w:spacing w:val="-6"/>
        </w:rPr>
        <w:t> </w:t>
      </w:r>
      <w:r>
        <w:rPr>
          <w:i/>
        </w:rPr>
        <w:t>departments</w:t>
      </w:r>
      <w:r>
        <w:rPr>
          <w:i/>
          <w:spacing w:val="-5"/>
        </w:rPr>
        <w:t> </w:t>
      </w:r>
      <w:r>
        <w:rPr>
          <w:i/>
        </w:rPr>
        <w:t>through</w:t>
      </w:r>
      <w:r>
        <w:rPr>
          <w:i/>
          <w:spacing w:val="-3"/>
        </w:rPr>
        <w:t> </w:t>
      </w:r>
      <w:r>
        <w:rPr>
          <w:i/>
        </w:rPr>
        <w:t>the Assessment</w:t>
      </w:r>
      <w:r>
        <w:rPr>
          <w:i/>
          <w:spacing w:val="-4"/>
        </w:rPr>
        <w:t> </w:t>
      </w:r>
      <w:r>
        <w:rPr>
          <w:i/>
          <w:spacing w:val="-2"/>
        </w:rPr>
        <w:t>Director.</w:t>
      </w:r>
    </w:p>
    <w:p>
      <w:pPr>
        <w:pStyle w:val="BodyText"/>
        <w:rPr>
          <w:i/>
        </w:rPr>
      </w:pPr>
    </w:p>
    <w:p>
      <w:pPr>
        <w:pStyle w:val="BodyText"/>
        <w:ind w:left="1008" w:right="302"/>
      </w:pPr>
      <w:r>
        <w:rPr>
          <w:i/>
        </w:rPr>
        <w:t>The Assessment Director and the UAC continue to provide guidance to departments as they develop,</w:t>
      </w:r>
      <w:r>
        <w:rPr/>
        <w:t> implement,</w:t>
      </w:r>
      <w:r>
        <w:rPr>
          <w:spacing w:val="-2"/>
        </w:rPr>
        <w:t> </w:t>
      </w:r>
      <w:r>
        <w:rPr/>
        <w:t>and</w:t>
      </w:r>
      <w:r>
        <w:rPr>
          <w:spacing w:val="-2"/>
        </w:rPr>
        <w:t> </w:t>
      </w:r>
      <w:r>
        <w:rPr/>
        <w:t>make</w:t>
      </w:r>
      <w:r>
        <w:rPr>
          <w:spacing w:val="-4"/>
        </w:rPr>
        <w:t> </w:t>
      </w:r>
      <w:r>
        <w:rPr/>
        <w:t>use</w:t>
      </w:r>
      <w:r>
        <w:rPr>
          <w:spacing w:val="-4"/>
        </w:rPr>
        <w:t> </w:t>
      </w:r>
      <w:r>
        <w:rPr/>
        <w:t>of</w:t>
      </w:r>
      <w:r>
        <w:rPr>
          <w:spacing w:val="-4"/>
        </w:rPr>
        <w:t> </w:t>
      </w:r>
      <w:r>
        <w:rPr/>
        <w:t>their</w:t>
      </w:r>
      <w:r>
        <w:rPr>
          <w:spacing w:val="-2"/>
        </w:rPr>
        <w:t> </w:t>
      </w:r>
      <w:r>
        <w:rPr/>
        <w:t>assessment</w:t>
      </w:r>
      <w:r>
        <w:rPr>
          <w:spacing w:val="-1"/>
        </w:rPr>
        <w:t> </w:t>
      </w:r>
      <w:r>
        <w:rPr/>
        <w:t>plans.</w:t>
      </w:r>
      <w:r>
        <w:rPr>
          <w:spacing w:val="-2"/>
        </w:rPr>
        <w:t> </w:t>
      </w:r>
      <w:r>
        <w:rPr/>
        <w:t>Taken</w:t>
      </w:r>
      <w:r>
        <w:rPr>
          <w:spacing w:val="-2"/>
        </w:rPr>
        <w:t> </w:t>
      </w:r>
      <w:r>
        <w:rPr/>
        <w:t>collectively,</w:t>
      </w:r>
      <w:r>
        <w:rPr>
          <w:spacing w:val="-2"/>
        </w:rPr>
        <w:t> </w:t>
      </w:r>
      <w:r>
        <w:rPr/>
        <w:t>the</w:t>
      </w:r>
      <w:r>
        <w:rPr>
          <w:spacing w:val="-2"/>
        </w:rPr>
        <w:t> </w:t>
      </w:r>
      <w:r>
        <w:rPr/>
        <w:t>reviews</w:t>
      </w:r>
      <w:r>
        <w:rPr>
          <w:spacing w:val="-2"/>
        </w:rPr>
        <w:t> </w:t>
      </w:r>
      <w:r>
        <w:rPr/>
        <w:t>help</w:t>
      </w:r>
      <w:r>
        <w:rPr>
          <w:spacing w:val="-2"/>
        </w:rPr>
        <w:t> </w:t>
      </w:r>
      <w:r>
        <w:rPr/>
        <w:t>determine</w:t>
      </w:r>
      <w:r>
        <w:rPr>
          <w:spacing w:val="-4"/>
        </w:rPr>
        <w:t> </w:t>
      </w:r>
      <w:r>
        <w:rPr/>
        <w:t>the</w:t>
      </w:r>
      <w:r>
        <w:rPr>
          <w:spacing w:val="-4"/>
        </w:rPr>
        <w:t> </w:t>
      </w:r>
      <w:r>
        <w:rPr/>
        <w:t>state of assessment for the University as a whole. In general, departments and programs have specific plans for assessment in place, and there are many programs where student learning goals are well-articulated in those assessment plans. Moreover, appropriate methods of assessment are implemented. However, the committee</w:t>
      </w:r>
      <w:r>
        <w:rPr>
          <w:spacing w:val="-4"/>
        </w:rPr>
        <w:t> </w:t>
      </w:r>
      <w:r>
        <w:rPr/>
        <w:t>reviewed</w:t>
      </w:r>
      <w:r>
        <w:rPr>
          <w:spacing w:val="-4"/>
        </w:rPr>
        <w:t> </w:t>
      </w:r>
      <w:r>
        <w:rPr/>
        <w:t>several</w:t>
      </w:r>
      <w:r>
        <w:rPr>
          <w:spacing w:val="-4"/>
        </w:rPr>
        <w:t> </w:t>
      </w:r>
      <w:r>
        <w:rPr/>
        <w:t>programs</w:t>
      </w:r>
      <w:r>
        <w:rPr>
          <w:spacing w:val="-2"/>
        </w:rPr>
        <w:t> </w:t>
      </w:r>
      <w:r>
        <w:rPr/>
        <w:t>where</w:t>
      </w:r>
      <w:r>
        <w:rPr>
          <w:spacing w:val="-2"/>
        </w:rPr>
        <w:t> </w:t>
      </w:r>
      <w:r>
        <w:rPr/>
        <w:t>assessment</w:t>
      </w:r>
      <w:r>
        <w:rPr>
          <w:spacing w:val="-1"/>
        </w:rPr>
        <w:t> </w:t>
      </w:r>
      <w:r>
        <w:rPr/>
        <w:t>methods</w:t>
      </w:r>
      <w:r>
        <w:rPr>
          <w:spacing w:val="-2"/>
        </w:rPr>
        <w:t> </w:t>
      </w:r>
      <w:r>
        <w:rPr/>
        <w:t>need</w:t>
      </w:r>
      <w:r>
        <w:rPr>
          <w:spacing w:val="-4"/>
        </w:rPr>
        <w:t> </w:t>
      </w:r>
      <w:r>
        <w:rPr/>
        <w:t>further</w:t>
      </w:r>
      <w:r>
        <w:rPr>
          <w:spacing w:val="-2"/>
        </w:rPr>
        <w:t> </w:t>
      </w:r>
      <w:r>
        <w:rPr/>
        <w:t>description.</w:t>
      </w:r>
      <w:r>
        <w:rPr>
          <w:spacing w:val="-2"/>
        </w:rPr>
        <w:t> </w:t>
      </w:r>
      <w:r>
        <w:rPr/>
        <w:t>A</w:t>
      </w:r>
      <w:r>
        <w:rPr>
          <w:spacing w:val="-2"/>
        </w:rPr>
        <w:t> </w:t>
      </w:r>
      <w:r>
        <w:rPr/>
        <w:t>small</w:t>
      </w:r>
      <w:r>
        <w:rPr>
          <w:spacing w:val="-4"/>
        </w:rPr>
        <w:t> </w:t>
      </w:r>
      <w:r>
        <w:rPr/>
        <w:t>number of</w:t>
      </w:r>
      <w:r>
        <w:rPr>
          <w:spacing w:val="-1"/>
        </w:rPr>
        <w:t> </w:t>
      </w:r>
      <w:r>
        <w:rPr/>
        <w:t>programs</w:t>
      </w:r>
      <w:r>
        <w:rPr>
          <w:spacing w:val="-2"/>
        </w:rPr>
        <w:t> </w:t>
      </w:r>
      <w:r>
        <w:rPr/>
        <w:t>did</w:t>
      </w:r>
      <w:r>
        <w:rPr>
          <w:spacing w:val="-2"/>
        </w:rPr>
        <w:t> </w:t>
      </w:r>
      <w:r>
        <w:rPr/>
        <w:t>not</w:t>
      </w:r>
      <w:r>
        <w:rPr>
          <w:spacing w:val="-4"/>
        </w:rPr>
        <w:t> </w:t>
      </w:r>
      <w:r>
        <w:rPr/>
        <w:t>include</w:t>
      </w:r>
      <w:r>
        <w:rPr>
          <w:spacing w:val="-2"/>
        </w:rPr>
        <w:t> </w:t>
      </w:r>
      <w:r>
        <w:rPr/>
        <w:t>any</w:t>
      </w:r>
      <w:r>
        <w:rPr>
          <w:spacing w:val="-2"/>
        </w:rPr>
        <w:t> </w:t>
      </w:r>
      <w:r>
        <w:rPr/>
        <w:t>assessment</w:t>
      </w:r>
      <w:r>
        <w:rPr>
          <w:spacing w:val="-1"/>
        </w:rPr>
        <w:t> </w:t>
      </w:r>
      <w:r>
        <w:rPr/>
        <w:t>results</w:t>
      </w:r>
      <w:r>
        <w:rPr>
          <w:spacing w:val="-4"/>
        </w:rPr>
        <w:t> </w:t>
      </w:r>
      <w:r>
        <w:rPr/>
        <w:t>in</w:t>
      </w:r>
      <w:r>
        <w:rPr>
          <w:spacing w:val="-5"/>
        </w:rPr>
        <w:t> </w:t>
      </w:r>
      <w:r>
        <w:rPr/>
        <w:t>their</w:t>
      </w:r>
      <w:r>
        <w:rPr>
          <w:spacing w:val="-2"/>
        </w:rPr>
        <w:t> </w:t>
      </w:r>
      <w:r>
        <w:rPr/>
        <w:t>annual</w:t>
      </w:r>
      <w:r>
        <w:rPr>
          <w:spacing w:val="-4"/>
        </w:rPr>
        <w:t> </w:t>
      </w:r>
      <w:r>
        <w:rPr/>
        <w:t>reports</w:t>
      </w:r>
      <w:r>
        <w:rPr>
          <w:spacing w:val="-2"/>
        </w:rPr>
        <w:t> </w:t>
      </w:r>
      <w:r>
        <w:rPr/>
        <w:t>or</w:t>
      </w:r>
      <w:r>
        <w:rPr>
          <w:spacing w:val="-4"/>
        </w:rPr>
        <w:t> </w:t>
      </w:r>
      <w:r>
        <w:rPr/>
        <w:t>the</w:t>
      </w:r>
      <w:r>
        <w:rPr>
          <w:spacing w:val="-4"/>
        </w:rPr>
        <w:t> </w:t>
      </w:r>
      <w:r>
        <w:rPr/>
        <w:t>results</w:t>
      </w:r>
      <w:r>
        <w:rPr>
          <w:spacing w:val="-2"/>
        </w:rPr>
        <w:t> </w:t>
      </w:r>
      <w:r>
        <w:rPr/>
        <w:t>that</w:t>
      </w:r>
      <w:r>
        <w:rPr>
          <w:spacing w:val="-1"/>
        </w:rPr>
        <w:t> </w:t>
      </w:r>
      <w:r>
        <w:rPr/>
        <w:t>were</w:t>
      </w:r>
      <w:r>
        <w:rPr>
          <w:spacing w:val="-2"/>
        </w:rPr>
        <w:t> </w:t>
      </w:r>
      <w:r>
        <w:rPr/>
        <w:t>included were not clearly linked to the student learning goals for the program.</w:t>
      </w:r>
    </w:p>
    <w:p>
      <w:pPr>
        <w:pStyle w:val="BodyText"/>
        <w:spacing w:before="252"/>
        <w:ind w:left="1008"/>
        <w:rPr>
          <w:i/>
        </w:rPr>
      </w:pPr>
      <w:r>
        <w:rPr>
          <w:i/>
          <w:u w:val="single"/>
        </w:rPr>
        <w:t>Assessment</w:t>
      </w:r>
      <w:r>
        <w:rPr>
          <w:i/>
          <w:spacing w:val="-9"/>
          <w:u w:val="single"/>
        </w:rPr>
        <w:t> </w:t>
      </w:r>
      <w:r>
        <w:rPr>
          <w:i/>
          <w:u w:val="single"/>
        </w:rPr>
        <w:t>of</w:t>
      </w:r>
      <w:r>
        <w:rPr>
          <w:i/>
          <w:spacing w:val="-5"/>
          <w:u w:val="single"/>
        </w:rPr>
        <w:t> </w:t>
      </w:r>
      <w:r>
        <w:rPr>
          <w:i/>
          <w:u w:val="single"/>
        </w:rPr>
        <w:t>Student</w:t>
      </w:r>
      <w:r>
        <w:rPr>
          <w:i/>
          <w:spacing w:val="-4"/>
          <w:u w:val="single"/>
        </w:rPr>
        <w:t> </w:t>
      </w:r>
      <w:r>
        <w:rPr>
          <w:i/>
          <w:u w:val="single"/>
        </w:rPr>
        <w:t>Learning</w:t>
      </w:r>
      <w:r>
        <w:rPr>
          <w:i/>
          <w:spacing w:val="-5"/>
          <w:u w:val="single"/>
        </w:rPr>
        <w:t> </w:t>
      </w:r>
      <w:r>
        <w:rPr>
          <w:i/>
          <w:u w:val="single"/>
        </w:rPr>
        <w:t>and</w:t>
      </w:r>
      <w:r>
        <w:rPr>
          <w:i/>
          <w:spacing w:val="-5"/>
          <w:u w:val="single"/>
        </w:rPr>
        <w:t> </w:t>
      </w:r>
      <w:r>
        <w:rPr>
          <w:i/>
          <w:u w:val="single"/>
        </w:rPr>
        <w:t>Development:</w:t>
      </w:r>
      <w:r>
        <w:rPr>
          <w:i/>
          <w:spacing w:val="-5"/>
          <w:u w:val="single"/>
        </w:rPr>
        <w:t> </w:t>
      </w:r>
      <w:r>
        <w:rPr>
          <w:i/>
          <w:u w:val="single"/>
        </w:rPr>
        <w:t>Institutional</w:t>
      </w:r>
      <w:r>
        <w:rPr>
          <w:i/>
          <w:spacing w:val="-4"/>
          <w:u w:val="single"/>
        </w:rPr>
        <w:t> </w:t>
      </w:r>
      <w:r>
        <w:rPr>
          <w:i/>
          <w:spacing w:val="-2"/>
          <w:u w:val="single"/>
        </w:rPr>
        <w:t>Level</w:t>
      </w:r>
    </w:p>
    <w:p>
      <w:pPr>
        <w:pStyle w:val="BodyText"/>
        <w:spacing w:before="1"/>
        <w:ind w:left="1008" w:right="376"/>
      </w:pPr>
      <w:r>
        <w:rPr>
          <w:i/>
        </w:rPr>
        <w:t>The</w:t>
      </w:r>
      <w:r>
        <w:rPr>
          <w:i/>
          <w:spacing w:val="-2"/>
        </w:rPr>
        <w:t> </w:t>
      </w:r>
      <w:r>
        <w:rPr>
          <w:i/>
        </w:rPr>
        <w:t>University</w:t>
      </w:r>
      <w:r>
        <w:rPr>
          <w:i/>
          <w:spacing w:val="-2"/>
        </w:rPr>
        <w:t> </w:t>
      </w:r>
      <w:r>
        <w:rPr>
          <w:i/>
        </w:rPr>
        <w:t>has</w:t>
      </w:r>
      <w:r>
        <w:rPr>
          <w:i/>
          <w:spacing w:val="-4"/>
        </w:rPr>
        <w:t> </w:t>
      </w:r>
      <w:r>
        <w:rPr>
          <w:i/>
        </w:rPr>
        <w:t>many</w:t>
      </w:r>
      <w:r>
        <w:rPr>
          <w:i/>
          <w:spacing w:val="-2"/>
        </w:rPr>
        <w:t> </w:t>
      </w:r>
      <w:r>
        <w:rPr>
          <w:i/>
        </w:rPr>
        <w:t>assessment</w:t>
      </w:r>
      <w:r>
        <w:rPr>
          <w:i/>
          <w:spacing w:val="-4"/>
        </w:rPr>
        <w:t> </w:t>
      </w:r>
      <w:r>
        <w:rPr>
          <w:i/>
        </w:rPr>
        <w:t>tools</w:t>
      </w:r>
      <w:r>
        <w:rPr>
          <w:i/>
          <w:spacing w:val="-2"/>
        </w:rPr>
        <w:t> </w:t>
      </w:r>
      <w:r>
        <w:rPr>
          <w:i/>
        </w:rPr>
        <w:t>at</w:t>
      </w:r>
      <w:r>
        <w:rPr>
          <w:i/>
          <w:spacing w:val="-1"/>
        </w:rPr>
        <w:t> </w:t>
      </w:r>
      <w:r>
        <w:rPr>
          <w:i/>
        </w:rPr>
        <w:t>its</w:t>
      </w:r>
      <w:r>
        <w:rPr>
          <w:i/>
          <w:spacing w:val="-2"/>
        </w:rPr>
        <w:t> </w:t>
      </w:r>
      <w:r>
        <w:rPr>
          <w:i/>
        </w:rPr>
        <w:t>disposal.</w:t>
      </w:r>
      <w:r>
        <w:rPr>
          <w:i/>
          <w:spacing w:val="-2"/>
        </w:rPr>
        <w:t> </w:t>
      </w:r>
      <w:r>
        <w:rPr>
          <w:i/>
        </w:rPr>
        <w:t>As</w:t>
      </w:r>
      <w:r>
        <w:rPr>
          <w:i/>
          <w:spacing w:val="-2"/>
        </w:rPr>
        <w:t> </w:t>
      </w:r>
      <w:r>
        <w:rPr>
          <w:i/>
        </w:rPr>
        <w:t>noted</w:t>
      </w:r>
      <w:r>
        <w:rPr>
          <w:i/>
          <w:spacing w:val="-2"/>
        </w:rPr>
        <w:t> </w:t>
      </w:r>
      <w:r>
        <w:rPr>
          <w:i/>
        </w:rPr>
        <w:t>in</w:t>
      </w:r>
      <w:r>
        <w:rPr>
          <w:i/>
          <w:spacing w:val="-5"/>
        </w:rPr>
        <w:t> </w:t>
      </w:r>
      <w:r>
        <w:rPr>
          <w:i/>
        </w:rPr>
        <w:t>section</w:t>
      </w:r>
      <w:r>
        <w:rPr>
          <w:i/>
          <w:spacing w:val="-2"/>
        </w:rPr>
        <w:t> </w:t>
      </w:r>
      <w:r>
        <w:rPr>
          <w:i/>
        </w:rPr>
        <w:t>I,</w:t>
      </w:r>
      <w:r>
        <w:rPr>
          <w:i/>
          <w:spacing w:val="-5"/>
        </w:rPr>
        <w:t> </w:t>
      </w:r>
      <w:r>
        <w:rPr>
          <w:i/>
        </w:rPr>
        <w:t>six</w:t>
      </w:r>
      <w:r>
        <w:rPr>
          <w:i/>
          <w:spacing w:val="-4"/>
        </w:rPr>
        <w:t> </w:t>
      </w:r>
      <w:r>
        <w:rPr>
          <w:i/>
        </w:rPr>
        <w:t>tools</w:t>
      </w:r>
      <w:r>
        <w:rPr>
          <w:i/>
          <w:spacing w:val="-2"/>
        </w:rPr>
        <w:t> </w:t>
      </w:r>
      <w:r>
        <w:rPr>
          <w:i/>
        </w:rPr>
        <w:t>were</w:t>
      </w:r>
      <w:r>
        <w:rPr>
          <w:i/>
          <w:spacing w:val="-2"/>
        </w:rPr>
        <w:t> </w:t>
      </w:r>
      <w:r>
        <w:rPr>
          <w:i/>
        </w:rPr>
        <w:t>reviewed</w:t>
      </w:r>
      <w:r>
        <w:rPr>
          <w:i/>
          <w:spacing w:val="-1"/>
        </w:rPr>
        <w:t> </w:t>
      </w:r>
      <w:r>
        <w:rPr>
          <w:i/>
        </w:rPr>
        <w:t>in</w:t>
      </w:r>
      <w:r>
        <w:rPr/>
        <w:t> the 2013-2014 academic year.</w:t>
      </w:r>
    </w:p>
    <w:p>
      <w:pPr>
        <w:pStyle w:val="BodyText"/>
        <w:rPr>
          <w:i/>
        </w:rPr>
      </w:pPr>
    </w:p>
    <w:p>
      <w:pPr>
        <w:pStyle w:val="BodyText"/>
        <w:ind w:left="1008" w:right="376"/>
      </w:pPr>
      <w:r>
        <w:rPr>
          <w:i/>
        </w:rPr>
        <w:t>Some</w:t>
      </w:r>
      <w:r>
        <w:rPr>
          <w:i/>
          <w:spacing w:val="-2"/>
        </w:rPr>
        <w:t> </w:t>
      </w:r>
      <w:r>
        <w:rPr>
          <w:i/>
        </w:rPr>
        <w:t>of</w:t>
      </w:r>
      <w:r>
        <w:rPr>
          <w:i/>
          <w:spacing w:val="-4"/>
        </w:rPr>
        <w:t> </w:t>
      </w:r>
      <w:r>
        <w:rPr>
          <w:i/>
        </w:rPr>
        <w:t>the</w:t>
      </w:r>
      <w:r>
        <w:rPr>
          <w:i/>
          <w:spacing w:val="-4"/>
        </w:rPr>
        <w:t> </w:t>
      </w:r>
      <w:r>
        <w:rPr>
          <w:i/>
        </w:rPr>
        <w:t>tools</w:t>
      </w:r>
      <w:r>
        <w:rPr>
          <w:i/>
          <w:spacing w:val="-3"/>
        </w:rPr>
        <w:t> </w:t>
      </w:r>
      <w:r>
        <w:rPr>
          <w:i/>
        </w:rPr>
        <w:t>that are</w:t>
      </w:r>
      <w:r>
        <w:rPr>
          <w:i/>
          <w:spacing w:val="-4"/>
        </w:rPr>
        <w:t> </w:t>
      </w:r>
      <w:r>
        <w:rPr>
          <w:i/>
        </w:rPr>
        <w:t>administered</w:t>
      </w:r>
      <w:r>
        <w:rPr>
          <w:i/>
          <w:spacing w:val="-2"/>
        </w:rPr>
        <w:t> </w:t>
      </w:r>
      <w:r>
        <w:rPr>
          <w:i/>
        </w:rPr>
        <w:t>by</w:t>
      </w:r>
      <w:r>
        <w:rPr>
          <w:i/>
          <w:spacing w:val="-2"/>
        </w:rPr>
        <w:t> </w:t>
      </w:r>
      <w:r>
        <w:rPr>
          <w:i/>
        </w:rPr>
        <w:t>the</w:t>
      </w:r>
      <w:r>
        <w:rPr>
          <w:i/>
          <w:spacing w:val="-2"/>
        </w:rPr>
        <w:t> </w:t>
      </w:r>
      <w:r>
        <w:rPr>
          <w:i/>
        </w:rPr>
        <w:t>Office</w:t>
      </w:r>
      <w:r>
        <w:rPr>
          <w:i/>
          <w:spacing w:val="-2"/>
        </w:rPr>
        <w:t> </w:t>
      </w:r>
      <w:r>
        <w:rPr>
          <w:i/>
        </w:rPr>
        <w:t>of</w:t>
      </w:r>
      <w:r>
        <w:rPr>
          <w:i/>
          <w:spacing w:val="-4"/>
        </w:rPr>
        <w:t> </w:t>
      </w:r>
      <w:r>
        <w:rPr>
          <w:i/>
        </w:rPr>
        <w:t>Institutional</w:t>
      </w:r>
      <w:r>
        <w:rPr>
          <w:i/>
          <w:spacing w:val="-1"/>
        </w:rPr>
        <w:t> </w:t>
      </w:r>
      <w:r>
        <w:rPr>
          <w:i/>
        </w:rPr>
        <w:t>Research</w:t>
      </w:r>
      <w:r>
        <w:rPr>
          <w:i/>
          <w:spacing w:val="-2"/>
        </w:rPr>
        <w:t> </w:t>
      </w:r>
      <w:r>
        <w:rPr>
          <w:i/>
        </w:rPr>
        <w:t>are</w:t>
      </w:r>
      <w:r>
        <w:rPr>
          <w:i/>
          <w:spacing w:val="-4"/>
        </w:rPr>
        <w:t> </w:t>
      </w:r>
      <w:r>
        <w:rPr>
          <w:i/>
        </w:rPr>
        <w:t>mandated</w:t>
      </w:r>
      <w:r>
        <w:rPr>
          <w:i/>
          <w:spacing w:val="-4"/>
        </w:rPr>
        <w:t> </w:t>
      </w:r>
      <w:r>
        <w:rPr>
          <w:i/>
        </w:rPr>
        <w:t>by</w:t>
      </w:r>
      <w:r>
        <w:rPr>
          <w:i/>
          <w:spacing w:val="-4"/>
        </w:rPr>
        <w:t> </w:t>
      </w:r>
      <w:r>
        <w:rPr>
          <w:i/>
        </w:rPr>
        <w:t>the</w:t>
      </w:r>
      <w:r>
        <w:rPr>
          <w:i/>
          <w:spacing w:val="-2"/>
        </w:rPr>
        <w:t> </w:t>
      </w:r>
      <w:r>
        <w:rPr>
          <w:i/>
        </w:rPr>
        <w:t>North</w:t>
      </w:r>
      <w:r>
        <w:rPr/>
        <w:t> Dakota University System (NDUS), such as the National Survey of Student Engagement (NSSE). Others have been developed</w:t>
      </w:r>
      <w:r>
        <w:rPr>
          <w:spacing w:val="-1"/>
        </w:rPr>
        <w:t> </w:t>
      </w:r>
      <w:r>
        <w:rPr/>
        <w:t>by UND for</w:t>
      </w:r>
      <w:r>
        <w:rPr>
          <w:spacing w:val="-1"/>
        </w:rPr>
        <w:t> </w:t>
      </w:r>
      <w:r>
        <w:rPr/>
        <w:t>internal purposes, such as</w:t>
      </w:r>
      <w:r>
        <w:rPr>
          <w:spacing w:val="-1"/>
        </w:rPr>
        <w:t> </w:t>
      </w:r>
      <w:r>
        <w:rPr/>
        <w:t>the Advising</w:t>
      </w:r>
      <w:r>
        <w:rPr>
          <w:spacing w:val="-2"/>
        </w:rPr>
        <w:t> </w:t>
      </w:r>
      <w:r>
        <w:rPr/>
        <w:t>Survey.</w:t>
      </w:r>
      <w:r>
        <w:rPr>
          <w:spacing w:val="-2"/>
        </w:rPr>
        <w:t> </w:t>
      </w:r>
      <w:r>
        <w:rPr/>
        <w:t>Many</w:t>
      </w:r>
      <w:r>
        <w:rPr>
          <w:spacing w:val="-1"/>
        </w:rPr>
        <w:t> </w:t>
      </w:r>
      <w:r>
        <w:rPr/>
        <w:t>of</w:t>
      </w:r>
      <w:r>
        <w:rPr>
          <w:spacing w:val="-1"/>
        </w:rPr>
        <w:t> </w:t>
      </w:r>
      <w:r>
        <w:rPr/>
        <w:t>the</w:t>
      </w:r>
      <w:r>
        <w:rPr>
          <w:spacing w:val="-1"/>
        </w:rPr>
        <w:t> </w:t>
      </w:r>
      <w:r>
        <w:rPr/>
        <w:t>surveys</w:t>
      </w:r>
      <w:r>
        <w:rPr>
          <w:spacing w:val="-1"/>
        </w:rPr>
        <w:t> </w:t>
      </w:r>
      <w:r>
        <w:rPr/>
        <w:t>do not</w:t>
      </w:r>
      <w:r>
        <w:rPr>
          <w:spacing w:val="-1"/>
        </w:rPr>
        <w:t> </w:t>
      </w:r>
      <w:r>
        <w:rPr/>
        <w:t>directly</w:t>
      </w:r>
      <w:r>
        <w:rPr>
          <w:spacing w:val="-2"/>
        </w:rPr>
        <w:t> </w:t>
      </w:r>
      <w:r>
        <w:rPr/>
        <w:t>measure</w:t>
      </w:r>
      <w:r>
        <w:rPr>
          <w:spacing w:val="-4"/>
        </w:rPr>
        <w:t> </w:t>
      </w:r>
      <w:r>
        <w:rPr/>
        <w:t>student</w:t>
      </w:r>
      <w:r>
        <w:rPr>
          <w:spacing w:val="-1"/>
        </w:rPr>
        <w:t> </w:t>
      </w:r>
      <w:r>
        <w:rPr/>
        <w:t>learning;</w:t>
      </w:r>
      <w:r>
        <w:rPr>
          <w:spacing w:val="-4"/>
        </w:rPr>
        <w:t> </w:t>
      </w:r>
      <w:r>
        <w:rPr/>
        <w:t>they</w:t>
      </w:r>
      <w:r>
        <w:rPr>
          <w:spacing w:val="-2"/>
        </w:rPr>
        <w:t> </w:t>
      </w:r>
      <w:r>
        <w:rPr/>
        <w:t>do</w:t>
      </w:r>
      <w:r>
        <w:rPr>
          <w:spacing w:val="-2"/>
        </w:rPr>
        <w:t> </w:t>
      </w:r>
      <w:r>
        <w:rPr/>
        <w:t>address</w:t>
      </w:r>
      <w:r>
        <w:rPr>
          <w:spacing w:val="-4"/>
        </w:rPr>
        <w:t> </w:t>
      </w:r>
      <w:r>
        <w:rPr/>
        <w:t>the</w:t>
      </w:r>
      <w:r>
        <w:rPr>
          <w:spacing w:val="-4"/>
        </w:rPr>
        <w:t> </w:t>
      </w:r>
      <w:r>
        <w:rPr/>
        <w:t>infrastructures,</w:t>
      </w:r>
      <w:r>
        <w:rPr>
          <w:spacing w:val="-5"/>
        </w:rPr>
        <w:t> </w:t>
      </w:r>
      <w:r>
        <w:rPr/>
        <w:t>conditions,</w:t>
      </w:r>
      <w:r>
        <w:rPr>
          <w:spacing w:val="-2"/>
        </w:rPr>
        <w:t> </w:t>
      </w:r>
      <w:r>
        <w:rPr/>
        <w:t>and</w:t>
      </w:r>
      <w:r>
        <w:rPr>
          <w:spacing w:val="-4"/>
        </w:rPr>
        <w:t> </w:t>
      </w:r>
      <w:r>
        <w:rPr/>
        <w:t>environmental components</w:t>
      </w:r>
      <w:r>
        <w:rPr>
          <w:spacing w:val="-2"/>
        </w:rPr>
        <w:t> </w:t>
      </w:r>
      <w:r>
        <w:rPr/>
        <w:t>that promote and enhance student</w:t>
      </w:r>
      <w:r>
        <w:rPr>
          <w:spacing w:val="-2"/>
        </w:rPr>
        <w:t> </w:t>
      </w:r>
      <w:r>
        <w:rPr/>
        <w:t>learning. Thus, even</w:t>
      </w:r>
      <w:r>
        <w:rPr>
          <w:spacing w:val="-3"/>
        </w:rPr>
        <w:t> </w:t>
      </w:r>
      <w:r>
        <w:rPr/>
        <w:t>though survey</w:t>
      </w:r>
      <w:r>
        <w:rPr>
          <w:spacing w:val="-2"/>
        </w:rPr>
        <w:t> </w:t>
      </w:r>
      <w:r>
        <w:rPr/>
        <w:t>findings are of</w:t>
      </w:r>
      <w:r>
        <w:rPr>
          <w:spacing w:val="-2"/>
        </w:rPr>
        <w:t> </w:t>
      </w:r>
      <w:r>
        <w:rPr/>
        <w:t>special importance to administration, academic departments may also find results noteworthy in further understanding student learning.</w:t>
      </w:r>
    </w:p>
    <w:p>
      <w:pPr>
        <w:pStyle w:val="BodyText"/>
        <w:spacing w:before="252"/>
        <w:ind w:left="1008" w:right="376"/>
      </w:pPr>
      <w:r>
        <w:rPr>
          <w:i/>
        </w:rPr>
        <w:t>Full</w:t>
      </w:r>
      <w:r>
        <w:rPr>
          <w:i/>
          <w:spacing w:val="-3"/>
        </w:rPr>
        <w:t> </w:t>
      </w:r>
      <w:r>
        <w:rPr>
          <w:i/>
        </w:rPr>
        <w:t>reports</w:t>
      </w:r>
      <w:r>
        <w:rPr>
          <w:i/>
          <w:spacing w:val="-4"/>
        </w:rPr>
        <w:t> </w:t>
      </w:r>
      <w:r>
        <w:rPr>
          <w:i/>
        </w:rPr>
        <w:t>of</w:t>
      </w:r>
      <w:r>
        <w:rPr>
          <w:i/>
          <w:spacing w:val="-4"/>
        </w:rPr>
        <w:t> </w:t>
      </w:r>
      <w:r>
        <w:rPr>
          <w:i/>
        </w:rPr>
        <w:t>the OIR</w:t>
      </w:r>
      <w:r>
        <w:rPr>
          <w:i/>
          <w:spacing w:val="-2"/>
        </w:rPr>
        <w:t> </w:t>
      </w:r>
      <w:r>
        <w:rPr>
          <w:i/>
        </w:rPr>
        <w:t>tools</w:t>
      </w:r>
      <w:r>
        <w:rPr>
          <w:i/>
          <w:spacing w:val="-2"/>
        </w:rPr>
        <w:t> </w:t>
      </w:r>
      <w:r>
        <w:rPr>
          <w:i/>
        </w:rPr>
        <w:t>were</w:t>
      </w:r>
      <w:r>
        <w:rPr>
          <w:i/>
          <w:spacing w:val="-2"/>
        </w:rPr>
        <w:t> </w:t>
      </w:r>
      <w:r>
        <w:rPr>
          <w:i/>
        </w:rPr>
        <w:t>directed</w:t>
      </w:r>
      <w:r>
        <w:rPr>
          <w:i/>
          <w:spacing w:val="-4"/>
        </w:rPr>
        <w:t> </w:t>
      </w:r>
      <w:r>
        <w:rPr>
          <w:i/>
        </w:rPr>
        <w:t>to</w:t>
      </w:r>
      <w:r>
        <w:rPr>
          <w:i/>
          <w:spacing w:val="-1"/>
        </w:rPr>
        <w:t> </w:t>
      </w:r>
      <w:r>
        <w:rPr>
          <w:i/>
        </w:rPr>
        <w:t>the</w:t>
      </w:r>
      <w:r>
        <w:rPr>
          <w:i/>
          <w:spacing w:val="-2"/>
        </w:rPr>
        <w:t> </w:t>
      </w:r>
      <w:r>
        <w:rPr>
          <w:i/>
        </w:rPr>
        <w:t>Office</w:t>
      </w:r>
      <w:r>
        <w:rPr>
          <w:i/>
          <w:spacing w:val="-2"/>
        </w:rPr>
        <w:t> </w:t>
      </w:r>
      <w:r>
        <w:rPr>
          <w:i/>
        </w:rPr>
        <w:t>of</w:t>
      </w:r>
      <w:r>
        <w:rPr>
          <w:i/>
          <w:spacing w:val="-4"/>
        </w:rPr>
        <w:t> </w:t>
      </w:r>
      <w:r>
        <w:rPr>
          <w:i/>
        </w:rPr>
        <w:t>Institutional</w:t>
      </w:r>
      <w:r>
        <w:rPr>
          <w:i/>
          <w:spacing w:val="-1"/>
        </w:rPr>
        <w:t> </w:t>
      </w:r>
      <w:r>
        <w:rPr>
          <w:i/>
        </w:rPr>
        <w:t>Research.</w:t>
      </w:r>
      <w:r>
        <w:rPr>
          <w:i/>
          <w:spacing w:val="-4"/>
        </w:rPr>
        <w:t> </w:t>
      </w:r>
      <w:r>
        <w:rPr>
          <w:i/>
        </w:rPr>
        <w:t>UAC</w:t>
      </w:r>
      <w:r>
        <w:rPr>
          <w:i/>
          <w:spacing w:val="-4"/>
        </w:rPr>
        <w:t> </w:t>
      </w:r>
      <w:r>
        <w:rPr>
          <w:i/>
        </w:rPr>
        <w:t>reviews</w:t>
      </w:r>
      <w:r>
        <w:rPr>
          <w:i/>
          <w:spacing w:val="-2"/>
        </w:rPr>
        <w:t> </w:t>
      </w:r>
      <w:r>
        <w:rPr>
          <w:i/>
        </w:rPr>
        <w:t>were</w:t>
      </w:r>
      <w:r>
        <w:rPr>
          <w:i/>
          <w:spacing w:val="-2"/>
        </w:rPr>
        <w:t> </w:t>
      </w:r>
      <w:r>
        <w:rPr>
          <w:i/>
        </w:rPr>
        <w:t>also</w:t>
      </w:r>
      <w:r>
        <w:rPr/>
        <w:t> forwarded to the respective administrative or academic departments via the Assessment Director and/or</w:t>
      </w:r>
    </w:p>
    <w:p>
      <w:pPr>
        <w:pStyle w:val="BodyText"/>
        <w:spacing w:after="0"/>
        <w:sectPr>
          <w:headerReference w:type="default" r:id="rId16"/>
          <w:pgSz w:w="12240" w:h="15840"/>
          <w:pgMar w:header="722" w:footer="0" w:top="980" w:bottom="280" w:left="720" w:right="720"/>
          <w:pgNumType w:start="2"/>
        </w:sectPr>
      </w:pPr>
    </w:p>
    <w:p>
      <w:pPr>
        <w:pStyle w:val="BodyText"/>
        <w:spacing w:before="14"/>
        <w:ind w:left="1008" w:right="376"/>
      </w:pPr>
      <w:r>
        <w:rPr>
          <w:i/>
        </w:rPr>
        <w:t>the</w:t>
      </w:r>
      <w:r>
        <w:rPr>
          <w:i/>
          <w:spacing w:val="-3"/>
        </w:rPr>
        <w:t> </w:t>
      </w:r>
      <w:r>
        <w:rPr>
          <w:i/>
        </w:rPr>
        <w:t>Office</w:t>
      </w:r>
      <w:r>
        <w:rPr>
          <w:i/>
          <w:spacing w:val="-3"/>
        </w:rPr>
        <w:t> </w:t>
      </w:r>
      <w:r>
        <w:rPr>
          <w:i/>
        </w:rPr>
        <w:t>of</w:t>
      </w:r>
      <w:r>
        <w:rPr>
          <w:i/>
          <w:spacing w:val="-2"/>
        </w:rPr>
        <w:t> </w:t>
      </w:r>
      <w:r>
        <w:rPr>
          <w:i/>
        </w:rPr>
        <w:t>Institutional</w:t>
      </w:r>
      <w:r>
        <w:rPr>
          <w:i/>
          <w:spacing w:val="-2"/>
        </w:rPr>
        <w:t> </w:t>
      </w:r>
      <w:r>
        <w:rPr>
          <w:i/>
        </w:rPr>
        <w:t>Research.</w:t>
      </w:r>
      <w:r>
        <w:rPr>
          <w:i/>
          <w:spacing w:val="-3"/>
        </w:rPr>
        <w:t> </w:t>
      </w:r>
      <w:r>
        <w:rPr>
          <w:i/>
        </w:rPr>
        <w:t>Departmental</w:t>
      </w:r>
      <w:r>
        <w:rPr>
          <w:i/>
          <w:spacing w:val="-2"/>
        </w:rPr>
        <w:t> </w:t>
      </w:r>
      <w:r>
        <w:rPr>
          <w:i/>
        </w:rPr>
        <w:t>chairs</w:t>
      </w:r>
      <w:r>
        <w:rPr>
          <w:i/>
          <w:spacing w:val="-2"/>
        </w:rPr>
        <w:t> </w:t>
      </w:r>
      <w:r>
        <w:rPr>
          <w:i/>
        </w:rPr>
        <w:t>and</w:t>
      </w:r>
      <w:r>
        <w:rPr>
          <w:i/>
          <w:spacing w:val="-6"/>
        </w:rPr>
        <w:t> </w:t>
      </w:r>
      <w:r>
        <w:rPr>
          <w:i/>
        </w:rPr>
        <w:t>individual</w:t>
      </w:r>
      <w:r>
        <w:rPr>
          <w:i/>
          <w:spacing w:val="-2"/>
        </w:rPr>
        <w:t> </w:t>
      </w:r>
      <w:r>
        <w:rPr>
          <w:i/>
        </w:rPr>
        <w:t>faculty</w:t>
      </w:r>
      <w:r>
        <w:rPr>
          <w:i/>
          <w:spacing w:val="-3"/>
        </w:rPr>
        <w:t> </w:t>
      </w:r>
      <w:r>
        <w:rPr>
          <w:i/>
        </w:rPr>
        <w:t>are</w:t>
      </w:r>
      <w:r>
        <w:rPr>
          <w:i/>
          <w:spacing w:val="-3"/>
        </w:rPr>
        <w:t> </w:t>
      </w:r>
      <w:r>
        <w:rPr>
          <w:i/>
        </w:rPr>
        <w:t>encouraged</w:t>
      </w:r>
      <w:r>
        <w:rPr>
          <w:i/>
          <w:spacing w:val="-3"/>
        </w:rPr>
        <w:t> </w:t>
      </w:r>
      <w:r>
        <w:rPr>
          <w:i/>
        </w:rPr>
        <w:t>to</w:t>
      </w:r>
      <w:r>
        <w:rPr>
          <w:i/>
          <w:spacing w:val="-6"/>
        </w:rPr>
        <w:t> </w:t>
      </w:r>
      <w:r>
        <w:rPr>
          <w:i/>
        </w:rPr>
        <w:t>access</w:t>
      </w:r>
      <w:r>
        <w:rPr/>
        <w:t> survey results at </w:t>
      </w:r>
      <w:hyperlink r:id="rId10">
        <w:r>
          <w:rPr/>
          <w:t>http://und.edu/research/institutional-research/survey-timelines.cfm</w:t>
        </w:r>
      </w:hyperlink>
      <w:r>
        <w:rPr/>
        <w:t> or by contacting the Assessment Director or the Office of Institutional Research.</w:t>
      </w:r>
    </w:p>
    <w:p>
      <w:pPr>
        <w:pStyle w:val="BodyText"/>
        <w:spacing w:before="1"/>
        <w:rPr>
          <w:i/>
        </w:rPr>
      </w:pPr>
    </w:p>
    <w:p>
      <w:pPr>
        <w:pStyle w:val="BodyText"/>
        <w:ind w:left="1008" w:right="863"/>
      </w:pPr>
      <w:r>
        <w:rPr>
          <w:i/>
        </w:rPr>
        <w:t>In</w:t>
      </w:r>
      <w:r>
        <w:rPr>
          <w:i/>
          <w:spacing w:val="-2"/>
        </w:rPr>
        <w:t> </w:t>
      </w:r>
      <w:r>
        <w:rPr>
          <w:i/>
        </w:rPr>
        <w:t>addition,</w:t>
      </w:r>
      <w:r>
        <w:rPr>
          <w:i/>
          <w:spacing w:val="-5"/>
        </w:rPr>
        <w:t> </w:t>
      </w:r>
      <w:r>
        <w:rPr>
          <w:i/>
        </w:rPr>
        <w:t>information</w:t>
      </w:r>
      <w:r>
        <w:rPr>
          <w:i/>
          <w:spacing w:val="-3"/>
        </w:rPr>
        <w:t> </w:t>
      </w:r>
      <w:r>
        <w:rPr>
          <w:i/>
        </w:rPr>
        <w:t>specifically</w:t>
      </w:r>
      <w:r>
        <w:rPr>
          <w:i/>
          <w:spacing w:val="-3"/>
        </w:rPr>
        <w:t> </w:t>
      </w:r>
      <w:r>
        <w:rPr>
          <w:i/>
        </w:rPr>
        <w:t>for</w:t>
      </w:r>
      <w:r>
        <w:rPr>
          <w:i/>
          <w:spacing w:val="-4"/>
        </w:rPr>
        <w:t> </w:t>
      </w:r>
      <w:r>
        <w:rPr>
          <w:i/>
        </w:rPr>
        <w:t>students</w:t>
      </w:r>
      <w:r>
        <w:rPr>
          <w:i/>
          <w:spacing w:val="-2"/>
        </w:rPr>
        <w:t> </w:t>
      </w:r>
      <w:r>
        <w:rPr>
          <w:i/>
        </w:rPr>
        <w:t>about</w:t>
      </w:r>
      <w:r>
        <w:rPr>
          <w:i/>
          <w:spacing w:val="-4"/>
        </w:rPr>
        <w:t> </w:t>
      </w:r>
      <w:r>
        <w:rPr>
          <w:i/>
        </w:rPr>
        <w:t>the</w:t>
      </w:r>
      <w:r>
        <w:rPr>
          <w:i/>
          <w:spacing w:val="-4"/>
        </w:rPr>
        <w:t> </w:t>
      </w:r>
      <w:r>
        <w:rPr>
          <w:i/>
        </w:rPr>
        <w:t>findings</w:t>
      </w:r>
      <w:r>
        <w:rPr>
          <w:i/>
          <w:spacing w:val="-2"/>
        </w:rPr>
        <w:t> </w:t>
      </w:r>
      <w:r>
        <w:rPr>
          <w:i/>
        </w:rPr>
        <w:t>of</w:t>
      </w:r>
      <w:r>
        <w:rPr>
          <w:i/>
          <w:spacing w:val="-1"/>
        </w:rPr>
        <w:t> </w:t>
      </w:r>
      <w:r>
        <w:rPr>
          <w:i/>
        </w:rPr>
        <w:t>the</w:t>
      </w:r>
      <w:r>
        <w:rPr>
          <w:i/>
          <w:spacing w:val="-2"/>
        </w:rPr>
        <w:t> </w:t>
      </w:r>
      <w:r>
        <w:rPr>
          <w:i/>
        </w:rPr>
        <w:t>surveys</w:t>
      </w:r>
      <w:r>
        <w:rPr>
          <w:i/>
          <w:spacing w:val="-4"/>
        </w:rPr>
        <w:t> </w:t>
      </w:r>
      <w:r>
        <w:rPr>
          <w:i/>
        </w:rPr>
        <w:t>is</w:t>
      </w:r>
      <w:r>
        <w:rPr>
          <w:i/>
          <w:spacing w:val="-2"/>
        </w:rPr>
        <w:t> </w:t>
      </w:r>
      <w:r>
        <w:rPr>
          <w:i/>
        </w:rPr>
        <w:t>available</w:t>
      </w:r>
      <w:r>
        <w:rPr>
          <w:i/>
          <w:spacing w:val="-2"/>
        </w:rPr>
        <w:t> </w:t>
      </w:r>
      <w:r>
        <w:rPr>
          <w:i/>
        </w:rPr>
        <w:t>online:</w:t>
      </w:r>
      <w:r>
        <w:rPr/>
        <w:t> </w:t>
      </w:r>
      <w:hyperlink r:id="rId11">
        <w:r>
          <w:rPr>
            <w:spacing w:val="-2"/>
          </w:rPr>
          <w:t>http://und.edu/university-senate/committees/assessment/for-students.cfm</w:t>
        </w:r>
      </w:hyperlink>
    </w:p>
    <w:p>
      <w:pPr>
        <w:pStyle w:val="BodyText"/>
        <w:spacing w:line="252" w:lineRule="exact" w:before="252"/>
        <w:ind w:left="1008"/>
        <w:rPr>
          <w:i/>
        </w:rPr>
      </w:pPr>
      <w:r>
        <w:rPr>
          <w:i/>
          <w:u w:val="single"/>
        </w:rPr>
        <w:t>Assessment</w:t>
      </w:r>
      <w:r>
        <w:rPr>
          <w:i/>
          <w:spacing w:val="-8"/>
          <w:u w:val="single"/>
        </w:rPr>
        <w:t> </w:t>
      </w:r>
      <w:r>
        <w:rPr>
          <w:i/>
          <w:u w:val="single"/>
        </w:rPr>
        <w:t>of</w:t>
      </w:r>
      <w:r>
        <w:rPr>
          <w:i/>
          <w:spacing w:val="-3"/>
          <w:u w:val="single"/>
        </w:rPr>
        <w:t> </w:t>
      </w:r>
      <w:r>
        <w:rPr>
          <w:i/>
          <w:u w:val="single"/>
        </w:rPr>
        <w:t>Non-Academic</w:t>
      </w:r>
      <w:r>
        <w:rPr>
          <w:i/>
          <w:spacing w:val="-4"/>
          <w:u w:val="single"/>
        </w:rPr>
        <w:t> Units</w:t>
      </w:r>
    </w:p>
    <w:p>
      <w:pPr>
        <w:pStyle w:val="BodyText"/>
        <w:ind w:left="1008" w:right="376"/>
      </w:pPr>
      <w:r>
        <w:rPr>
          <w:i/>
        </w:rPr>
        <w:t>It is recognized that many non-academic units have a direct involvement in student learning and</w:t>
      </w:r>
      <w:r>
        <w:rPr/>
        <w:t> development. As noted in section I, eight non-academic units were reviewed during the 2013-2014 academic</w:t>
      </w:r>
      <w:r>
        <w:rPr>
          <w:spacing w:val="-3"/>
        </w:rPr>
        <w:t> </w:t>
      </w:r>
      <w:r>
        <w:rPr/>
        <w:t>year.</w:t>
      </w:r>
      <w:r>
        <w:rPr>
          <w:spacing w:val="-2"/>
        </w:rPr>
        <w:t> </w:t>
      </w:r>
      <w:r>
        <w:rPr/>
        <w:t>UAC</w:t>
      </w:r>
      <w:r>
        <w:rPr>
          <w:spacing w:val="-5"/>
        </w:rPr>
        <w:t> </w:t>
      </w:r>
      <w:r>
        <w:rPr/>
        <w:t>committee</w:t>
      </w:r>
      <w:r>
        <w:rPr>
          <w:spacing w:val="-3"/>
        </w:rPr>
        <w:t> </w:t>
      </w:r>
      <w:r>
        <w:rPr/>
        <w:t>members</w:t>
      </w:r>
      <w:r>
        <w:rPr>
          <w:spacing w:val="-5"/>
        </w:rPr>
        <w:t> </w:t>
      </w:r>
      <w:r>
        <w:rPr/>
        <w:t>noted</w:t>
      </w:r>
      <w:r>
        <w:rPr>
          <w:spacing w:val="-3"/>
        </w:rPr>
        <w:t> </w:t>
      </w:r>
      <w:r>
        <w:rPr/>
        <w:t>that</w:t>
      </w:r>
      <w:r>
        <w:rPr>
          <w:spacing w:val="-2"/>
        </w:rPr>
        <w:t> </w:t>
      </w:r>
      <w:r>
        <w:rPr/>
        <w:t>non-academic</w:t>
      </w:r>
      <w:r>
        <w:rPr>
          <w:spacing w:val="-5"/>
        </w:rPr>
        <w:t> </w:t>
      </w:r>
      <w:r>
        <w:rPr/>
        <w:t>programs</w:t>
      </w:r>
      <w:r>
        <w:rPr>
          <w:spacing w:val="-3"/>
        </w:rPr>
        <w:t> </w:t>
      </w:r>
      <w:r>
        <w:rPr/>
        <w:t>do</w:t>
      </w:r>
      <w:r>
        <w:rPr>
          <w:spacing w:val="-6"/>
        </w:rPr>
        <w:t> </w:t>
      </w:r>
      <w:r>
        <w:rPr/>
        <w:t>have</w:t>
      </w:r>
      <w:r>
        <w:rPr>
          <w:spacing w:val="-3"/>
        </w:rPr>
        <w:t> </w:t>
      </w:r>
      <w:r>
        <w:rPr/>
        <w:t>assessment</w:t>
      </w:r>
      <w:r>
        <w:rPr>
          <w:spacing w:val="-5"/>
        </w:rPr>
        <w:t> </w:t>
      </w:r>
      <w:r>
        <w:rPr/>
        <w:t>plans</w:t>
      </w:r>
      <w:r>
        <w:rPr>
          <w:spacing w:val="-3"/>
        </w:rPr>
        <w:t> </w:t>
      </w:r>
      <w:r>
        <w:rPr/>
        <w:t>in place, and some programs include student learning goals in their plans. There is, however, room for improvement. For many programs, a single type of assessment method predominates and there is no evidence that results included in annual reports are not directly tied to decision-making within the unit.</w:t>
      </w:r>
    </w:p>
    <w:p>
      <w:pPr>
        <w:pStyle w:val="BodyText"/>
        <w:spacing w:before="1"/>
        <w:ind w:left="1008"/>
        <w:rPr>
          <w:i/>
        </w:rPr>
      </w:pPr>
      <w:r>
        <w:rPr>
          <w:i/>
        </w:rPr>
        <w:t>UAC</w:t>
      </w:r>
      <w:r>
        <w:rPr>
          <w:i/>
          <w:spacing w:val="-7"/>
        </w:rPr>
        <w:t> </w:t>
      </w:r>
      <w:r>
        <w:rPr>
          <w:i/>
        </w:rPr>
        <w:t>reviews</w:t>
      </w:r>
      <w:r>
        <w:rPr>
          <w:i/>
          <w:spacing w:val="-3"/>
        </w:rPr>
        <w:t> </w:t>
      </w:r>
      <w:r>
        <w:rPr>
          <w:i/>
        </w:rPr>
        <w:t>were</w:t>
      </w:r>
      <w:r>
        <w:rPr>
          <w:i/>
          <w:spacing w:val="-3"/>
        </w:rPr>
        <w:t> </w:t>
      </w:r>
      <w:r>
        <w:rPr>
          <w:i/>
        </w:rPr>
        <w:t>forwarded</w:t>
      </w:r>
      <w:r>
        <w:rPr>
          <w:i/>
          <w:spacing w:val="-3"/>
        </w:rPr>
        <w:t> </w:t>
      </w:r>
      <w:r>
        <w:rPr>
          <w:i/>
        </w:rPr>
        <w:t>to</w:t>
      </w:r>
      <w:r>
        <w:rPr>
          <w:i/>
          <w:spacing w:val="-5"/>
        </w:rPr>
        <w:t> </w:t>
      </w:r>
      <w:r>
        <w:rPr>
          <w:i/>
        </w:rPr>
        <w:t>the</w:t>
      </w:r>
      <w:r>
        <w:rPr>
          <w:i/>
          <w:spacing w:val="-5"/>
        </w:rPr>
        <w:t> </w:t>
      </w:r>
      <w:r>
        <w:rPr>
          <w:i/>
        </w:rPr>
        <w:t>respective</w:t>
      </w:r>
      <w:r>
        <w:rPr>
          <w:i/>
          <w:spacing w:val="-3"/>
        </w:rPr>
        <w:t> </w:t>
      </w:r>
      <w:r>
        <w:rPr>
          <w:i/>
        </w:rPr>
        <w:t>units</w:t>
      </w:r>
      <w:r>
        <w:rPr>
          <w:i/>
          <w:spacing w:val="-3"/>
        </w:rPr>
        <w:t> </w:t>
      </w:r>
      <w:r>
        <w:rPr>
          <w:i/>
        </w:rPr>
        <w:t>via</w:t>
      </w:r>
      <w:r>
        <w:rPr>
          <w:i/>
          <w:spacing w:val="-3"/>
        </w:rPr>
        <w:t> </w:t>
      </w:r>
      <w:r>
        <w:rPr>
          <w:i/>
        </w:rPr>
        <w:t>the</w:t>
      </w:r>
      <w:r>
        <w:rPr>
          <w:i/>
          <w:spacing w:val="-3"/>
        </w:rPr>
        <w:t> </w:t>
      </w:r>
      <w:r>
        <w:rPr>
          <w:i/>
        </w:rPr>
        <w:t>Assessment</w:t>
      </w:r>
      <w:r>
        <w:rPr>
          <w:i/>
          <w:spacing w:val="-1"/>
        </w:rPr>
        <w:t> </w:t>
      </w:r>
      <w:r>
        <w:rPr>
          <w:i/>
          <w:spacing w:val="-2"/>
        </w:rPr>
        <w:t>Director.</w:t>
      </w:r>
    </w:p>
    <w:p>
      <w:pPr>
        <w:pStyle w:val="BodyText"/>
        <w:spacing w:before="1"/>
        <w:rPr>
          <w:i/>
        </w:rPr>
      </w:pPr>
    </w:p>
    <w:p>
      <w:pPr>
        <w:pStyle w:val="ListParagraph"/>
        <w:numPr>
          <w:ilvl w:val="0"/>
          <w:numId w:val="4"/>
        </w:numPr>
        <w:tabs>
          <w:tab w:pos="1008" w:val="left" w:leader="none"/>
        </w:tabs>
        <w:spacing w:line="240" w:lineRule="auto" w:before="0" w:after="0"/>
        <w:ind w:left="1008" w:right="1109" w:hanging="721"/>
        <w:jc w:val="left"/>
        <w:rPr>
          <w:sz w:val="22"/>
        </w:rPr>
      </w:pPr>
      <w:r>
        <w:rPr>
          <w:sz w:val="22"/>
        </w:rPr>
        <w:t>Make</w:t>
      </w:r>
      <w:r>
        <w:rPr>
          <w:spacing w:val="-3"/>
          <w:sz w:val="22"/>
        </w:rPr>
        <w:t> </w:t>
      </w:r>
      <w:r>
        <w:rPr>
          <w:sz w:val="22"/>
        </w:rPr>
        <w:t>recommendations</w:t>
      </w:r>
      <w:r>
        <w:rPr>
          <w:spacing w:val="-3"/>
          <w:sz w:val="22"/>
        </w:rPr>
        <w:t> </w:t>
      </w:r>
      <w:r>
        <w:rPr>
          <w:sz w:val="22"/>
        </w:rPr>
        <w:t>regarding</w:t>
      </w:r>
      <w:r>
        <w:rPr>
          <w:spacing w:val="-6"/>
          <w:sz w:val="22"/>
        </w:rPr>
        <w:t> </w:t>
      </w:r>
      <w:r>
        <w:rPr>
          <w:sz w:val="22"/>
        </w:rPr>
        <w:t>how</w:t>
      </w:r>
      <w:r>
        <w:rPr>
          <w:spacing w:val="-4"/>
          <w:sz w:val="22"/>
        </w:rPr>
        <w:t> </w:t>
      </w:r>
      <w:r>
        <w:rPr>
          <w:sz w:val="22"/>
        </w:rPr>
        <w:t>to</w:t>
      </w:r>
      <w:r>
        <w:rPr>
          <w:spacing w:val="-3"/>
          <w:sz w:val="22"/>
        </w:rPr>
        <w:t> </w:t>
      </w:r>
      <w:r>
        <w:rPr>
          <w:sz w:val="22"/>
        </w:rPr>
        <w:t>address</w:t>
      </w:r>
      <w:r>
        <w:rPr>
          <w:spacing w:val="-2"/>
          <w:sz w:val="22"/>
        </w:rPr>
        <w:t> </w:t>
      </w:r>
      <w:r>
        <w:rPr>
          <w:sz w:val="22"/>
        </w:rPr>
        <w:t>any</w:t>
      </w:r>
      <w:r>
        <w:rPr>
          <w:spacing w:val="-8"/>
          <w:sz w:val="22"/>
        </w:rPr>
        <w:t> </w:t>
      </w:r>
      <w:r>
        <w:rPr>
          <w:sz w:val="22"/>
        </w:rPr>
        <w:t>deficiencies</w:t>
      </w:r>
      <w:r>
        <w:rPr>
          <w:spacing w:val="-5"/>
          <w:sz w:val="22"/>
        </w:rPr>
        <w:t> </w:t>
      </w:r>
      <w:r>
        <w:rPr>
          <w:sz w:val="22"/>
        </w:rPr>
        <w:t>that</w:t>
      </w:r>
      <w:r>
        <w:rPr>
          <w:spacing w:val="-2"/>
          <w:sz w:val="22"/>
        </w:rPr>
        <w:t> </w:t>
      </w:r>
      <w:r>
        <w:rPr>
          <w:sz w:val="22"/>
        </w:rPr>
        <w:t>are</w:t>
      </w:r>
      <w:r>
        <w:rPr>
          <w:spacing w:val="-5"/>
          <w:sz w:val="22"/>
        </w:rPr>
        <w:t> </w:t>
      </w:r>
      <w:r>
        <w:rPr>
          <w:sz w:val="22"/>
        </w:rPr>
        <w:t>revealed</w:t>
      </w:r>
      <w:r>
        <w:rPr>
          <w:spacing w:val="-3"/>
          <w:sz w:val="22"/>
        </w:rPr>
        <w:t> </w:t>
      </w:r>
      <w:r>
        <w:rPr>
          <w:sz w:val="22"/>
        </w:rPr>
        <w:t>by</w:t>
      </w:r>
      <w:r>
        <w:rPr>
          <w:spacing w:val="-6"/>
          <w:sz w:val="22"/>
        </w:rPr>
        <w:t> </w:t>
      </w:r>
      <w:r>
        <w:rPr>
          <w:sz w:val="22"/>
        </w:rPr>
        <w:t>assessment </w:t>
      </w:r>
      <w:r>
        <w:rPr>
          <w:spacing w:val="-2"/>
          <w:sz w:val="22"/>
        </w:rPr>
        <w:t>activities.</w:t>
      </w:r>
    </w:p>
    <w:p>
      <w:pPr>
        <w:pStyle w:val="BodyText"/>
        <w:spacing w:before="253"/>
        <w:ind w:left="1008" w:right="376"/>
      </w:pPr>
      <w:r>
        <w:rPr>
          <w:i/>
        </w:rPr>
        <w:t>A</w:t>
      </w:r>
      <w:r>
        <w:rPr>
          <w:i/>
          <w:spacing w:val="-2"/>
        </w:rPr>
        <w:t> </w:t>
      </w:r>
      <w:r>
        <w:rPr>
          <w:i/>
        </w:rPr>
        <w:t>process</w:t>
      </w:r>
      <w:r>
        <w:rPr>
          <w:i/>
          <w:spacing w:val="-4"/>
        </w:rPr>
        <w:t> </w:t>
      </w:r>
      <w:r>
        <w:rPr>
          <w:i/>
        </w:rPr>
        <w:t>for</w:t>
      </w:r>
      <w:r>
        <w:rPr>
          <w:i/>
          <w:spacing w:val="-2"/>
        </w:rPr>
        <w:t> </w:t>
      </w:r>
      <w:r>
        <w:rPr>
          <w:i/>
        </w:rPr>
        <w:t>providing</w:t>
      </w:r>
      <w:r>
        <w:rPr>
          <w:i/>
          <w:spacing w:val="-2"/>
        </w:rPr>
        <w:t> </w:t>
      </w:r>
      <w:r>
        <w:rPr>
          <w:i/>
        </w:rPr>
        <w:t>feedback</w:t>
      </w:r>
      <w:r>
        <w:rPr>
          <w:i/>
          <w:spacing w:val="-4"/>
        </w:rPr>
        <w:t> </w:t>
      </w:r>
      <w:r>
        <w:rPr>
          <w:i/>
        </w:rPr>
        <w:t>from</w:t>
      </w:r>
      <w:r>
        <w:rPr>
          <w:i/>
          <w:spacing w:val="-5"/>
        </w:rPr>
        <w:t> </w:t>
      </w:r>
      <w:r>
        <w:rPr>
          <w:i/>
        </w:rPr>
        <w:t>the</w:t>
      </w:r>
      <w:r>
        <w:rPr>
          <w:i/>
          <w:spacing w:val="-2"/>
        </w:rPr>
        <w:t> </w:t>
      </w:r>
      <w:r>
        <w:rPr>
          <w:i/>
        </w:rPr>
        <w:t>Committee</w:t>
      </w:r>
      <w:r>
        <w:rPr>
          <w:i/>
          <w:spacing w:val="-4"/>
        </w:rPr>
        <w:t> </w:t>
      </w:r>
      <w:r>
        <w:rPr>
          <w:i/>
        </w:rPr>
        <w:t>to</w:t>
      </w:r>
      <w:r>
        <w:rPr>
          <w:i/>
          <w:spacing w:val="-2"/>
        </w:rPr>
        <w:t> </w:t>
      </w:r>
      <w:r>
        <w:rPr>
          <w:i/>
        </w:rPr>
        <w:t>administrators</w:t>
      </w:r>
      <w:r>
        <w:rPr>
          <w:i/>
          <w:spacing w:val="-4"/>
        </w:rPr>
        <w:t> </w:t>
      </w:r>
      <w:r>
        <w:rPr>
          <w:i/>
        </w:rPr>
        <w:t>and</w:t>
      </w:r>
      <w:r>
        <w:rPr>
          <w:i/>
          <w:spacing w:val="-2"/>
        </w:rPr>
        <w:t> </w:t>
      </w:r>
      <w:r>
        <w:rPr>
          <w:i/>
        </w:rPr>
        <w:t>departments</w:t>
      </w:r>
      <w:r>
        <w:rPr>
          <w:i/>
          <w:spacing w:val="-2"/>
        </w:rPr>
        <w:t> </w:t>
      </w:r>
      <w:r>
        <w:rPr>
          <w:i/>
        </w:rPr>
        <w:t>continues</w:t>
      </w:r>
      <w:r>
        <w:rPr>
          <w:i/>
          <w:spacing w:val="-4"/>
        </w:rPr>
        <w:t> </w:t>
      </w:r>
      <w:r>
        <w:rPr>
          <w:i/>
        </w:rPr>
        <w:t>to</w:t>
      </w:r>
      <w:r>
        <w:rPr>
          <w:i/>
          <w:spacing w:val="-2"/>
        </w:rPr>
        <w:t> </w:t>
      </w:r>
      <w:r>
        <w:rPr>
          <w:i/>
        </w:rPr>
        <w:t>be</w:t>
      </w:r>
      <w:r>
        <w:rPr/>
        <w:t> provided by the institution’s Assessment Director. Changes in the process continue as appropriate.</w:t>
      </w:r>
    </w:p>
    <w:p>
      <w:pPr>
        <w:pStyle w:val="BodyText"/>
        <w:spacing w:before="252"/>
        <w:ind w:left="1008" w:right="302"/>
      </w:pPr>
      <w:r>
        <w:rPr>
          <w:i/>
        </w:rPr>
        <w:t>Additionally, a luncheon for Chairs and the Dean of the College of Arts &amp;</w:t>
      </w:r>
      <w:r>
        <w:rPr>
          <w:i/>
          <w:spacing w:val="-4"/>
        </w:rPr>
        <w:t> </w:t>
      </w:r>
      <w:r>
        <w:rPr>
          <w:i/>
        </w:rPr>
        <w:t>Sciences was held</w:t>
      </w:r>
      <w:r>
        <w:rPr>
          <w:i/>
          <w:spacing w:val="-1"/>
        </w:rPr>
        <w:t> </w:t>
      </w:r>
      <w:r>
        <w:rPr>
          <w:i/>
        </w:rPr>
        <w:t>in May 2014.</w:t>
      </w:r>
      <w:r>
        <w:rPr/>
        <w:t> Many members of the Assessment Committee attended and provided general comments about the assessment</w:t>
      </w:r>
      <w:r>
        <w:rPr>
          <w:spacing w:val="-1"/>
        </w:rPr>
        <w:t> </w:t>
      </w:r>
      <w:r>
        <w:rPr/>
        <w:t>plans</w:t>
      </w:r>
      <w:r>
        <w:rPr>
          <w:spacing w:val="-4"/>
        </w:rPr>
        <w:t> </w:t>
      </w:r>
      <w:r>
        <w:rPr/>
        <w:t>that</w:t>
      </w:r>
      <w:r>
        <w:rPr>
          <w:spacing w:val="-4"/>
        </w:rPr>
        <w:t> </w:t>
      </w:r>
      <w:r>
        <w:rPr/>
        <w:t>were</w:t>
      </w:r>
      <w:r>
        <w:rPr>
          <w:spacing w:val="-4"/>
        </w:rPr>
        <w:t> </w:t>
      </w:r>
      <w:r>
        <w:rPr/>
        <w:t>reviewed.</w:t>
      </w:r>
      <w:r>
        <w:rPr>
          <w:spacing w:val="-2"/>
        </w:rPr>
        <w:t> </w:t>
      </w:r>
      <w:r>
        <w:rPr/>
        <w:t>The</w:t>
      </w:r>
      <w:r>
        <w:rPr>
          <w:spacing w:val="-2"/>
        </w:rPr>
        <w:t> </w:t>
      </w:r>
      <w:r>
        <w:rPr/>
        <w:t>Assessment</w:t>
      </w:r>
      <w:r>
        <w:rPr>
          <w:spacing w:val="-4"/>
        </w:rPr>
        <w:t> </w:t>
      </w:r>
      <w:r>
        <w:rPr/>
        <w:t>Director</w:t>
      </w:r>
      <w:r>
        <w:rPr>
          <w:spacing w:val="-1"/>
        </w:rPr>
        <w:t> </w:t>
      </w:r>
      <w:r>
        <w:rPr/>
        <w:t>moderated</w:t>
      </w:r>
      <w:r>
        <w:rPr>
          <w:spacing w:val="-4"/>
        </w:rPr>
        <w:t> </w:t>
      </w:r>
      <w:r>
        <w:rPr/>
        <w:t>a</w:t>
      </w:r>
      <w:r>
        <w:rPr>
          <w:spacing w:val="-2"/>
        </w:rPr>
        <w:t> </w:t>
      </w:r>
      <w:r>
        <w:rPr/>
        <w:t>series</w:t>
      </w:r>
      <w:r>
        <w:rPr>
          <w:spacing w:val="-2"/>
        </w:rPr>
        <w:t> </w:t>
      </w:r>
      <w:r>
        <w:rPr/>
        <w:t>of brief</w:t>
      </w:r>
      <w:r>
        <w:rPr>
          <w:spacing w:val="-1"/>
        </w:rPr>
        <w:t> </w:t>
      </w:r>
      <w:r>
        <w:rPr/>
        <w:t>presentations</w:t>
      </w:r>
      <w:r>
        <w:rPr>
          <w:spacing w:val="-2"/>
        </w:rPr>
        <w:t> </w:t>
      </w:r>
      <w:r>
        <w:rPr/>
        <w:t>by departments who have developed and maintained successful assessment systems.</w:t>
      </w:r>
    </w:p>
    <w:p>
      <w:pPr>
        <w:pStyle w:val="BodyText"/>
        <w:rPr>
          <w:i/>
        </w:rPr>
      </w:pPr>
    </w:p>
    <w:p>
      <w:pPr>
        <w:pStyle w:val="ListParagraph"/>
        <w:numPr>
          <w:ilvl w:val="0"/>
          <w:numId w:val="4"/>
        </w:numPr>
        <w:tabs>
          <w:tab w:pos="1008" w:val="left" w:leader="none"/>
        </w:tabs>
        <w:spacing w:line="240" w:lineRule="auto" w:before="0" w:after="0"/>
        <w:ind w:left="1008" w:right="626" w:hanging="721"/>
        <w:jc w:val="left"/>
        <w:rPr>
          <w:sz w:val="22"/>
        </w:rPr>
      </w:pPr>
      <w:r>
        <w:rPr>
          <w:sz w:val="22"/>
        </w:rPr>
        <w:t>Review</w:t>
      </w:r>
      <w:r>
        <w:rPr>
          <w:spacing w:val="-2"/>
          <w:sz w:val="22"/>
        </w:rPr>
        <w:t> </w:t>
      </w:r>
      <w:r>
        <w:rPr>
          <w:sz w:val="22"/>
        </w:rPr>
        <w:t>University</w:t>
      </w:r>
      <w:r>
        <w:rPr>
          <w:spacing w:val="-5"/>
          <w:sz w:val="22"/>
        </w:rPr>
        <w:t> </w:t>
      </w:r>
      <w:r>
        <w:rPr>
          <w:sz w:val="22"/>
        </w:rPr>
        <w:t>Accreditation</w:t>
      </w:r>
      <w:r>
        <w:rPr>
          <w:spacing w:val="-2"/>
          <w:sz w:val="22"/>
        </w:rPr>
        <w:t> </w:t>
      </w:r>
      <w:r>
        <w:rPr>
          <w:sz w:val="22"/>
        </w:rPr>
        <w:t>Report</w:t>
      </w:r>
      <w:r>
        <w:rPr>
          <w:spacing w:val="-1"/>
          <w:sz w:val="22"/>
        </w:rPr>
        <w:t> </w:t>
      </w:r>
      <w:r>
        <w:rPr>
          <w:sz w:val="22"/>
        </w:rPr>
        <w:t>when</w:t>
      </w:r>
      <w:r>
        <w:rPr>
          <w:spacing w:val="-1"/>
          <w:sz w:val="22"/>
        </w:rPr>
        <w:t> </w:t>
      </w:r>
      <w:r>
        <w:rPr>
          <w:sz w:val="22"/>
        </w:rPr>
        <w:t>issued</w:t>
      </w:r>
      <w:r>
        <w:rPr>
          <w:spacing w:val="-5"/>
          <w:sz w:val="22"/>
        </w:rPr>
        <w:t> </w:t>
      </w:r>
      <w:r>
        <w:rPr>
          <w:sz w:val="22"/>
        </w:rPr>
        <w:t>and</w:t>
      </w:r>
      <w:r>
        <w:rPr>
          <w:spacing w:val="-2"/>
          <w:sz w:val="22"/>
        </w:rPr>
        <w:t> </w:t>
      </w:r>
      <w:r>
        <w:rPr>
          <w:sz w:val="22"/>
        </w:rPr>
        <w:t>advise</w:t>
      </w:r>
      <w:r>
        <w:rPr>
          <w:spacing w:val="-4"/>
          <w:sz w:val="22"/>
        </w:rPr>
        <w:t> </w:t>
      </w:r>
      <w:r>
        <w:rPr>
          <w:sz w:val="22"/>
        </w:rPr>
        <w:t>the</w:t>
      </w:r>
      <w:r>
        <w:rPr>
          <w:spacing w:val="-2"/>
          <w:sz w:val="22"/>
        </w:rPr>
        <w:t> </w:t>
      </w:r>
      <w:r>
        <w:rPr>
          <w:sz w:val="22"/>
        </w:rPr>
        <w:t>Senate</w:t>
      </w:r>
      <w:r>
        <w:rPr>
          <w:spacing w:val="-4"/>
          <w:sz w:val="22"/>
        </w:rPr>
        <w:t> </w:t>
      </w:r>
      <w:r>
        <w:rPr>
          <w:sz w:val="22"/>
        </w:rPr>
        <w:t>regarding</w:t>
      </w:r>
      <w:r>
        <w:rPr>
          <w:spacing w:val="-5"/>
          <w:sz w:val="22"/>
        </w:rPr>
        <w:t> </w:t>
      </w:r>
      <w:r>
        <w:rPr>
          <w:sz w:val="22"/>
        </w:rPr>
        <w:t>the</w:t>
      </w:r>
      <w:r>
        <w:rPr>
          <w:spacing w:val="-2"/>
          <w:sz w:val="22"/>
        </w:rPr>
        <w:t> </w:t>
      </w:r>
      <w:r>
        <w:rPr>
          <w:sz w:val="22"/>
        </w:rPr>
        <w:t>Report</w:t>
      </w:r>
      <w:r>
        <w:rPr>
          <w:spacing w:val="-1"/>
          <w:sz w:val="22"/>
        </w:rPr>
        <w:t> </w:t>
      </w:r>
      <w:r>
        <w:rPr>
          <w:sz w:val="22"/>
        </w:rPr>
        <w:t>and</w:t>
      </w:r>
      <w:r>
        <w:rPr>
          <w:spacing w:val="-4"/>
          <w:sz w:val="22"/>
        </w:rPr>
        <w:t> </w:t>
      </w:r>
      <w:r>
        <w:rPr>
          <w:sz w:val="22"/>
        </w:rPr>
        <w:t>its </w:t>
      </w:r>
      <w:r>
        <w:rPr>
          <w:spacing w:val="-2"/>
          <w:sz w:val="22"/>
        </w:rPr>
        <w:t>implications.</w:t>
      </w:r>
    </w:p>
    <w:p>
      <w:pPr>
        <w:pStyle w:val="BodyText"/>
        <w:rPr>
          <w:i w:val="0"/>
        </w:rPr>
      </w:pPr>
    </w:p>
    <w:p>
      <w:pPr>
        <w:pStyle w:val="BodyText"/>
        <w:ind w:left="1008" w:right="558"/>
      </w:pPr>
      <w:r>
        <w:rPr>
          <w:i/>
        </w:rPr>
        <w:t>With guidance from the Assessment Director, members of the Assessment Committee reviewed the self-study</w:t>
      </w:r>
      <w:r>
        <w:rPr>
          <w:i/>
          <w:spacing w:val="-4"/>
        </w:rPr>
        <w:t> </w:t>
      </w:r>
      <w:r>
        <w:rPr>
          <w:i/>
        </w:rPr>
        <w:t>report</w:t>
      </w:r>
      <w:r>
        <w:rPr>
          <w:i/>
          <w:spacing w:val="-3"/>
        </w:rPr>
        <w:t> </w:t>
      </w:r>
      <w:r>
        <w:rPr>
          <w:i/>
        </w:rPr>
        <w:t>in</w:t>
      </w:r>
      <w:r>
        <w:rPr>
          <w:i/>
          <w:spacing w:val="-2"/>
        </w:rPr>
        <w:t> </w:t>
      </w:r>
      <w:r>
        <w:rPr>
          <w:i/>
        </w:rPr>
        <w:t>preparation</w:t>
      </w:r>
      <w:r>
        <w:rPr>
          <w:i/>
          <w:spacing w:val="-5"/>
        </w:rPr>
        <w:t> </w:t>
      </w:r>
      <w:r>
        <w:rPr>
          <w:i/>
        </w:rPr>
        <w:t>for</w:t>
      </w:r>
      <w:r>
        <w:rPr>
          <w:i/>
          <w:spacing w:val="-4"/>
        </w:rPr>
        <w:t> </w:t>
      </w:r>
      <w:r>
        <w:rPr>
          <w:i/>
        </w:rPr>
        <w:t>the</w:t>
      </w:r>
      <w:r>
        <w:rPr>
          <w:i/>
          <w:spacing w:val="-2"/>
        </w:rPr>
        <w:t> </w:t>
      </w:r>
      <w:r>
        <w:rPr>
          <w:i/>
        </w:rPr>
        <w:t>HLC</w:t>
      </w:r>
      <w:r>
        <w:rPr>
          <w:i/>
          <w:spacing w:val="-3"/>
        </w:rPr>
        <w:t> </w:t>
      </w:r>
      <w:r>
        <w:rPr>
          <w:i/>
        </w:rPr>
        <w:t>visit</w:t>
      </w:r>
      <w:r>
        <w:rPr>
          <w:i/>
          <w:spacing w:val="-4"/>
        </w:rPr>
        <w:t> </w:t>
      </w:r>
      <w:r>
        <w:rPr>
          <w:i/>
        </w:rPr>
        <w:t>that</w:t>
      </w:r>
      <w:r>
        <w:rPr>
          <w:i/>
          <w:spacing w:val="-1"/>
        </w:rPr>
        <w:t> </w:t>
      </w:r>
      <w:r>
        <w:rPr>
          <w:i/>
        </w:rPr>
        <w:t>occurred</w:t>
      </w:r>
      <w:r>
        <w:rPr>
          <w:i/>
          <w:spacing w:val="-4"/>
        </w:rPr>
        <w:t> </w:t>
      </w:r>
      <w:r>
        <w:rPr>
          <w:i/>
        </w:rPr>
        <w:t>in</w:t>
      </w:r>
      <w:r>
        <w:rPr>
          <w:i/>
          <w:spacing w:val="-5"/>
        </w:rPr>
        <w:t> </w:t>
      </w:r>
      <w:r>
        <w:rPr>
          <w:i/>
        </w:rPr>
        <w:t>fall</w:t>
      </w:r>
      <w:r>
        <w:rPr>
          <w:i/>
          <w:spacing w:val="-1"/>
        </w:rPr>
        <w:t> </w:t>
      </w:r>
      <w:r>
        <w:rPr>
          <w:i/>
        </w:rPr>
        <w:t>2013.</w:t>
      </w:r>
      <w:r>
        <w:rPr>
          <w:i/>
          <w:spacing w:val="-2"/>
        </w:rPr>
        <w:t> </w:t>
      </w:r>
      <w:r>
        <w:rPr>
          <w:i/>
        </w:rPr>
        <w:t>Committee</w:t>
      </w:r>
      <w:r>
        <w:rPr>
          <w:i/>
          <w:spacing w:val="-2"/>
        </w:rPr>
        <w:t> </w:t>
      </w:r>
      <w:r>
        <w:rPr>
          <w:i/>
        </w:rPr>
        <w:t>members</w:t>
      </w:r>
      <w:r>
        <w:rPr>
          <w:i/>
          <w:spacing w:val="-4"/>
        </w:rPr>
        <w:t> </w:t>
      </w:r>
      <w:r>
        <w:rPr>
          <w:i/>
        </w:rPr>
        <w:t>specifically</w:t>
      </w:r>
      <w:r>
        <w:rPr/>
        <w:t> reviewed Chapter 5, Criterion 4: Teaching &amp;</w:t>
      </w:r>
      <w:r>
        <w:rPr>
          <w:spacing w:val="-3"/>
        </w:rPr>
        <w:t> </w:t>
      </w:r>
      <w:r>
        <w:rPr/>
        <w:t>Learning: Evaluation and Improvement as this part of the self-study specifically discussed the committee’s work. A special meeting time was set aside during the HLC visit for reviewers to meet with the Assessment Committee. The meeting was cancelled by the reviewers, however, just prior to the actual meeting day.</w:t>
      </w:r>
    </w:p>
    <w:p>
      <w:pPr>
        <w:pStyle w:val="BodyText"/>
        <w:rPr>
          <w:i/>
        </w:rPr>
      </w:pPr>
    </w:p>
    <w:p>
      <w:pPr>
        <w:pStyle w:val="ListParagraph"/>
        <w:numPr>
          <w:ilvl w:val="0"/>
          <w:numId w:val="4"/>
        </w:numPr>
        <w:tabs>
          <w:tab w:pos="1008" w:val="left" w:leader="none"/>
        </w:tabs>
        <w:spacing w:line="240" w:lineRule="auto" w:before="0" w:after="0"/>
        <w:ind w:left="1008" w:right="0" w:hanging="721"/>
        <w:jc w:val="left"/>
        <w:rPr>
          <w:sz w:val="22"/>
        </w:rPr>
      </w:pPr>
      <w:r>
        <w:rPr>
          <w:sz w:val="22"/>
        </w:rPr>
        <w:t>Work</w:t>
      </w:r>
      <w:r>
        <w:rPr>
          <w:spacing w:val="-10"/>
          <w:sz w:val="22"/>
        </w:rPr>
        <w:t> </w:t>
      </w:r>
      <w:r>
        <w:rPr>
          <w:sz w:val="22"/>
        </w:rPr>
        <w:t>with</w:t>
      </w:r>
      <w:r>
        <w:rPr>
          <w:spacing w:val="-5"/>
          <w:sz w:val="22"/>
        </w:rPr>
        <w:t> </w:t>
      </w:r>
      <w:r>
        <w:rPr>
          <w:sz w:val="22"/>
        </w:rPr>
        <w:t>Institutional</w:t>
      </w:r>
      <w:r>
        <w:rPr>
          <w:spacing w:val="-4"/>
          <w:sz w:val="22"/>
        </w:rPr>
        <w:t> </w:t>
      </w:r>
      <w:r>
        <w:rPr>
          <w:sz w:val="22"/>
        </w:rPr>
        <w:t>Research</w:t>
      </w:r>
      <w:r>
        <w:rPr>
          <w:spacing w:val="-4"/>
          <w:sz w:val="22"/>
        </w:rPr>
        <w:t> </w:t>
      </w:r>
      <w:r>
        <w:rPr>
          <w:sz w:val="22"/>
        </w:rPr>
        <w:t>to</w:t>
      </w:r>
      <w:r>
        <w:rPr>
          <w:spacing w:val="-5"/>
          <w:sz w:val="22"/>
        </w:rPr>
        <w:t> </w:t>
      </w:r>
      <w:r>
        <w:rPr>
          <w:sz w:val="22"/>
        </w:rPr>
        <w:t>keep</w:t>
      </w:r>
      <w:r>
        <w:rPr>
          <w:spacing w:val="-8"/>
          <w:sz w:val="22"/>
        </w:rPr>
        <w:t> </w:t>
      </w:r>
      <w:r>
        <w:rPr>
          <w:sz w:val="22"/>
        </w:rPr>
        <w:t>the</w:t>
      </w:r>
      <w:r>
        <w:rPr>
          <w:spacing w:val="-6"/>
          <w:sz w:val="22"/>
        </w:rPr>
        <w:t> </w:t>
      </w:r>
      <w:r>
        <w:rPr>
          <w:sz w:val="22"/>
        </w:rPr>
        <w:t>Assessment</w:t>
      </w:r>
      <w:r>
        <w:rPr>
          <w:spacing w:val="-4"/>
          <w:sz w:val="22"/>
        </w:rPr>
        <w:t> </w:t>
      </w:r>
      <w:r>
        <w:rPr>
          <w:sz w:val="22"/>
        </w:rPr>
        <w:t>Committee’s</w:t>
      </w:r>
      <w:r>
        <w:rPr>
          <w:spacing w:val="-5"/>
          <w:sz w:val="22"/>
        </w:rPr>
        <w:t> </w:t>
      </w:r>
      <w:r>
        <w:rPr>
          <w:sz w:val="22"/>
        </w:rPr>
        <w:t>website</w:t>
      </w:r>
      <w:r>
        <w:rPr>
          <w:spacing w:val="-6"/>
          <w:sz w:val="22"/>
        </w:rPr>
        <w:t> </w:t>
      </w:r>
      <w:r>
        <w:rPr>
          <w:spacing w:val="-2"/>
          <w:sz w:val="22"/>
        </w:rPr>
        <w:t>current.</w:t>
      </w:r>
    </w:p>
    <w:p>
      <w:pPr>
        <w:pStyle w:val="BodyText"/>
        <w:rPr>
          <w:i w:val="0"/>
        </w:rPr>
      </w:pPr>
    </w:p>
    <w:p>
      <w:pPr>
        <w:pStyle w:val="BodyText"/>
        <w:spacing w:before="1"/>
        <w:ind w:left="1008" w:right="317"/>
      </w:pPr>
      <w:r>
        <w:rPr>
          <w:i/>
        </w:rPr>
        <w:t>The</w:t>
      </w:r>
      <w:r>
        <w:rPr>
          <w:i/>
          <w:spacing w:val="-3"/>
        </w:rPr>
        <w:t> </w:t>
      </w:r>
      <w:r>
        <w:rPr>
          <w:i/>
        </w:rPr>
        <w:t>Office</w:t>
      </w:r>
      <w:r>
        <w:rPr>
          <w:i/>
          <w:spacing w:val="-3"/>
        </w:rPr>
        <w:t> </w:t>
      </w:r>
      <w:r>
        <w:rPr>
          <w:i/>
        </w:rPr>
        <w:t>of</w:t>
      </w:r>
      <w:r>
        <w:rPr>
          <w:i/>
          <w:spacing w:val="-3"/>
        </w:rPr>
        <w:t> </w:t>
      </w:r>
      <w:r>
        <w:rPr>
          <w:i/>
        </w:rPr>
        <w:t>Institutional</w:t>
      </w:r>
      <w:r>
        <w:rPr>
          <w:i/>
          <w:spacing w:val="-4"/>
        </w:rPr>
        <w:t> </w:t>
      </w:r>
      <w:r>
        <w:rPr>
          <w:i/>
        </w:rPr>
        <w:t>Research</w:t>
      </w:r>
      <w:r>
        <w:rPr>
          <w:i/>
          <w:spacing w:val="-3"/>
        </w:rPr>
        <w:t> </w:t>
      </w:r>
      <w:r>
        <w:rPr>
          <w:i/>
        </w:rPr>
        <w:t>continues</w:t>
      </w:r>
      <w:r>
        <w:rPr>
          <w:i/>
          <w:spacing w:val="-3"/>
        </w:rPr>
        <w:t> </w:t>
      </w:r>
      <w:r>
        <w:rPr>
          <w:i/>
        </w:rPr>
        <w:t>to</w:t>
      </w:r>
      <w:r>
        <w:rPr>
          <w:i/>
          <w:spacing w:val="-4"/>
        </w:rPr>
        <w:t> </w:t>
      </w:r>
      <w:r>
        <w:rPr>
          <w:i/>
        </w:rPr>
        <w:t>maintain</w:t>
      </w:r>
      <w:r>
        <w:rPr>
          <w:i/>
          <w:spacing w:val="-5"/>
        </w:rPr>
        <w:t> </w:t>
      </w:r>
      <w:r>
        <w:rPr>
          <w:i/>
        </w:rPr>
        <w:t>the</w:t>
      </w:r>
      <w:r>
        <w:rPr>
          <w:i/>
          <w:spacing w:val="-4"/>
        </w:rPr>
        <w:t> </w:t>
      </w:r>
      <w:r>
        <w:rPr>
          <w:i/>
        </w:rPr>
        <w:t>Assessment</w:t>
      </w:r>
      <w:r>
        <w:rPr>
          <w:i/>
          <w:spacing w:val="-2"/>
        </w:rPr>
        <w:t> </w:t>
      </w:r>
      <w:r>
        <w:rPr>
          <w:i/>
        </w:rPr>
        <w:t>Committee’s</w:t>
      </w:r>
      <w:r>
        <w:rPr>
          <w:i/>
          <w:spacing w:val="-4"/>
        </w:rPr>
        <w:t> </w:t>
      </w:r>
      <w:r>
        <w:rPr>
          <w:i/>
        </w:rPr>
        <w:t>website. Several</w:t>
      </w:r>
      <w:r>
        <w:rPr>
          <w:i/>
          <w:spacing w:val="-2"/>
        </w:rPr>
        <w:t> </w:t>
      </w:r>
      <w:r>
        <w:rPr>
          <w:i/>
        </w:rPr>
        <w:t>key</w:t>
      </w:r>
      <w:r>
        <w:rPr/>
        <w:t> features of the site include: a section on the basic steps of writing an assessment plan, a section for</w:t>
      </w:r>
      <w:r>
        <w:rPr>
          <w:spacing w:val="40"/>
        </w:rPr>
        <w:t> </w:t>
      </w:r>
      <w:r>
        <w:rPr/>
        <w:t>students that describes key findings from OIR tools, resources for campus constituents about assessment, and resources for committee members who conduct reviews of assessment plans, including posting of the most up to date assessment review templates (revised in fall 2013). In addition, the assessment plans of academic departments and non-academic units that attend to student learning and development are available to the campus and to the public on the Assessment Committee website. For more information, please visit: </w:t>
      </w:r>
      <w:hyperlink r:id="rId7">
        <w:r>
          <w:rPr/>
          <w:t>http://und.edu/university-senate/committees/assessment/</w:t>
        </w:r>
      </w:hyperlink>
    </w:p>
    <w:p>
      <w:pPr>
        <w:pStyle w:val="BodyText"/>
        <w:rPr>
          <w:i/>
        </w:rPr>
      </w:pPr>
    </w:p>
    <w:p>
      <w:pPr>
        <w:pStyle w:val="BodyText"/>
        <w:rPr>
          <w:i/>
        </w:rPr>
      </w:pPr>
    </w:p>
    <w:p>
      <w:pPr>
        <w:spacing w:before="0"/>
        <w:ind w:left="287" w:right="376" w:firstLine="0"/>
        <w:jc w:val="left"/>
        <w:rPr>
          <w:sz w:val="22"/>
        </w:rPr>
      </w:pPr>
      <w:r>
        <w:rPr>
          <w:b/>
          <w:sz w:val="22"/>
        </w:rPr>
        <w:t>Summary: </w:t>
      </w:r>
      <w:r>
        <w:rPr>
          <w:sz w:val="22"/>
        </w:rPr>
        <w:t>During 2013-2014, the University Assessment Committee fulfilled its purpose, function and responsibilities</w:t>
      </w:r>
      <w:r>
        <w:rPr>
          <w:spacing w:val="-4"/>
          <w:sz w:val="22"/>
        </w:rPr>
        <w:t> </w:t>
      </w:r>
      <w:r>
        <w:rPr>
          <w:sz w:val="22"/>
        </w:rPr>
        <w:t>including</w:t>
      </w:r>
      <w:r>
        <w:rPr>
          <w:spacing w:val="-5"/>
          <w:sz w:val="22"/>
        </w:rPr>
        <w:t> </w:t>
      </w:r>
      <w:r>
        <w:rPr>
          <w:sz w:val="22"/>
        </w:rPr>
        <w:t>annual</w:t>
      </w:r>
      <w:r>
        <w:rPr>
          <w:spacing w:val="-4"/>
          <w:sz w:val="22"/>
        </w:rPr>
        <w:t> </w:t>
      </w:r>
      <w:r>
        <w:rPr>
          <w:sz w:val="22"/>
        </w:rPr>
        <w:t>reviews</w:t>
      </w:r>
      <w:r>
        <w:rPr>
          <w:spacing w:val="-5"/>
          <w:sz w:val="22"/>
        </w:rPr>
        <w:t> </w:t>
      </w:r>
      <w:r>
        <w:rPr>
          <w:sz w:val="22"/>
        </w:rPr>
        <w:t>of</w:t>
      </w:r>
      <w:r>
        <w:rPr>
          <w:spacing w:val="-2"/>
          <w:sz w:val="22"/>
        </w:rPr>
        <w:t> </w:t>
      </w:r>
      <w:r>
        <w:rPr>
          <w:sz w:val="22"/>
        </w:rPr>
        <w:t>academic</w:t>
      </w:r>
      <w:r>
        <w:rPr>
          <w:spacing w:val="-2"/>
          <w:sz w:val="22"/>
        </w:rPr>
        <w:t> </w:t>
      </w:r>
      <w:r>
        <w:rPr>
          <w:sz w:val="22"/>
        </w:rPr>
        <w:t>and</w:t>
      </w:r>
      <w:r>
        <w:rPr>
          <w:spacing w:val="-2"/>
          <w:sz w:val="22"/>
        </w:rPr>
        <w:t> </w:t>
      </w:r>
      <w:r>
        <w:rPr>
          <w:sz w:val="22"/>
        </w:rPr>
        <w:t>non-academic</w:t>
      </w:r>
      <w:r>
        <w:rPr>
          <w:spacing w:val="-2"/>
          <w:sz w:val="22"/>
        </w:rPr>
        <w:t> </w:t>
      </w:r>
      <w:r>
        <w:rPr>
          <w:sz w:val="22"/>
        </w:rPr>
        <w:t>assessment</w:t>
      </w:r>
      <w:r>
        <w:rPr>
          <w:spacing w:val="-1"/>
          <w:sz w:val="22"/>
        </w:rPr>
        <w:t> </w:t>
      </w:r>
      <w:r>
        <w:rPr>
          <w:sz w:val="22"/>
        </w:rPr>
        <w:t>activities,</w:t>
      </w:r>
      <w:r>
        <w:rPr>
          <w:spacing w:val="-1"/>
          <w:sz w:val="22"/>
        </w:rPr>
        <w:t> </w:t>
      </w:r>
      <w:r>
        <w:rPr>
          <w:sz w:val="22"/>
        </w:rPr>
        <w:t>and</w:t>
      </w:r>
      <w:r>
        <w:rPr>
          <w:spacing w:val="-2"/>
          <w:sz w:val="22"/>
        </w:rPr>
        <w:t> </w:t>
      </w:r>
      <w:r>
        <w:rPr>
          <w:sz w:val="22"/>
        </w:rPr>
        <w:t>OIR</w:t>
      </w:r>
      <w:r>
        <w:rPr>
          <w:spacing w:val="-3"/>
          <w:sz w:val="22"/>
        </w:rPr>
        <w:t> </w:t>
      </w:r>
      <w:r>
        <w:rPr>
          <w:sz w:val="22"/>
        </w:rPr>
        <w:t>(Office</w:t>
      </w:r>
      <w:r>
        <w:rPr>
          <w:spacing w:val="-2"/>
          <w:sz w:val="22"/>
        </w:rPr>
        <w:t> </w:t>
      </w:r>
      <w:r>
        <w:rPr>
          <w:sz w:val="22"/>
        </w:rPr>
        <w:t>of Instruction Research) tools, and a review of templates for assessment reviews.</w:t>
      </w:r>
    </w:p>
    <w:p>
      <w:pPr>
        <w:pStyle w:val="BodyText"/>
        <w:spacing w:before="1"/>
        <w:rPr>
          <w:i w:val="0"/>
        </w:rPr>
      </w:pPr>
    </w:p>
    <w:p>
      <w:pPr>
        <w:spacing w:before="0"/>
        <w:ind w:left="287" w:right="0" w:firstLine="0"/>
        <w:jc w:val="left"/>
        <w:rPr>
          <w:sz w:val="22"/>
        </w:rPr>
      </w:pPr>
      <w:r>
        <w:rPr>
          <w:sz w:val="22"/>
        </w:rPr>
        <w:t>Respectfully</w:t>
      </w:r>
      <w:r>
        <w:rPr>
          <w:spacing w:val="-9"/>
          <w:sz w:val="22"/>
        </w:rPr>
        <w:t> </w:t>
      </w:r>
      <w:r>
        <w:rPr>
          <w:spacing w:val="-2"/>
          <w:sz w:val="22"/>
        </w:rPr>
        <w:t>Submitted,</w:t>
      </w:r>
    </w:p>
    <w:p>
      <w:pPr>
        <w:spacing w:after="0"/>
        <w:jc w:val="left"/>
        <w:rPr>
          <w:sz w:val="22"/>
        </w:rPr>
        <w:sectPr>
          <w:pgSz w:w="12240" w:h="15840"/>
          <w:pgMar w:header="722" w:footer="0" w:top="980" w:bottom="280" w:left="720" w:right="720"/>
        </w:sectPr>
      </w:pPr>
    </w:p>
    <w:p>
      <w:pPr>
        <w:spacing w:line="252" w:lineRule="exact" w:before="14"/>
        <w:ind w:left="287" w:right="0" w:firstLine="0"/>
        <w:jc w:val="left"/>
        <w:rPr>
          <w:sz w:val="22"/>
        </w:rPr>
      </w:pPr>
      <w:r>
        <w:rPr>
          <w:sz w:val="22"/>
        </w:rPr>
        <w:t>Deborah</w:t>
      </w:r>
      <w:r>
        <w:rPr>
          <w:spacing w:val="-3"/>
          <w:sz w:val="22"/>
        </w:rPr>
        <w:t> </w:t>
      </w:r>
      <w:r>
        <w:rPr>
          <w:spacing w:val="-2"/>
          <w:sz w:val="22"/>
        </w:rPr>
        <w:t>Worley</w:t>
      </w:r>
    </w:p>
    <w:p>
      <w:pPr>
        <w:spacing w:line="480" w:lineRule="auto" w:before="0"/>
        <w:ind w:left="287" w:right="6326" w:firstLine="0"/>
        <w:jc w:val="left"/>
        <w:rPr>
          <w:sz w:val="22"/>
        </w:rPr>
      </w:pPr>
      <w:r>
        <w:rPr>
          <w:sz w:val="22"/>
        </w:rPr>
        <w:t>Chair,</w:t>
      </w:r>
      <w:r>
        <w:rPr>
          <w:spacing w:val="-12"/>
          <w:sz w:val="22"/>
        </w:rPr>
        <w:t> </w:t>
      </w:r>
      <w:r>
        <w:rPr>
          <w:sz w:val="22"/>
        </w:rPr>
        <w:t>University</w:t>
      </w:r>
      <w:r>
        <w:rPr>
          <w:spacing w:val="-14"/>
          <w:sz w:val="22"/>
        </w:rPr>
        <w:t> </w:t>
      </w:r>
      <w:r>
        <w:rPr>
          <w:sz w:val="22"/>
        </w:rPr>
        <w:t>Assessment</w:t>
      </w:r>
      <w:r>
        <w:rPr>
          <w:spacing w:val="-11"/>
          <w:sz w:val="22"/>
        </w:rPr>
        <w:t> </w:t>
      </w:r>
      <w:r>
        <w:rPr>
          <w:sz w:val="22"/>
        </w:rPr>
        <w:t>Committee August 2014</w:t>
      </w:r>
    </w:p>
    <w:p>
      <w:pPr>
        <w:spacing w:after="0" w:line="480" w:lineRule="auto"/>
        <w:jc w:val="left"/>
        <w:rPr>
          <w:sz w:val="22"/>
        </w:rPr>
        <w:sectPr>
          <w:pgSz w:w="12240" w:h="15840"/>
          <w:pgMar w:header="722" w:footer="0" w:top="980" w:bottom="280" w:left="720" w:right="720"/>
        </w:sectPr>
      </w:pPr>
    </w:p>
    <w:p>
      <w:pPr>
        <w:pStyle w:val="Heading1"/>
        <w:spacing w:before="66"/>
        <w:ind w:right="3218"/>
      </w:pPr>
      <w:bookmarkStart w:name="2012-2013" w:id="5"/>
      <w:bookmarkEnd w:id="5"/>
      <w:r>
        <w:rPr>
          <w:b w:val="0"/>
        </w:rPr>
      </w:r>
      <w:r>
        <w:rPr/>
        <w:t>Senate</w:t>
      </w:r>
      <w:r>
        <w:rPr>
          <w:spacing w:val="-14"/>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2012-</w:t>
      </w:r>
      <w:r>
        <w:rPr>
          <w:b/>
          <w:spacing w:val="-4"/>
          <w:sz w:val="22"/>
        </w:rPr>
        <w:t>2013</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University Senate, and the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Director of Assessment &amp; Regional Accreditation. The Committee is grateful for her continued support and expertise.</w:t>
      </w:r>
    </w:p>
    <w:p>
      <w:pPr>
        <w:spacing w:before="253"/>
        <w:ind w:left="287" w:right="376" w:firstLine="0"/>
        <w:jc w:val="left"/>
        <w:rPr>
          <w:sz w:val="22"/>
        </w:rPr>
      </w:pPr>
      <w:r>
        <w:rPr>
          <w:sz w:val="22"/>
        </w:rPr>
        <w:t>Much of the work of assessment has been, and is, conducted outside the University Assessment Committee. The UAC wishes to thank the Essential Studies Committee, the Office of Institutional Research (OIR), and the University community for their assessment efforts.</w:t>
      </w:r>
      <w:r>
        <w:rPr>
          <w:spacing w:val="40"/>
          <w:sz w:val="22"/>
        </w:rPr>
        <w:t> </w:t>
      </w:r>
      <w:r>
        <w:rPr>
          <w:sz w:val="22"/>
        </w:rPr>
        <w:t>Every contribution is vital to the assessment process at the University</w:t>
      </w:r>
      <w:r>
        <w:rPr>
          <w:spacing w:val="-1"/>
          <w:sz w:val="22"/>
        </w:rPr>
        <w:t> </w:t>
      </w:r>
      <w:r>
        <w:rPr>
          <w:sz w:val="22"/>
        </w:rPr>
        <w:t>of</w:t>
      </w:r>
      <w:r>
        <w:rPr>
          <w:spacing w:val="-2"/>
          <w:sz w:val="22"/>
        </w:rPr>
        <w:t> </w:t>
      </w:r>
      <w:r>
        <w:rPr>
          <w:sz w:val="22"/>
        </w:rPr>
        <w:t>North</w:t>
      </w:r>
      <w:r>
        <w:rPr>
          <w:spacing w:val="-1"/>
          <w:sz w:val="22"/>
        </w:rPr>
        <w:t> </w:t>
      </w:r>
      <w:r>
        <w:rPr>
          <w:sz w:val="22"/>
        </w:rPr>
        <w:t>Dakota.</w:t>
      </w:r>
      <w:r>
        <w:rPr>
          <w:spacing w:val="-1"/>
          <w:sz w:val="22"/>
        </w:rPr>
        <w:t> </w:t>
      </w:r>
      <w:r>
        <w:rPr>
          <w:sz w:val="22"/>
        </w:rPr>
        <w:t>Special</w:t>
      </w:r>
      <w:r>
        <w:rPr>
          <w:spacing w:val="-1"/>
          <w:sz w:val="22"/>
        </w:rPr>
        <w:t> </w:t>
      </w:r>
      <w:r>
        <w:rPr>
          <w:sz w:val="22"/>
        </w:rPr>
        <w:t>thanks</w:t>
      </w:r>
      <w:r>
        <w:rPr>
          <w:spacing w:val="-1"/>
          <w:sz w:val="22"/>
        </w:rPr>
        <w:t> </w:t>
      </w:r>
      <w:r>
        <w:rPr>
          <w:sz w:val="22"/>
        </w:rPr>
        <w:t>are</w:t>
      </w:r>
      <w:r>
        <w:rPr>
          <w:spacing w:val="-1"/>
          <w:sz w:val="22"/>
        </w:rPr>
        <w:t> </w:t>
      </w:r>
      <w:r>
        <w:rPr>
          <w:sz w:val="22"/>
        </w:rPr>
        <w:t>also</w:t>
      </w:r>
      <w:r>
        <w:rPr>
          <w:spacing w:val="-1"/>
          <w:sz w:val="22"/>
        </w:rPr>
        <w:t> </w:t>
      </w:r>
      <w:r>
        <w:rPr>
          <w:sz w:val="22"/>
        </w:rPr>
        <w:t>offered</w:t>
      </w:r>
      <w:r>
        <w:rPr>
          <w:spacing w:val="-1"/>
          <w:sz w:val="22"/>
        </w:rPr>
        <w:t> </w:t>
      </w:r>
      <w:r>
        <w:rPr>
          <w:sz w:val="22"/>
        </w:rPr>
        <w:t>to</w:t>
      </w:r>
      <w:r>
        <w:rPr>
          <w:spacing w:val="-1"/>
          <w:sz w:val="22"/>
        </w:rPr>
        <w:t> </w:t>
      </w:r>
      <w:r>
        <w:rPr>
          <w:sz w:val="22"/>
        </w:rPr>
        <w:t>Carmen</w:t>
      </w:r>
      <w:r>
        <w:rPr>
          <w:spacing w:val="-1"/>
          <w:sz w:val="22"/>
        </w:rPr>
        <w:t> </w:t>
      </w:r>
      <w:r>
        <w:rPr>
          <w:sz w:val="22"/>
        </w:rPr>
        <w:t>Williams, Sue</w:t>
      </w:r>
      <w:r>
        <w:rPr>
          <w:spacing w:val="-1"/>
          <w:sz w:val="22"/>
        </w:rPr>
        <w:t> </w:t>
      </w:r>
      <w:r>
        <w:rPr>
          <w:sz w:val="22"/>
        </w:rPr>
        <w:t>Erickson,</w:t>
      </w:r>
      <w:r>
        <w:rPr>
          <w:spacing w:val="-1"/>
          <w:sz w:val="22"/>
        </w:rPr>
        <w:t> </w:t>
      </w:r>
      <w:r>
        <w:rPr>
          <w:sz w:val="22"/>
        </w:rPr>
        <w:t>and</w:t>
      </w:r>
      <w:r>
        <w:rPr>
          <w:spacing w:val="-1"/>
          <w:sz w:val="22"/>
        </w:rPr>
        <w:t> </w:t>
      </w:r>
      <w:r>
        <w:rPr>
          <w:sz w:val="22"/>
        </w:rPr>
        <w:t>Nancy Krom who</w:t>
      </w:r>
      <w:r>
        <w:rPr>
          <w:spacing w:val="-3"/>
          <w:sz w:val="22"/>
        </w:rPr>
        <w:t> </w:t>
      </w:r>
      <w:r>
        <w:rPr>
          <w:sz w:val="22"/>
        </w:rPr>
        <w:t>willingly</w:t>
      </w:r>
      <w:r>
        <w:rPr>
          <w:spacing w:val="-3"/>
          <w:sz w:val="22"/>
        </w:rPr>
        <w:t> </w:t>
      </w:r>
      <w:r>
        <w:rPr>
          <w:sz w:val="22"/>
        </w:rPr>
        <w:t>shared</w:t>
      </w:r>
      <w:r>
        <w:rPr>
          <w:spacing w:val="-3"/>
          <w:sz w:val="22"/>
        </w:rPr>
        <w:t> </w:t>
      </w:r>
      <w:r>
        <w:rPr>
          <w:sz w:val="22"/>
        </w:rPr>
        <w:t>their</w:t>
      </w:r>
      <w:r>
        <w:rPr>
          <w:spacing w:val="-3"/>
          <w:sz w:val="22"/>
        </w:rPr>
        <w:t> </w:t>
      </w:r>
      <w:r>
        <w:rPr>
          <w:sz w:val="22"/>
        </w:rPr>
        <w:t>research</w:t>
      </w:r>
      <w:r>
        <w:rPr>
          <w:spacing w:val="-3"/>
          <w:sz w:val="22"/>
        </w:rPr>
        <w:t> </w:t>
      </w:r>
      <w:r>
        <w:rPr>
          <w:sz w:val="22"/>
        </w:rPr>
        <w:t>expertise</w:t>
      </w:r>
      <w:r>
        <w:rPr>
          <w:spacing w:val="-3"/>
          <w:sz w:val="22"/>
        </w:rPr>
        <w:t> </w:t>
      </w:r>
      <w:r>
        <w:rPr>
          <w:sz w:val="22"/>
        </w:rPr>
        <w:t>and</w:t>
      </w:r>
      <w:r>
        <w:rPr>
          <w:spacing w:val="-3"/>
          <w:sz w:val="22"/>
        </w:rPr>
        <w:t> </w:t>
      </w:r>
      <w:r>
        <w:rPr>
          <w:sz w:val="22"/>
        </w:rPr>
        <w:t>UAC</w:t>
      </w:r>
      <w:r>
        <w:rPr>
          <w:spacing w:val="-3"/>
          <w:sz w:val="22"/>
        </w:rPr>
        <w:t> </w:t>
      </w:r>
      <w:r>
        <w:rPr>
          <w:sz w:val="22"/>
        </w:rPr>
        <w:t>experience</w:t>
      </w:r>
      <w:r>
        <w:rPr>
          <w:spacing w:val="-2"/>
          <w:sz w:val="22"/>
        </w:rPr>
        <w:t> </w:t>
      </w:r>
      <w:r>
        <w:rPr>
          <w:sz w:val="22"/>
        </w:rPr>
        <w:t>with</w:t>
      </w:r>
      <w:r>
        <w:rPr>
          <w:spacing w:val="-3"/>
          <w:sz w:val="22"/>
        </w:rPr>
        <w:t> </w:t>
      </w:r>
      <w:r>
        <w:rPr>
          <w:sz w:val="22"/>
        </w:rPr>
        <w:t>the</w:t>
      </w:r>
      <w:r>
        <w:rPr>
          <w:spacing w:val="-3"/>
          <w:sz w:val="22"/>
        </w:rPr>
        <w:t> </w:t>
      </w:r>
      <w:r>
        <w:rPr>
          <w:sz w:val="22"/>
        </w:rPr>
        <w:t>University</w:t>
      </w:r>
      <w:r>
        <w:rPr>
          <w:spacing w:val="-1"/>
          <w:sz w:val="22"/>
        </w:rPr>
        <w:t> </w:t>
      </w:r>
      <w:r>
        <w:rPr>
          <w:sz w:val="22"/>
        </w:rPr>
        <w:t>Assessment</w:t>
      </w:r>
      <w:r>
        <w:rPr>
          <w:spacing w:val="-3"/>
          <w:sz w:val="22"/>
        </w:rPr>
        <w:t> </w:t>
      </w:r>
      <w:r>
        <w:rPr>
          <w:sz w:val="22"/>
        </w:rPr>
        <w:t>Committee</w:t>
      </w:r>
      <w:r>
        <w:rPr>
          <w:spacing w:val="-3"/>
          <w:sz w:val="22"/>
        </w:rPr>
        <w:t> </w:t>
      </w:r>
      <w:r>
        <w:rPr>
          <w:sz w:val="22"/>
        </w:rPr>
        <w:t>on an ongoing basis.</w:t>
      </w:r>
    </w:p>
    <w:p>
      <w:pPr>
        <w:pStyle w:val="BodyText"/>
        <w:rPr>
          <w:i w:val="0"/>
        </w:rPr>
      </w:pPr>
    </w:p>
    <w:p>
      <w:pPr>
        <w:spacing w:before="0"/>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2012-2013</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pStyle w:val="BodyText"/>
        <w:rPr>
          <w:i w:val="0"/>
        </w:rPr>
      </w:pPr>
    </w:p>
    <w:p>
      <w:pPr>
        <w:spacing w:line="252" w:lineRule="exact" w:before="1"/>
        <w:ind w:left="1007" w:right="0" w:firstLine="0"/>
        <w:jc w:val="left"/>
        <w:rPr>
          <w:sz w:val="22"/>
        </w:rPr>
      </w:pPr>
      <w:r>
        <w:rPr>
          <w:sz w:val="22"/>
        </w:rPr>
        <w:t>Mary</w:t>
      </w:r>
      <w:r>
        <w:rPr>
          <w:spacing w:val="-8"/>
          <w:sz w:val="22"/>
        </w:rPr>
        <w:t> </w:t>
      </w:r>
      <w:r>
        <w:rPr>
          <w:sz w:val="22"/>
        </w:rPr>
        <w:t>Askim-Lovseth</w:t>
      </w:r>
      <w:r>
        <w:rPr>
          <w:spacing w:val="-10"/>
          <w:sz w:val="22"/>
        </w:rPr>
        <w:t> </w:t>
      </w:r>
      <w:r>
        <w:rPr>
          <w:spacing w:val="-4"/>
          <w:sz w:val="22"/>
        </w:rPr>
        <w:t>(BPA)</w:t>
      </w:r>
    </w:p>
    <w:p>
      <w:pPr>
        <w:spacing w:before="0"/>
        <w:ind w:left="1007" w:right="5421" w:firstLine="0"/>
        <w:jc w:val="left"/>
        <w:rPr>
          <w:sz w:val="22"/>
        </w:rPr>
      </w:pPr>
      <w:r>
        <w:rPr>
          <w:sz w:val="22"/>
        </w:rPr>
        <w:t>Wayne</w:t>
      </w:r>
      <w:r>
        <w:rPr>
          <w:spacing w:val="-10"/>
          <w:sz w:val="22"/>
        </w:rPr>
        <w:t> </w:t>
      </w:r>
      <w:r>
        <w:rPr>
          <w:sz w:val="22"/>
        </w:rPr>
        <w:t>Barkhouse</w:t>
      </w:r>
      <w:r>
        <w:rPr>
          <w:spacing w:val="-10"/>
          <w:sz w:val="22"/>
        </w:rPr>
        <w:t> </w:t>
      </w:r>
      <w:r>
        <w:rPr>
          <w:sz w:val="22"/>
        </w:rPr>
        <w:t>(Graduate</w:t>
      </w:r>
      <w:r>
        <w:rPr>
          <w:spacing w:val="-10"/>
          <w:sz w:val="22"/>
        </w:rPr>
        <w:t> </w:t>
      </w:r>
      <w:r>
        <w:rPr>
          <w:sz w:val="22"/>
        </w:rPr>
        <w:t>School</w:t>
      </w:r>
      <w:r>
        <w:rPr>
          <w:spacing w:val="-10"/>
          <w:sz w:val="22"/>
        </w:rPr>
        <w:t> </w:t>
      </w:r>
      <w:r>
        <w:rPr>
          <w:sz w:val="22"/>
        </w:rPr>
        <w:t>Designee) Paul Drechsel (JDO)</w:t>
      </w:r>
    </w:p>
    <w:p>
      <w:pPr>
        <w:spacing w:before="0"/>
        <w:ind w:left="1008" w:right="6326" w:hanging="1"/>
        <w:jc w:val="left"/>
        <w:rPr>
          <w:sz w:val="22"/>
        </w:rPr>
      </w:pPr>
      <w:r>
        <w:rPr>
          <w:sz w:val="22"/>
        </w:rPr>
        <w:t>Odella Fuqua (VPF&amp;O Designee)</w:t>
      </w:r>
      <w:r>
        <w:rPr>
          <w:sz w:val="22"/>
          <w:vertAlign w:val="superscript"/>
        </w:rPr>
        <w:t>1</w:t>
      </w:r>
      <w:r>
        <w:rPr>
          <w:sz w:val="22"/>
          <w:vertAlign w:val="baseline"/>
        </w:rPr>
        <w:t> Jacob</w:t>
      </w:r>
      <w:r>
        <w:rPr>
          <w:spacing w:val="-13"/>
          <w:sz w:val="22"/>
          <w:vertAlign w:val="baseline"/>
        </w:rPr>
        <w:t> </w:t>
      </w:r>
      <w:r>
        <w:rPr>
          <w:sz w:val="22"/>
          <w:vertAlign w:val="baseline"/>
        </w:rPr>
        <w:t>Gapp,</w:t>
      </w:r>
      <w:r>
        <w:rPr>
          <w:spacing w:val="-13"/>
          <w:sz w:val="22"/>
          <w:vertAlign w:val="baseline"/>
        </w:rPr>
        <w:t> </w:t>
      </w:r>
      <w:r>
        <w:rPr>
          <w:sz w:val="22"/>
          <w:vertAlign w:val="baseline"/>
        </w:rPr>
        <w:t>Student</w:t>
      </w:r>
      <w:r>
        <w:rPr>
          <w:spacing w:val="-13"/>
          <w:sz w:val="22"/>
          <w:vertAlign w:val="baseline"/>
        </w:rPr>
        <w:t> </w:t>
      </w:r>
      <w:r>
        <w:rPr>
          <w:sz w:val="22"/>
          <w:vertAlign w:val="baseline"/>
        </w:rPr>
        <w:t>Representative</w:t>
      </w:r>
      <w:r>
        <w:rPr>
          <w:sz w:val="22"/>
          <w:vertAlign w:val="superscript"/>
        </w:rPr>
        <w:t>2</w:t>
      </w:r>
    </w:p>
    <w:p>
      <w:pPr>
        <w:spacing w:before="0"/>
        <w:ind w:left="1007" w:right="3732" w:firstLine="0"/>
        <w:jc w:val="left"/>
        <w:rPr>
          <w:sz w:val="22"/>
        </w:rPr>
      </w:pPr>
      <w:r>
        <w:rPr>
          <w:sz w:val="22"/>
        </w:rPr>
        <w:t>Joan</w:t>
      </w:r>
      <w:r>
        <w:rPr>
          <w:spacing w:val="-6"/>
          <w:sz w:val="22"/>
        </w:rPr>
        <w:t> </w:t>
      </w:r>
      <w:r>
        <w:rPr>
          <w:sz w:val="22"/>
        </w:rPr>
        <w:t>Hawthorne</w:t>
      </w:r>
      <w:r>
        <w:rPr>
          <w:spacing w:val="-6"/>
          <w:sz w:val="22"/>
        </w:rPr>
        <w:t> </w:t>
      </w:r>
      <w:r>
        <w:rPr>
          <w:sz w:val="22"/>
        </w:rPr>
        <w:t>(Director</w:t>
      </w:r>
      <w:r>
        <w:rPr>
          <w:spacing w:val="-5"/>
          <w:sz w:val="22"/>
        </w:rPr>
        <w:t> </w:t>
      </w:r>
      <w:r>
        <w:rPr>
          <w:sz w:val="22"/>
        </w:rPr>
        <w:t>of</w:t>
      </w:r>
      <w:r>
        <w:rPr>
          <w:spacing w:val="-6"/>
          <w:sz w:val="22"/>
        </w:rPr>
        <w:t> </w:t>
      </w:r>
      <w:r>
        <w:rPr>
          <w:sz w:val="22"/>
        </w:rPr>
        <w:t>Assessment</w:t>
      </w:r>
      <w:r>
        <w:rPr>
          <w:spacing w:val="-6"/>
          <w:sz w:val="22"/>
        </w:rPr>
        <w:t> </w:t>
      </w:r>
      <w:r>
        <w:rPr>
          <w:sz w:val="22"/>
        </w:rPr>
        <w:t>&amp;</w:t>
      </w:r>
      <w:r>
        <w:rPr>
          <w:spacing w:val="-6"/>
          <w:sz w:val="22"/>
        </w:rPr>
        <w:t> </w:t>
      </w:r>
      <w:r>
        <w:rPr>
          <w:sz w:val="22"/>
        </w:rPr>
        <w:t>Regional</w:t>
      </w:r>
      <w:r>
        <w:rPr>
          <w:spacing w:val="-6"/>
          <w:sz w:val="22"/>
        </w:rPr>
        <w:t> </w:t>
      </w:r>
      <w:r>
        <w:rPr>
          <w:sz w:val="22"/>
        </w:rPr>
        <w:t>Accreditation) Roxanne Hurley (Nursing)</w:t>
      </w:r>
    </w:p>
    <w:p>
      <w:pPr>
        <w:spacing w:line="252" w:lineRule="exact" w:before="0"/>
        <w:ind w:left="1007" w:right="0" w:firstLine="0"/>
        <w:jc w:val="left"/>
        <w:rPr>
          <w:sz w:val="22"/>
        </w:rPr>
      </w:pPr>
      <w:r>
        <w:rPr>
          <w:sz w:val="22"/>
        </w:rPr>
        <w:t>Sukhvarsh</w:t>
      </w:r>
      <w:r>
        <w:rPr>
          <w:spacing w:val="-8"/>
          <w:sz w:val="22"/>
        </w:rPr>
        <w:t> </w:t>
      </w:r>
      <w:r>
        <w:rPr>
          <w:sz w:val="22"/>
        </w:rPr>
        <w:t>Jerath</w:t>
      </w:r>
      <w:r>
        <w:rPr>
          <w:spacing w:val="-7"/>
          <w:sz w:val="22"/>
        </w:rPr>
        <w:t> </w:t>
      </w:r>
      <w:r>
        <w:rPr>
          <w:spacing w:val="-2"/>
          <w:sz w:val="22"/>
        </w:rPr>
        <w:t>(CEM)</w:t>
      </w:r>
    </w:p>
    <w:p>
      <w:pPr>
        <w:spacing w:before="0"/>
        <w:ind w:left="1007" w:right="6326" w:firstLine="0"/>
        <w:jc w:val="left"/>
        <w:rPr>
          <w:sz w:val="22"/>
        </w:rPr>
      </w:pPr>
      <w:r>
        <w:rPr>
          <w:sz w:val="22"/>
        </w:rPr>
        <w:t>Krista</w:t>
      </w:r>
      <w:r>
        <w:rPr>
          <w:spacing w:val="-9"/>
          <w:sz w:val="22"/>
        </w:rPr>
        <w:t> </w:t>
      </w:r>
      <w:r>
        <w:rPr>
          <w:sz w:val="22"/>
        </w:rPr>
        <w:t>Lynn</w:t>
      </w:r>
      <w:r>
        <w:rPr>
          <w:spacing w:val="-10"/>
          <w:sz w:val="22"/>
        </w:rPr>
        <w:t> </w:t>
      </w:r>
      <w:r>
        <w:rPr>
          <w:sz w:val="22"/>
        </w:rPr>
        <w:t>Minnotte,</w:t>
      </w:r>
      <w:r>
        <w:rPr>
          <w:spacing w:val="-9"/>
          <w:sz w:val="22"/>
        </w:rPr>
        <w:t> </w:t>
      </w:r>
      <w:r>
        <w:rPr>
          <w:sz w:val="22"/>
        </w:rPr>
        <w:t>Chair</w:t>
      </w:r>
      <w:r>
        <w:rPr>
          <w:spacing w:val="-9"/>
          <w:sz w:val="22"/>
        </w:rPr>
        <w:t> </w:t>
      </w:r>
      <w:r>
        <w:rPr>
          <w:sz w:val="22"/>
        </w:rPr>
        <w:t>(A&amp;S) Bradley Myers (Law)</w:t>
      </w:r>
    </w:p>
    <w:p>
      <w:pPr>
        <w:spacing w:before="1"/>
        <w:ind w:left="1007" w:right="6326" w:firstLine="0"/>
        <w:jc w:val="left"/>
        <w:rPr>
          <w:sz w:val="22"/>
        </w:rPr>
      </w:pPr>
      <w:r>
        <w:rPr>
          <w:sz w:val="22"/>
        </w:rPr>
        <w:t>Shari</w:t>
      </w:r>
      <w:r>
        <w:rPr>
          <w:spacing w:val="-13"/>
          <w:sz w:val="22"/>
        </w:rPr>
        <w:t> </w:t>
      </w:r>
      <w:r>
        <w:rPr>
          <w:sz w:val="22"/>
        </w:rPr>
        <w:t>Nelson</w:t>
      </w:r>
      <w:r>
        <w:rPr>
          <w:spacing w:val="-13"/>
          <w:sz w:val="22"/>
        </w:rPr>
        <w:t> </w:t>
      </w:r>
      <w:r>
        <w:rPr>
          <w:sz w:val="22"/>
        </w:rPr>
        <w:t>(VPSA</w:t>
      </w:r>
      <w:r>
        <w:rPr>
          <w:spacing w:val="-13"/>
          <w:sz w:val="22"/>
        </w:rPr>
        <w:t> </w:t>
      </w:r>
      <w:r>
        <w:rPr>
          <w:sz w:val="22"/>
        </w:rPr>
        <w:t>Designee) Kenneth Ruit (MED)</w:t>
      </w:r>
    </w:p>
    <w:p>
      <w:pPr>
        <w:spacing w:line="252" w:lineRule="exact" w:before="0"/>
        <w:ind w:left="1007" w:right="0" w:firstLine="0"/>
        <w:jc w:val="left"/>
        <w:rPr>
          <w:sz w:val="22"/>
        </w:rPr>
      </w:pPr>
      <w:r>
        <w:rPr>
          <w:sz w:val="22"/>
        </w:rPr>
        <w:t>Tom</w:t>
      </w:r>
      <w:r>
        <w:rPr>
          <w:spacing w:val="-9"/>
          <w:sz w:val="22"/>
        </w:rPr>
        <w:t> </w:t>
      </w:r>
      <w:r>
        <w:rPr>
          <w:sz w:val="22"/>
        </w:rPr>
        <w:t>Steen</w:t>
      </w:r>
      <w:r>
        <w:rPr>
          <w:spacing w:val="-6"/>
          <w:sz w:val="22"/>
        </w:rPr>
        <w:t> </w:t>
      </w:r>
      <w:r>
        <w:rPr>
          <w:sz w:val="22"/>
        </w:rPr>
        <w:t>(Director,</w:t>
      </w:r>
      <w:r>
        <w:rPr>
          <w:spacing w:val="-7"/>
          <w:sz w:val="22"/>
        </w:rPr>
        <w:t> </w:t>
      </w:r>
      <w:r>
        <w:rPr>
          <w:sz w:val="22"/>
        </w:rPr>
        <w:t>Essential</w:t>
      </w:r>
      <w:r>
        <w:rPr>
          <w:spacing w:val="-6"/>
          <w:sz w:val="22"/>
        </w:rPr>
        <w:t> </w:t>
      </w:r>
      <w:r>
        <w:rPr>
          <w:spacing w:val="-2"/>
          <w:sz w:val="22"/>
        </w:rPr>
        <w:t>Studies)</w:t>
      </w:r>
    </w:p>
    <w:p>
      <w:pPr>
        <w:spacing w:before="0"/>
        <w:ind w:left="1007" w:right="4271" w:firstLine="0"/>
        <w:jc w:val="left"/>
        <w:rPr>
          <w:sz w:val="22"/>
        </w:rPr>
      </w:pPr>
      <w:r>
        <w:rPr>
          <w:sz w:val="22"/>
        </w:rPr>
        <w:t>Carmen</w:t>
      </w:r>
      <w:r>
        <w:rPr>
          <w:spacing w:val="-8"/>
          <w:sz w:val="22"/>
        </w:rPr>
        <w:t> </w:t>
      </w:r>
      <w:r>
        <w:rPr>
          <w:sz w:val="22"/>
        </w:rPr>
        <w:t>Williams</w:t>
      </w:r>
      <w:r>
        <w:rPr>
          <w:spacing w:val="-9"/>
          <w:sz w:val="22"/>
        </w:rPr>
        <w:t> </w:t>
      </w:r>
      <w:r>
        <w:rPr>
          <w:sz w:val="22"/>
        </w:rPr>
        <w:t>(VPAA</w:t>
      </w:r>
      <w:r>
        <w:rPr>
          <w:spacing w:val="-7"/>
          <w:sz w:val="22"/>
        </w:rPr>
        <w:t> </w:t>
      </w:r>
      <w:r>
        <w:rPr>
          <w:sz w:val="22"/>
        </w:rPr>
        <w:t>Designee;</w:t>
      </w:r>
      <w:r>
        <w:rPr>
          <w:spacing w:val="-8"/>
          <w:sz w:val="22"/>
        </w:rPr>
        <w:t> </w:t>
      </w:r>
      <w:r>
        <w:rPr>
          <w:sz w:val="22"/>
        </w:rPr>
        <w:t>Institutional</w:t>
      </w:r>
      <w:r>
        <w:rPr>
          <w:spacing w:val="-8"/>
          <w:sz w:val="22"/>
        </w:rPr>
        <w:t> </w:t>
      </w:r>
      <w:r>
        <w:rPr>
          <w:sz w:val="22"/>
        </w:rPr>
        <w:t>Research) Deborah Worley (EHD)</w:t>
      </w:r>
    </w:p>
    <w:p>
      <w:pPr>
        <w:spacing w:before="0"/>
        <w:ind w:left="1007" w:right="4635" w:firstLine="0"/>
        <w:jc w:val="left"/>
        <w:rPr>
          <w:sz w:val="22"/>
        </w:rPr>
      </w:pPr>
      <w:r>
        <w:rPr>
          <w:sz w:val="22"/>
        </w:rPr>
        <w:t>Sue</w:t>
      </w:r>
      <w:r>
        <w:rPr>
          <w:spacing w:val="-10"/>
          <w:sz w:val="22"/>
        </w:rPr>
        <w:t> </w:t>
      </w:r>
      <w:r>
        <w:rPr>
          <w:sz w:val="22"/>
        </w:rPr>
        <w:t>Erickson</w:t>
      </w:r>
      <w:r>
        <w:rPr>
          <w:spacing w:val="-11"/>
          <w:sz w:val="22"/>
        </w:rPr>
        <w:t> </w:t>
      </w:r>
      <w:r>
        <w:rPr>
          <w:sz w:val="22"/>
        </w:rPr>
        <w:t>(Visitor/Consultant;</w:t>
      </w:r>
      <w:r>
        <w:rPr>
          <w:spacing w:val="-10"/>
          <w:sz w:val="22"/>
        </w:rPr>
        <w:t> </w:t>
      </w:r>
      <w:r>
        <w:rPr>
          <w:sz w:val="22"/>
        </w:rPr>
        <w:t>Institutional</w:t>
      </w:r>
      <w:r>
        <w:rPr>
          <w:spacing w:val="-10"/>
          <w:sz w:val="22"/>
        </w:rPr>
        <w:t> </w:t>
      </w:r>
      <w:r>
        <w:rPr>
          <w:sz w:val="22"/>
        </w:rPr>
        <w:t>Research) Nancy Krom (Recorder; Institutional Research)</w:t>
      </w:r>
    </w:p>
    <w:p>
      <w:pPr>
        <w:pStyle w:val="BodyText"/>
        <w:rPr>
          <w:i w:val="0"/>
        </w:rPr>
      </w:pPr>
    </w:p>
    <w:p>
      <w:pPr>
        <w:spacing w:before="0"/>
        <w:ind w:left="287"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rPr>
          <w:i w:val="0"/>
        </w:rPr>
      </w:pPr>
    </w:p>
    <w:p>
      <w:pPr>
        <w:spacing w:before="0"/>
        <w:ind w:left="288" w:right="376" w:firstLine="0"/>
        <w:jc w:val="left"/>
        <w:rPr>
          <w:sz w:val="22"/>
        </w:rPr>
      </w:pPr>
      <w:r>
        <w:rPr>
          <w:sz w:val="22"/>
        </w:rPr>
        <w:t>Committee</w:t>
      </w:r>
      <w:r>
        <w:rPr>
          <w:spacing w:val="-2"/>
          <w:sz w:val="22"/>
        </w:rPr>
        <w:t> </w:t>
      </w:r>
      <w:r>
        <w:rPr>
          <w:sz w:val="22"/>
        </w:rPr>
        <w:t>members</w:t>
      </w:r>
      <w:r>
        <w:rPr>
          <w:spacing w:val="-2"/>
          <w:sz w:val="22"/>
        </w:rPr>
        <w:t> </w:t>
      </w:r>
      <w:r>
        <w:rPr>
          <w:sz w:val="22"/>
        </w:rPr>
        <w:t>are</w:t>
      </w:r>
      <w:r>
        <w:rPr>
          <w:spacing w:val="-3"/>
          <w:sz w:val="22"/>
        </w:rPr>
        <w:t> </w:t>
      </w:r>
      <w:r>
        <w:rPr>
          <w:sz w:val="22"/>
        </w:rPr>
        <w:t>expected</w:t>
      </w:r>
      <w:r>
        <w:rPr>
          <w:spacing w:val="-3"/>
          <w:sz w:val="22"/>
        </w:rPr>
        <w:t> </w:t>
      </w:r>
      <w:r>
        <w:rPr>
          <w:sz w:val="22"/>
        </w:rPr>
        <w:t>to</w:t>
      </w:r>
      <w:r>
        <w:rPr>
          <w:spacing w:val="-3"/>
          <w:sz w:val="22"/>
        </w:rPr>
        <w:t> </w:t>
      </w:r>
      <w:r>
        <w:rPr>
          <w:sz w:val="22"/>
        </w:rPr>
        <w:t>review</w:t>
      </w:r>
      <w:r>
        <w:rPr>
          <w:spacing w:val="-3"/>
          <w:sz w:val="22"/>
        </w:rPr>
        <w:t> </w:t>
      </w:r>
      <w:r>
        <w:rPr>
          <w:sz w:val="22"/>
        </w:rPr>
        <w:t>committee</w:t>
      </w:r>
      <w:r>
        <w:rPr>
          <w:spacing w:val="-3"/>
          <w:sz w:val="22"/>
        </w:rPr>
        <w:t> </w:t>
      </w:r>
      <w:r>
        <w:rPr>
          <w:sz w:val="22"/>
        </w:rPr>
        <w:t>policies</w:t>
      </w:r>
      <w:r>
        <w:rPr>
          <w:spacing w:val="-3"/>
          <w:sz w:val="22"/>
        </w:rPr>
        <w:t> </w:t>
      </w:r>
      <w:r>
        <w:rPr>
          <w:sz w:val="22"/>
        </w:rPr>
        <w:t>in</w:t>
      </w:r>
      <w:r>
        <w:rPr>
          <w:spacing w:val="-3"/>
          <w:sz w:val="22"/>
        </w:rPr>
        <w:t> </w:t>
      </w:r>
      <w:r>
        <w:rPr>
          <w:sz w:val="22"/>
        </w:rPr>
        <w:t>even</w:t>
      </w:r>
      <w:r>
        <w:rPr>
          <w:spacing w:val="-3"/>
          <w:sz w:val="22"/>
        </w:rPr>
        <w:t> </w:t>
      </w:r>
      <w:r>
        <w:rPr>
          <w:sz w:val="22"/>
        </w:rPr>
        <w:t>numbered</w:t>
      </w:r>
      <w:r>
        <w:rPr>
          <w:spacing w:val="-4"/>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 issues arising in the State legislative session in odd-numbered years.</w:t>
      </w:r>
      <w:r>
        <w:rPr>
          <w:spacing w:val="40"/>
          <w:sz w:val="22"/>
        </w:rPr>
        <w:t> </w:t>
      </w:r>
      <w:r>
        <w:rPr>
          <w:sz w:val="22"/>
        </w:rPr>
        <w:t>No concerns about policies or recommendations for changes surfaced.</w:t>
      </w:r>
    </w:p>
    <w:p>
      <w:pPr>
        <w:pStyle w:val="BodyText"/>
        <w:rPr>
          <w:i w:val="0"/>
        </w:rPr>
      </w:pPr>
    </w:p>
    <w:p>
      <w:pPr>
        <w:spacing w:before="0"/>
        <w:ind w:left="288"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2012-2013</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pStyle w:val="BodyText"/>
        <w:spacing w:before="93"/>
        <w:rPr>
          <w:i w:val="0"/>
          <w:sz w:val="20"/>
        </w:rPr>
      </w:pPr>
      <w:r>
        <w:rPr>
          <w:i w:val="0"/>
          <w:sz w:val="20"/>
        </w:rPr>
        <mc:AlternateContent>
          <mc:Choice Requires="wps">
            <w:drawing>
              <wp:anchor distT="0" distB="0" distL="0" distR="0" allowOverlap="1" layoutInCell="1" locked="0" behindDoc="1" simplePos="0" relativeHeight="487587840">
                <wp:simplePos x="0" y="0"/>
                <wp:positionH relativeFrom="page">
                  <wp:posOffset>640080</wp:posOffset>
                </wp:positionH>
                <wp:positionV relativeFrom="paragraph">
                  <wp:posOffset>220904</wp:posOffset>
                </wp:positionV>
                <wp:extent cx="1828800" cy="762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0.400002pt;margin-top:17.394037pt;width:144pt;height:.600010pt;mso-position-horizontal-relative:page;mso-position-vertical-relative:paragraph;z-index:-15728640;mso-wrap-distance-left:0;mso-wrap-distance-right:0" id="docshape5" filled="true" fillcolor="#000000" stroked="false">
                <v:fill type="solid"/>
                <w10:wrap type="topAndBottom"/>
              </v:rect>
            </w:pict>
          </mc:Fallback>
        </mc:AlternateContent>
      </w:r>
    </w:p>
    <w:p>
      <w:pPr>
        <w:spacing w:line="230" w:lineRule="exact" w:before="102"/>
        <w:ind w:left="287" w:right="0" w:firstLine="0"/>
        <w:jc w:val="left"/>
        <w:rPr>
          <w:sz w:val="20"/>
        </w:rPr>
      </w:pPr>
      <w:r>
        <w:rPr>
          <w:sz w:val="20"/>
          <w:vertAlign w:val="superscript"/>
        </w:rPr>
        <w:t>1</w:t>
      </w:r>
      <w:r>
        <w:rPr>
          <w:spacing w:val="-5"/>
          <w:sz w:val="20"/>
          <w:vertAlign w:val="baseline"/>
        </w:rPr>
        <w:t> </w:t>
      </w:r>
      <w:r>
        <w:rPr>
          <w:sz w:val="20"/>
          <w:vertAlign w:val="baseline"/>
        </w:rPr>
        <w:t>This</w:t>
      </w:r>
      <w:r>
        <w:rPr>
          <w:spacing w:val="-5"/>
          <w:sz w:val="20"/>
          <w:vertAlign w:val="baseline"/>
        </w:rPr>
        <w:t> </w:t>
      </w:r>
      <w:r>
        <w:rPr>
          <w:sz w:val="20"/>
          <w:vertAlign w:val="baseline"/>
        </w:rPr>
        <w:t>position</w:t>
      </w:r>
      <w:r>
        <w:rPr>
          <w:spacing w:val="-6"/>
          <w:sz w:val="20"/>
          <w:vertAlign w:val="baseline"/>
        </w:rPr>
        <w:t> </w:t>
      </w:r>
      <w:r>
        <w:rPr>
          <w:sz w:val="20"/>
          <w:vertAlign w:val="baseline"/>
        </w:rPr>
        <w:t>was</w:t>
      </w:r>
      <w:r>
        <w:rPr>
          <w:spacing w:val="-4"/>
          <w:sz w:val="20"/>
          <w:vertAlign w:val="baseline"/>
        </w:rPr>
        <w:t> </w:t>
      </w:r>
      <w:r>
        <w:rPr>
          <w:sz w:val="20"/>
          <w:vertAlign w:val="baseline"/>
        </w:rPr>
        <w:t>eliminated</w:t>
      </w:r>
      <w:r>
        <w:rPr>
          <w:spacing w:val="-3"/>
          <w:sz w:val="20"/>
          <w:vertAlign w:val="baseline"/>
        </w:rPr>
        <w:t> </w:t>
      </w:r>
      <w:r>
        <w:rPr>
          <w:sz w:val="20"/>
          <w:vertAlign w:val="baseline"/>
        </w:rPr>
        <w:t>during</w:t>
      </w:r>
      <w:r>
        <w:rPr>
          <w:spacing w:val="-4"/>
          <w:sz w:val="20"/>
          <w:vertAlign w:val="baseline"/>
        </w:rPr>
        <w:t> </w:t>
      </w:r>
      <w:r>
        <w:rPr>
          <w:sz w:val="20"/>
          <w:vertAlign w:val="baseline"/>
        </w:rPr>
        <w:t>this</w:t>
      </w:r>
      <w:r>
        <w:rPr>
          <w:spacing w:val="-5"/>
          <w:sz w:val="20"/>
          <w:vertAlign w:val="baseline"/>
        </w:rPr>
        <w:t> </w:t>
      </w:r>
      <w:r>
        <w:rPr>
          <w:sz w:val="20"/>
          <w:vertAlign w:val="baseline"/>
        </w:rPr>
        <w:t>past</w:t>
      </w:r>
      <w:r>
        <w:rPr>
          <w:spacing w:val="-5"/>
          <w:sz w:val="20"/>
          <w:vertAlign w:val="baseline"/>
        </w:rPr>
        <w:t> </w:t>
      </w:r>
      <w:r>
        <w:rPr>
          <w:sz w:val="20"/>
          <w:vertAlign w:val="baseline"/>
        </w:rPr>
        <w:t>academic</w:t>
      </w:r>
      <w:r>
        <w:rPr>
          <w:spacing w:val="-4"/>
          <w:sz w:val="20"/>
          <w:vertAlign w:val="baseline"/>
        </w:rPr>
        <w:t> </w:t>
      </w:r>
      <w:r>
        <w:rPr>
          <w:sz w:val="20"/>
          <w:vertAlign w:val="baseline"/>
        </w:rPr>
        <w:t>year</w:t>
      </w:r>
      <w:r>
        <w:rPr>
          <w:spacing w:val="-5"/>
          <w:sz w:val="20"/>
          <w:vertAlign w:val="baseline"/>
        </w:rPr>
        <w:t> </w:t>
      </w:r>
      <w:r>
        <w:rPr>
          <w:sz w:val="20"/>
          <w:vertAlign w:val="baseline"/>
        </w:rPr>
        <w:t>with</w:t>
      </w:r>
      <w:r>
        <w:rPr>
          <w:spacing w:val="-3"/>
          <w:sz w:val="20"/>
          <w:vertAlign w:val="baseline"/>
        </w:rPr>
        <w:t> </w:t>
      </w:r>
      <w:r>
        <w:rPr>
          <w:sz w:val="20"/>
          <w:vertAlign w:val="baseline"/>
        </w:rPr>
        <w:t>the</w:t>
      </w:r>
      <w:r>
        <w:rPr>
          <w:spacing w:val="-6"/>
          <w:sz w:val="20"/>
          <w:vertAlign w:val="baseline"/>
        </w:rPr>
        <w:t> </w:t>
      </w:r>
      <w:r>
        <w:rPr>
          <w:sz w:val="20"/>
          <w:vertAlign w:val="baseline"/>
        </w:rPr>
        <w:t>approval</w:t>
      </w:r>
      <w:r>
        <w:rPr>
          <w:spacing w:val="-5"/>
          <w:sz w:val="20"/>
          <w:vertAlign w:val="baseline"/>
        </w:rPr>
        <w:t> </w:t>
      </w:r>
      <w:r>
        <w:rPr>
          <w:sz w:val="20"/>
          <w:vertAlign w:val="baseline"/>
        </w:rPr>
        <w:t>of</w:t>
      </w:r>
      <w:r>
        <w:rPr>
          <w:spacing w:val="-4"/>
          <w:sz w:val="20"/>
          <w:vertAlign w:val="baseline"/>
        </w:rPr>
        <w:t> </w:t>
      </w:r>
      <w:r>
        <w:rPr>
          <w:sz w:val="20"/>
          <w:vertAlign w:val="baseline"/>
        </w:rPr>
        <w:t>the</w:t>
      </w:r>
      <w:r>
        <w:rPr>
          <w:spacing w:val="-6"/>
          <w:sz w:val="20"/>
          <w:vertAlign w:val="baseline"/>
        </w:rPr>
        <w:t> </w:t>
      </w:r>
      <w:r>
        <w:rPr>
          <w:sz w:val="20"/>
          <w:vertAlign w:val="baseline"/>
        </w:rPr>
        <w:t>University</w:t>
      </w:r>
      <w:r>
        <w:rPr>
          <w:spacing w:val="-4"/>
          <w:sz w:val="20"/>
          <w:vertAlign w:val="baseline"/>
        </w:rPr>
        <w:t> </w:t>
      </w:r>
      <w:r>
        <w:rPr>
          <w:spacing w:val="-2"/>
          <w:sz w:val="20"/>
          <w:vertAlign w:val="baseline"/>
        </w:rPr>
        <w:t>Senate.</w:t>
      </w:r>
    </w:p>
    <w:p>
      <w:pPr>
        <w:spacing w:line="230" w:lineRule="exact" w:before="0"/>
        <w:ind w:left="287" w:right="0" w:firstLine="0"/>
        <w:jc w:val="left"/>
        <w:rPr>
          <w:sz w:val="20"/>
        </w:rPr>
      </w:pPr>
      <w:r>
        <w:rPr>
          <w:sz w:val="20"/>
          <w:vertAlign w:val="superscript"/>
        </w:rPr>
        <w:t>2</w:t>
      </w:r>
      <w:r>
        <w:rPr>
          <w:spacing w:val="-4"/>
          <w:sz w:val="20"/>
          <w:vertAlign w:val="baseline"/>
        </w:rPr>
        <w:t> </w:t>
      </w:r>
      <w:r>
        <w:rPr>
          <w:sz w:val="20"/>
          <w:vertAlign w:val="baseline"/>
        </w:rPr>
        <w:t>The</w:t>
      </w:r>
      <w:r>
        <w:rPr>
          <w:spacing w:val="-5"/>
          <w:sz w:val="20"/>
          <w:vertAlign w:val="baseline"/>
        </w:rPr>
        <w:t> </w:t>
      </w:r>
      <w:r>
        <w:rPr>
          <w:sz w:val="20"/>
          <w:vertAlign w:val="baseline"/>
        </w:rPr>
        <w:t>second</w:t>
      </w:r>
      <w:r>
        <w:rPr>
          <w:spacing w:val="-3"/>
          <w:sz w:val="20"/>
          <w:vertAlign w:val="baseline"/>
        </w:rPr>
        <w:t> </w:t>
      </w:r>
      <w:r>
        <w:rPr>
          <w:sz w:val="20"/>
          <w:vertAlign w:val="baseline"/>
        </w:rPr>
        <w:t>student</w:t>
      </w:r>
      <w:r>
        <w:rPr>
          <w:spacing w:val="-6"/>
          <w:sz w:val="20"/>
          <w:vertAlign w:val="baseline"/>
        </w:rPr>
        <w:t> </w:t>
      </w:r>
      <w:r>
        <w:rPr>
          <w:sz w:val="20"/>
          <w:vertAlign w:val="baseline"/>
        </w:rPr>
        <w:t>representative</w:t>
      </w:r>
      <w:r>
        <w:rPr>
          <w:spacing w:val="-4"/>
          <w:sz w:val="20"/>
          <w:vertAlign w:val="baseline"/>
        </w:rPr>
        <w:t> </w:t>
      </w:r>
      <w:r>
        <w:rPr>
          <w:sz w:val="20"/>
          <w:vertAlign w:val="baseline"/>
        </w:rPr>
        <w:t>position</w:t>
      </w:r>
      <w:r>
        <w:rPr>
          <w:spacing w:val="-6"/>
          <w:sz w:val="20"/>
          <w:vertAlign w:val="baseline"/>
        </w:rPr>
        <w:t> </w:t>
      </w:r>
      <w:r>
        <w:rPr>
          <w:sz w:val="20"/>
          <w:vertAlign w:val="baseline"/>
        </w:rPr>
        <w:t>on</w:t>
      </w:r>
      <w:r>
        <w:rPr>
          <w:spacing w:val="-5"/>
          <w:sz w:val="20"/>
          <w:vertAlign w:val="baseline"/>
        </w:rPr>
        <w:t> </w:t>
      </w:r>
      <w:r>
        <w:rPr>
          <w:sz w:val="20"/>
          <w:vertAlign w:val="baseline"/>
        </w:rPr>
        <w:t>the</w:t>
      </w:r>
      <w:r>
        <w:rPr>
          <w:spacing w:val="-5"/>
          <w:sz w:val="20"/>
          <w:vertAlign w:val="baseline"/>
        </w:rPr>
        <w:t> </w:t>
      </w:r>
      <w:r>
        <w:rPr>
          <w:sz w:val="20"/>
          <w:vertAlign w:val="baseline"/>
        </w:rPr>
        <w:t>committee</w:t>
      </w:r>
      <w:r>
        <w:rPr>
          <w:spacing w:val="-3"/>
          <w:sz w:val="20"/>
          <w:vertAlign w:val="baseline"/>
        </w:rPr>
        <w:t> </w:t>
      </w:r>
      <w:r>
        <w:rPr>
          <w:sz w:val="20"/>
          <w:vertAlign w:val="baseline"/>
        </w:rPr>
        <w:t>was</w:t>
      </w:r>
      <w:r>
        <w:rPr>
          <w:spacing w:val="-4"/>
          <w:sz w:val="20"/>
          <w:vertAlign w:val="baseline"/>
        </w:rPr>
        <w:t> </w:t>
      </w:r>
      <w:r>
        <w:rPr>
          <w:sz w:val="20"/>
          <w:vertAlign w:val="baseline"/>
        </w:rPr>
        <w:t>vacant</w:t>
      </w:r>
      <w:r>
        <w:rPr>
          <w:spacing w:val="-6"/>
          <w:sz w:val="20"/>
          <w:vertAlign w:val="baseline"/>
        </w:rPr>
        <w:t> </w:t>
      </w:r>
      <w:r>
        <w:rPr>
          <w:sz w:val="20"/>
          <w:vertAlign w:val="baseline"/>
        </w:rPr>
        <w:t>during</w:t>
      </w:r>
      <w:r>
        <w:rPr>
          <w:spacing w:val="-3"/>
          <w:sz w:val="20"/>
          <w:vertAlign w:val="baseline"/>
        </w:rPr>
        <w:t> </w:t>
      </w:r>
      <w:r>
        <w:rPr>
          <w:sz w:val="20"/>
          <w:vertAlign w:val="baseline"/>
        </w:rPr>
        <w:t>the</w:t>
      </w:r>
      <w:r>
        <w:rPr>
          <w:spacing w:val="-5"/>
          <w:sz w:val="20"/>
          <w:vertAlign w:val="baseline"/>
        </w:rPr>
        <w:t> </w:t>
      </w:r>
      <w:r>
        <w:rPr>
          <w:sz w:val="20"/>
          <w:vertAlign w:val="baseline"/>
        </w:rPr>
        <w:t>2012-2013</w:t>
      </w:r>
      <w:r>
        <w:rPr>
          <w:spacing w:val="-3"/>
          <w:sz w:val="20"/>
          <w:vertAlign w:val="baseline"/>
        </w:rPr>
        <w:t> </w:t>
      </w:r>
      <w:r>
        <w:rPr>
          <w:sz w:val="20"/>
          <w:vertAlign w:val="baseline"/>
        </w:rPr>
        <w:t>academic</w:t>
      </w:r>
      <w:r>
        <w:rPr>
          <w:spacing w:val="-4"/>
          <w:sz w:val="20"/>
          <w:vertAlign w:val="baseline"/>
        </w:rPr>
        <w:t> </w:t>
      </w:r>
      <w:r>
        <w:rPr>
          <w:spacing w:val="-2"/>
          <w:sz w:val="20"/>
          <w:vertAlign w:val="baseline"/>
        </w:rPr>
        <w:t>year.</w:t>
      </w:r>
    </w:p>
    <w:p>
      <w:pPr>
        <w:spacing w:after="0" w:line="230" w:lineRule="exact"/>
        <w:jc w:val="left"/>
        <w:rPr>
          <w:sz w:val="20"/>
        </w:rPr>
        <w:sectPr>
          <w:headerReference w:type="default" r:id="rId17"/>
          <w:pgSz w:w="12240" w:h="15840"/>
          <w:pgMar w:header="0" w:footer="0" w:top="940" w:bottom="280" w:left="720" w:right="720"/>
        </w:sectPr>
      </w:pPr>
    </w:p>
    <w:p>
      <w:pPr>
        <w:pStyle w:val="BodyText"/>
        <w:spacing w:before="11"/>
        <w:rPr>
          <w:i w:val="0"/>
        </w:rPr>
      </w:pPr>
    </w:p>
    <w:p>
      <w:pPr>
        <w:pStyle w:val="ListParagraph"/>
        <w:numPr>
          <w:ilvl w:val="0"/>
          <w:numId w:val="5"/>
        </w:numPr>
        <w:tabs>
          <w:tab w:pos="1007" w:val="left" w:leader="none"/>
        </w:tabs>
        <w:spacing w:line="240" w:lineRule="auto" w:before="0"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spacing w:before="1"/>
        <w:rPr>
          <w:i w:val="0"/>
        </w:rPr>
      </w:pPr>
    </w:p>
    <w:p>
      <w:pPr>
        <w:pStyle w:val="BodyText"/>
        <w:ind w:left="1008" w:right="376"/>
      </w:pPr>
      <w:r>
        <w:rPr>
          <w:i/>
        </w:rPr>
        <w:t>The University Assessment Plan recognizes the role of the Academic Curriculum (implicit and explicit) in</w:t>
      </w:r>
      <w:r>
        <w:rPr/>
        <w:t> student learning and development. Through a review process of departmental annual reports, assessment plans,</w:t>
      </w:r>
      <w:r>
        <w:rPr>
          <w:spacing w:val="-4"/>
        </w:rPr>
        <w:t> </w:t>
      </w:r>
      <w:r>
        <w:rPr/>
        <w:t>previous</w:t>
      </w:r>
      <w:r>
        <w:rPr>
          <w:spacing w:val="-4"/>
        </w:rPr>
        <w:t> </w:t>
      </w:r>
      <w:r>
        <w:rPr/>
        <w:t>assessment</w:t>
      </w:r>
      <w:r>
        <w:rPr>
          <w:spacing w:val="-4"/>
        </w:rPr>
        <w:t> </w:t>
      </w:r>
      <w:r>
        <w:rPr/>
        <w:t>reviews,</w:t>
      </w:r>
      <w:r>
        <w:rPr>
          <w:spacing w:val="-4"/>
        </w:rPr>
        <w:t> </w:t>
      </w:r>
      <w:r>
        <w:rPr/>
        <w:t>and</w:t>
      </w:r>
      <w:r>
        <w:rPr>
          <w:spacing w:val="-4"/>
        </w:rPr>
        <w:t> </w:t>
      </w:r>
      <w:r>
        <w:rPr/>
        <w:t>departmental</w:t>
      </w:r>
      <w:r>
        <w:rPr>
          <w:spacing w:val="-3"/>
        </w:rPr>
        <w:t> </w:t>
      </w:r>
      <w:r>
        <w:rPr/>
        <w:t>documents,</w:t>
      </w:r>
      <w:r>
        <w:rPr>
          <w:spacing w:val="-4"/>
        </w:rPr>
        <w:t> </w:t>
      </w:r>
      <w:r>
        <w:rPr/>
        <w:t>the</w:t>
      </w:r>
      <w:r>
        <w:rPr>
          <w:spacing w:val="-4"/>
        </w:rPr>
        <w:t> </w:t>
      </w:r>
      <w:r>
        <w:rPr/>
        <w:t>assessment</w:t>
      </w:r>
      <w:r>
        <w:rPr>
          <w:spacing w:val="-4"/>
        </w:rPr>
        <w:t> </w:t>
      </w:r>
      <w:r>
        <w:rPr/>
        <w:t>activities</w:t>
      </w:r>
      <w:r>
        <w:rPr>
          <w:spacing w:val="-4"/>
        </w:rPr>
        <w:t> </w:t>
      </w:r>
      <w:r>
        <w:rPr/>
        <w:t>of</w:t>
      </w:r>
      <w:r>
        <w:rPr>
          <w:spacing w:val="-4"/>
        </w:rPr>
        <w:t> </w:t>
      </w:r>
      <w:r>
        <w:rPr/>
        <w:t>departments and programs within the College of Education and Human Development, the College of Nursing, the School of Law, and the School of Medicine and Health Sciences were reviewed in 2012-2013.</w:t>
      </w:r>
      <w:r>
        <w:rPr>
          <w:spacing w:val="40"/>
        </w:rPr>
        <w:t> </w:t>
      </w:r>
      <w:r>
        <w:rPr/>
        <w:t>The results were communicated to the department chairs through the Director of Assessment &amp; Regional </w:t>
      </w:r>
      <w:r>
        <w:rPr>
          <w:spacing w:val="-2"/>
        </w:rPr>
        <w:t>Accreditation.</w:t>
      </w:r>
    </w:p>
    <w:p>
      <w:pPr>
        <w:pStyle w:val="BodyText"/>
        <w:rPr>
          <w:i/>
        </w:rPr>
      </w:pPr>
    </w:p>
    <w:p>
      <w:pPr>
        <w:pStyle w:val="BodyText"/>
        <w:ind w:left="1008" w:right="376"/>
      </w:pPr>
      <w:r>
        <w:rPr>
          <w:i/>
        </w:rPr>
        <w:t>In</w:t>
      </w:r>
      <w:r>
        <w:rPr>
          <w:i/>
          <w:spacing w:val="-4"/>
        </w:rPr>
        <w:t> </w:t>
      </w:r>
      <w:r>
        <w:rPr>
          <w:i/>
        </w:rPr>
        <w:t>addition,</w:t>
      </w:r>
      <w:r>
        <w:rPr>
          <w:i/>
          <w:spacing w:val="-4"/>
        </w:rPr>
        <w:t> </w:t>
      </w:r>
      <w:r>
        <w:rPr>
          <w:i/>
        </w:rPr>
        <w:t>the</w:t>
      </w:r>
      <w:r>
        <w:rPr>
          <w:i/>
          <w:spacing w:val="-4"/>
        </w:rPr>
        <w:t> </w:t>
      </w:r>
      <w:r>
        <w:rPr>
          <w:i/>
        </w:rPr>
        <w:t>University</w:t>
      </w:r>
      <w:r>
        <w:rPr>
          <w:i/>
          <w:spacing w:val="-3"/>
        </w:rPr>
        <w:t> </w:t>
      </w:r>
      <w:r>
        <w:rPr>
          <w:i/>
        </w:rPr>
        <w:t>Assessment</w:t>
      </w:r>
      <w:r>
        <w:rPr>
          <w:i/>
          <w:spacing w:val="-3"/>
        </w:rPr>
        <w:t> </w:t>
      </w:r>
      <w:r>
        <w:rPr>
          <w:i/>
        </w:rPr>
        <w:t>Committee</w:t>
      </w:r>
      <w:r>
        <w:rPr>
          <w:i/>
          <w:spacing w:val="-4"/>
        </w:rPr>
        <w:t> </w:t>
      </w:r>
      <w:r>
        <w:rPr>
          <w:i/>
        </w:rPr>
        <w:t>conducted</w:t>
      </w:r>
      <w:r>
        <w:rPr>
          <w:i/>
          <w:spacing w:val="-4"/>
        </w:rPr>
        <w:t> </w:t>
      </w:r>
      <w:r>
        <w:rPr>
          <w:i/>
        </w:rPr>
        <w:t>reviews</w:t>
      </w:r>
      <w:r>
        <w:rPr>
          <w:i/>
          <w:spacing w:val="-4"/>
        </w:rPr>
        <w:t> </w:t>
      </w:r>
      <w:r>
        <w:rPr>
          <w:i/>
        </w:rPr>
        <w:t>of</w:t>
      </w:r>
      <w:r>
        <w:rPr>
          <w:i/>
          <w:spacing w:val="-4"/>
        </w:rPr>
        <w:t> </w:t>
      </w:r>
      <w:r>
        <w:rPr>
          <w:i/>
        </w:rPr>
        <w:t>six</w:t>
      </w:r>
      <w:r>
        <w:rPr>
          <w:i/>
          <w:spacing w:val="-4"/>
        </w:rPr>
        <w:t> </w:t>
      </w:r>
      <w:r>
        <w:rPr>
          <w:i/>
        </w:rPr>
        <w:t>non-academic</w:t>
      </w:r>
      <w:r>
        <w:rPr>
          <w:i/>
          <w:spacing w:val="-4"/>
        </w:rPr>
        <w:t> </w:t>
      </w:r>
      <w:r>
        <w:rPr>
          <w:i/>
        </w:rPr>
        <w:t>units</w:t>
      </w:r>
      <w:r>
        <w:rPr>
          <w:i/>
          <w:spacing w:val="-4"/>
        </w:rPr>
        <w:t> </w:t>
      </w:r>
      <w:r>
        <w:rPr>
          <w:i/>
        </w:rPr>
        <w:t>including:</w:t>
      </w:r>
      <w:r>
        <w:rPr/>
        <w:t> the Dean of Students Office, Disability Services for Students, the McNair Program (TRIO), the Student Success Center, the Women’s Center, and the Writing Center. The Committee recognizes their contributions in the achievement of Institutional, Essential Studies,</w:t>
      </w:r>
      <w:r>
        <w:rPr>
          <w:spacing w:val="-1"/>
        </w:rPr>
        <w:t> </w:t>
      </w:r>
      <w:r>
        <w:rPr/>
        <w:t>and Program goals relative to student learning and development.</w:t>
      </w:r>
    </w:p>
    <w:p>
      <w:pPr>
        <w:pStyle w:val="BodyText"/>
        <w:rPr>
          <w:i/>
        </w:rPr>
      </w:pPr>
    </w:p>
    <w:p>
      <w:pPr>
        <w:pStyle w:val="BodyText"/>
        <w:spacing w:before="1"/>
        <w:ind w:left="1008" w:right="312"/>
      </w:pPr>
      <w:r>
        <w:rPr>
          <w:i/>
        </w:rPr>
        <w:t>Finally, the committee reviewed seven OIR (Office of Institutional Research) tools regularly used by</w:t>
      </w:r>
      <w:r>
        <w:rPr/>
        <w:t> various</w:t>
      </w:r>
      <w:r>
        <w:rPr>
          <w:spacing w:val="-4"/>
        </w:rPr>
        <w:t> </w:t>
      </w:r>
      <w:r>
        <w:rPr/>
        <w:t>University</w:t>
      </w:r>
      <w:r>
        <w:rPr>
          <w:spacing w:val="-4"/>
        </w:rPr>
        <w:t> </w:t>
      </w:r>
      <w:r>
        <w:rPr/>
        <w:t>stakeholders.</w:t>
      </w:r>
      <w:r>
        <w:rPr>
          <w:spacing w:val="-4"/>
        </w:rPr>
        <w:t> </w:t>
      </w:r>
      <w:r>
        <w:rPr/>
        <w:t>These</w:t>
      </w:r>
      <w:r>
        <w:rPr>
          <w:spacing w:val="-4"/>
        </w:rPr>
        <w:t> </w:t>
      </w:r>
      <w:r>
        <w:rPr/>
        <w:t>include:</w:t>
      </w:r>
      <w:r>
        <w:rPr>
          <w:spacing w:val="-4"/>
        </w:rPr>
        <w:t> </w:t>
      </w:r>
      <w:r>
        <w:rPr/>
        <w:t>the</w:t>
      </w:r>
      <w:r>
        <w:rPr>
          <w:spacing w:val="-4"/>
        </w:rPr>
        <w:t> </w:t>
      </w:r>
      <w:r>
        <w:rPr/>
        <w:t>Sophomore</w:t>
      </w:r>
      <w:r>
        <w:rPr>
          <w:spacing w:val="-4"/>
        </w:rPr>
        <w:t> </w:t>
      </w:r>
      <w:r>
        <w:rPr/>
        <w:t>Satisfaction</w:t>
      </w:r>
      <w:r>
        <w:rPr>
          <w:spacing w:val="-4"/>
        </w:rPr>
        <w:t> </w:t>
      </w:r>
      <w:r>
        <w:rPr/>
        <w:t>survey,</w:t>
      </w:r>
      <w:r>
        <w:rPr>
          <w:spacing w:val="-4"/>
        </w:rPr>
        <w:t> </w:t>
      </w:r>
      <w:r>
        <w:rPr/>
        <w:t>the</w:t>
      </w:r>
      <w:r>
        <w:rPr>
          <w:spacing w:val="-4"/>
        </w:rPr>
        <w:t> </w:t>
      </w:r>
      <w:r>
        <w:rPr/>
        <w:t>Graduating</w:t>
      </w:r>
      <w:r>
        <w:rPr>
          <w:spacing w:val="-4"/>
        </w:rPr>
        <w:t> </w:t>
      </w:r>
      <w:r>
        <w:rPr/>
        <w:t>Seniors Survey, ES Student Evaluations, the First Year Experience Survey, the Faculty Survey of Student Engagement (FSSE), the Beginning College Survey of Student Engagement (BCSSE), and the National Survey of Student Engagement (NSSE).</w:t>
      </w:r>
    </w:p>
    <w:p>
      <w:pPr>
        <w:pStyle w:val="ListParagraph"/>
        <w:numPr>
          <w:ilvl w:val="0"/>
          <w:numId w:val="5"/>
        </w:numPr>
        <w:tabs>
          <w:tab w:pos="1008" w:val="left" w:leader="none"/>
        </w:tabs>
        <w:spacing w:line="240" w:lineRule="auto" w:before="251" w:after="0"/>
        <w:ind w:left="1008" w:right="1156" w:hanging="720"/>
        <w:jc w:val="left"/>
        <w:rPr>
          <w:sz w:val="22"/>
        </w:rPr>
      </w:pPr>
      <w:r>
        <w:rPr>
          <w:sz w:val="22"/>
        </w:rPr>
        <w:t>Develop,</w:t>
      </w:r>
      <w:r>
        <w:rPr>
          <w:spacing w:val="-3"/>
          <w:sz w:val="22"/>
        </w:rPr>
        <w:t> </w:t>
      </w:r>
      <w:r>
        <w:rPr>
          <w:sz w:val="22"/>
        </w:rPr>
        <w:t>review,</w:t>
      </w:r>
      <w:r>
        <w:rPr>
          <w:spacing w:val="-3"/>
          <w:sz w:val="22"/>
        </w:rPr>
        <w:t> </w:t>
      </w:r>
      <w:r>
        <w:rPr>
          <w:sz w:val="22"/>
        </w:rPr>
        <w:t>and</w:t>
      </w:r>
      <w:r>
        <w:rPr>
          <w:spacing w:val="-3"/>
          <w:sz w:val="22"/>
        </w:rPr>
        <w:t> </w:t>
      </w:r>
      <w:r>
        <w:rPr>
          <w:sz w:val="22"/>
        </w:rPr>
        <w:t>evaluate</w:t>
      </w:r>
      <w:r>
        <w:rPr>
          <w:spacing w:val="-3"/>
          <w:sz w:val="22"/>
        </w:rPr>
        <w:t> </w:t>
      </w:r>
      <w:r>
        <w:rPr>
          <w:sz w:val="22"/>
        </w:rPr>
        <w:t>the</w:t>
      </w:r>
      <w:r>
        <w:rPr>
          <w:spacing w:val="-3"/>
          <w:sz w:val="22"/>
        </w:rPr>
        <w:t> </w:t>
      </w:r>
      <w:r>
        <w:rPr>
          <w:sz w:val="22"/>
        </w:rPr>
        <w:t>University</w:t>
      </w:r>
      <w:r>
        <w:rPr>
          <w:spacing w:val="-2"/>
          <w:sz w:val="22"/>
        </w:rPr>
        <w:t> </w:t>
      </w:r>
      <w:r>
        <w:rPr>
          <w:sz w:val="22"/>
        </w:rPr>
        <w:t>Assessment</w:t>
      </w:r>
      <w:r>
        <w:rPr>
          <w:spacing w:val="-3"/>
          <w:sz w:val="22"/>
        </w:rPr>
        <w:t> </w:t>
      </w:r>
      <w:r>
        <w:rPr>
          <w:sz w:val="22"/>
        </w:rPr>
        <w:t>Plan</w:t>
      </w:r>
      <w:r>
        <w:rPr>
          <w:spacing w:val="-3"/>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the</w:t>
      </w:r>
      <w:r>
        <w:rPr>
          <w:spacing w:val="-3"/>
          <w:sz w:val="22"/>
        </w:rPr>
        <w:t> </w:t>
      </w:r>
      <w:r>
        <w:rPr>
          <w:sz w:val="22"/>
        </w:rPr>
        <w:t>Director</w:t>
      </w:r>
      <w:r>
        <w:rPr>
          <w:spacing w:val="-3"/>
          <w:sz w:val="22"/>
        </w:rPr>
        <w:t> </w:t>
      </w:r>
      <w:r>
        <w:rPr>
          <w:sz w:val="22"/>
        </w:rPr>
        <w:t>of Assessment &amp; Regional Accreditation.</w:t>
      </w:r>
    </w:p>
    <w:p>
      <w:pPr>
        <w:pStyle w:val="BodyText"/>
        <w:spacing w:before="1"/>
        <w:rPr>
          <w:i w:val="0"/>
        </w:rPr>
      </w:pPr>
    </w:p>
    <w:p>
      <w:pPr>
        <w:pStyle w:val="BodyText"/>
        <w:ind w:left="1008" w:right="324"/>
        <w:jc w:val="both"/>
      </w:pPr>
      <w:r>
        <w:rPr>
          <w:i/>
        </w:rPr>
        <w:t>This</w:t>
      </w:r>
      <w:r>
        <w:rPr>
          <w:i/>
          <w:spacing w:val="-3"/>
        </w:rPr>
        <w:t> </w:t>
      </w:r>
      <w:r>
        <w:rPr>
          <w:i/>
        </w:rPr>
        <w:t>document</w:t>
      </w:r>
      <w:r>
        <w:rPr>
          <w:i/>
          <w:spacing w:val="-3"/>
        </w:rPr>
        <w:t> </w:t>
      </w:r>
      <w:r>
        <w:rPr>
          <w:i/>
        </w:rPr>
        <w:t>is</w:t>
      </w:r>
      <w:r>
        <w:rPr>
          <w:i/>
          <w:spacing w:val="-3"/>
        </w:rPr>
        <w:t> </w:t>
      </w:r>
      <w:r>
        <w:rPr>
          <w:i/>
        </w:rPr>
        <w:t>to</w:t>
      </w:r>
      <w:r>
        <w:rPr>
          <w:i/>
          <w:spacing w:val="-3"/>
        </w:rPr>
        <w:t> </w:t>
      </w:r>
      <w:r>
        <w:rPr>
          <w:i/>
        </w:rPr>
        <w:t>be</w:t>
      </w:r>
      <w:r>
        <w:rPr>
          <w:i/>
          <w:spacing w:val="-3"/>
        </w:rPr>
        <w:t> </w:t>
      </w:r>
      <w:r>
        <w:rPr>
          <w:i/>
        </w:rPr>
        <w:t>reviewed</w:t>
      </w:r>
      <w:r>
        <w:rPr>
          <w:i/>
          <w:spacing w:val="-3"/>
        </w:rPr>
        <w:t> </w:t>
      </w:r>
      <w:r>
        <w:rPr>
          <w:i/>
        </w:rPr>
        <w:t>every</w:t>
      </w:r>
      <w:r>
        <w:rPr>
          <w:i/>
          <w:spacing w:val="-3"/>
        </w:rPr>
        <w:t> </w:t>
      </w:r>
      <w:r>
        <w:rPr>
          <w:i/>
        </w:rPr>
        <w:t>other</w:t>
      </w:r>
      <w:r>
        <w:rPr>
          <w:i/>
          <w:spacing w:val="-3"/>
        </w:rPr>
        <w:t> </w:t>
      </w:r>
      <w:r>
        <w:rPr>
          <w:i/>
        </w:rPr>
        <w:t>year.</w:t>
      </w:r>
      <w:r>
        <w:rPr>
          <w:i/>
          <w:spacing w:val="40"/>
        </w:rPr>
        <w:t> </w:t>
      </w:r>
      <w:r>
        <w:rPr>
          <w:i/>
        </w:rPr>
        <w:t>The</w:t>
      </w:r>
      <w:r>
        <w:rPr>
          <w:i/>
          <w:spacing w:val="-3"/>
        </w:rPr>
        <w:t> </w:t>
      </w:r>
      <w:r>
        <w:rPr>
          <w:i/>
        </w:rPr>
        <w:t>University</w:t>
      </w:r>
      <w:r>
        <w:rPr>
          <w:i/>
          <w:spacing w:val="-2"/>
        </w:rPr>
        <w:t> </w:t>
      </w:r>
      <w:r>
        <w:rPr>
          <w:i/>
        </w:rPr>
        <w:t>Assessment</w:t>
      </w:r>
      <w:r>
        <w:rPr>
          <w:i/>
          <w:spacing w:val="-3"/>
        </w:rPr>
        <w:t> </w:t>
      </w:r>
      <w:r>
        <w:rPr>
          <w:i/>
        </w:rPr>
        <w:t>Plan</w:t>
      </w:r>
      <w:r>
        <w:rPr>
          <w:i/>
          <w:spacing w:val="-3"/>
        </w:rPr>
        <w:t> </w:t>
      </w:r>
      <w:r>
        <w:rPr>
          <w:i/>
        </w:rPr>
        <w:t>was</w:t>
      </w:r>
      <w:r>
        <w:rPr>
          <w:i/>
          <w:spacing w:val="-3"/>
        </w:rPr>
        <w:t> </w:t>
      </w:r>
      <w:r>
        <w:rPr>
          <w:i/>
        </w:rPr>
        <w:t>reviewed</w:t>
      </w:r>
      <w:r>
        <w:rPr>
          <w:i/>
          <w:spacing w:val="-3"/>
        </w:rPr>
        <w:t> </w:t>
      </w:r>
      <w:r>
        <w:rPr>
          <w:i/>
        </w:rPr>
        <w:t>in</w:t>
      </w:r>
      <w:r>
        <w:rPr>
          <w:i/>
          <w:spacing w:val="-3"/>
        </w:rPr>
        <w:t> </w:t>
      </w:r>
      <w:r>
        <w:rPr>
          <w:i/>
        </w:rPr>
        <w:t>the</w:t>
      </w:r>
      <w:r>
        <w:rPr>
          <w:i/>
          <w:spacing w:val="-3"/>
        </w:rPr>
        <w:t> </w:t>
      </w:r>
      <w:r>
        <w:rPr>
          <w:i/>
        </w:rPr>
        <w:t>fall</w:t>
      </w:r>
      <w:r>
        <w:rPr/>
        <w:t> semester of 2011. Minimal</w:t>
      </w:r>
      <w:r>
        <w:rPr>
          <w:spacing w:val="-1"/>
        </w:rPr>
        <w:t> </w:t>
      </w:r>
      <w:r>
        <w:rPr/>
        <w:t>revisions were made to the document at that time.</w:t>
      </w:r>
      <w:r>
        <w:rPr>
          <w:spacing w:val="40"/>
        </w:rPr>
        <w:t> </w:t>
      </w:r>
      <w:r>
        <w:rPr/>
        <w:t>The plan should be reviewed again in the fall of 2013. The University Assessment Plan can be found online at:</w:t>
      </w:r>
    </w:p>
    <w:p>
      <w:pPr>
        <w:pStyle w:val="BodyText"/>
        <w:spacing w:before="1"/>
        <w:ind w:left="1003"/>
        <w:rPr>
          <w:i/>
        </w:rPr>
      </w:pPr>
      <w:hyperlink r:id="rId19">
        <w:r>
          <w:rPr>
            <w:i/>
            <w:color w:val="0080C0"/>
            <w:spacing w:val="-2"/>
            <w:u w:val="single" w:color="0080C0"/>
          </w:rPr>
          <w:t>http://und.edu/university-senate/assessment/_files/docs/univ-asmt-plan.pdf</w:t>
        </w:r>
      </w:hyperlink>
    </w:p>
    <w:p>
      <w:pPr>
        <w:pStyle w:val="BodyText"/>
        <w:spacing w:before="251"/>
        <w:rPr>
          <w:i/>
        </w:rPr>
      </w:pPr>
    </w:p>
    <w:p>
      <w:pPr>
        <w:pStyle w:val="ListParagraph"/>
        <w:numPr>
          <w:ilvl w:val="0"/>
          <w:numId w:val="5"/>
        </w:numPr>
        <w:tabs>
          <w:tab w:pos="1008" w:val="left" w:leader="none"/>
        </w:tabs>
        <w:spacing w:line="240" w:lineRule="auto" w:before="0" w:after="0"/>
        <w:ind w:left="1008" w:right="339" w:hanging="720"/>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spacing w:before="2"/>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spacing w:before="252"/>
        <w:ind w:left="1008" w:right="366"/>
      </w:pPr>
      <w:r>
        <w:rPr>
          <w:i/>
        </w:rPr>
        <w:t>As</w:t>
      </w:r>
      <w:r>
        <w:rPr>
          <w:i/>
          <w:spacing w:val="-3"/>
        </w:rPr>
        <w:t> </w:t>
      </w:r>
      <w:r>
        <w:rPr>
          <w:i/>
        </w:rPr>
        <w:t>noted</w:t>
      </w:r>
      <w:r>
        <w:rPr>
          <w:i/>
          <w:spacing w:val="-3"/>
        </w:rPr>
        <w:t> </w:t>
      </w:r>
      <w:r>
        <w:rPr>
          <w:i/>
        </w:rPr>
        <w:t>above,</w:t>
      </w:r>
      <w:r>
        <w:rPr>
          <w:i/>
          <w:spacing w:val="-3"/>
        </w:rPr>
        <w:t> </w:t>
      </w:r>
      <w:r>
        <w:rPr>
          <w:i/>
        </w:rPr>
        <w:t>the</w:t>
      </w:r>
      <w:r>
        <w:rPr>
          <w:i/>
          <w:spacing w:val="-3"/>
        </w:rPr>
        <w:t> </w:t>
      </w:r>
      <w:r>
        <w:rPr>
          <w:i/>
        </w:rPr>
        <w:t>UAC</w:t>
      </w:r>
      <w:r>
        <w:rPr>
          <w:i/>
          <w:spacing w:val="-3"/>
        </w:rPr>
        <w:t> </w:t>
      </w:r>
      <w:r>
        <w:rPr>
          <w:i/>
        </w:rPr>
        <w:t>reviewed</w:t>
      </w:r>
      <w:r>
        <w:rPr>
          <w:i/>
          <w:spacing w:val="-4"/>
        </w:rPr>
        <w:t> </w:t>
      </w:r>
      <w:r>
        <w:rPr>
          <w:i/>
        </w:rPr>
        <w:t>the</w:t>
      </w:r>
      <w:r>
        <w:rPr>
          <w:i/>
          <w:spacing w:val="-3"/>
        </w:rPr>
        <w:t> </w:t>
      </w:r>
      <w:r>
        <w:rPr>
          <w:i/>
        </w:rPr>
        <w:t>assessment</w:t>
      </w:r>
      <w:r>
        <w:rPr>
          <w:i/>
          <w:spacing w:val="-3"/>
        </w:rPr>
        <w:t> </w:t>
      </w:r>
      <w:r>
        <w:rPr>
          <w:i/>
        </w:rPr>
        <w:t>documents</w:t>
      </w:r>
      <w:r>
        <w:rPr>
          <w:i/>
          <w:spacing w:val="-3"/>
        </w:rPr>
        <w:t> </w:t>
      </w:r>
      <w:r>
        <w:rPr>
          <w:i/>
        </w:rPr>
        <w:t>for</w:t>
      </w:r>
      <w:r>
        <w:rPr>
          <w:i/>
          <w:spacing w:val="-3"/>
        </w:rPr>
        <w:t> </w:t>
      </w:r>
      <w:r>
        <w:rPr>
          <w:i/>
        </w:rPr>
        <w:t>the</w:t>
      </w:r>
      <w:r>
        <w:rPr>
          <w:i/>
          <w:spacing w:val="-3"/>
        </w:rPr>
        <w:t> </w:t>
      </w:r>
      <w:r>
        <w:rPr>
          <w:i/>
        </w:rPr>
        <w:t>departments</w:t>
      </w:r>
      <w:r>
        <w:rPr>
          <w:i/>
          <w:spacing w:val="-3"/>
        </w:rPr>
        <w:t> </w:t>
      </w:r>
      <w:r>
        <w:rPr>
          <w:i/>
        </w:rPr>
        <w:t>and</w:t>
      </w:r>
      <w:r>
        <w:rPr>
          <w:i/>
          <w:spacing w:val="-3"/>
        </w:rPr>
        <w:t> </w:t>
      </w:r>
      <w:r>
        <w:rPr>
          <w:i/>
        </w:rPr>
        <w:t>programs</w:t>
      </w:r>
      <w:r>
        <w:rPr>
          <w:i/>
          <w:spacing w:val="-3"/>
        </w:rPr>
        <w:t> </w:t>
      </w:r>
      <w:r>
        <w:rPr>
          <w:i/>
        </w:rPr>
        <w:t>within</w:t>
      </w:r>
      <w:r>
        <w:rPr>
          <w:i/>
          <w:spacing w:val="-3"/>
        </w:rPr>
        <w:t> </w:t>
      </w:r>
      <w:r>
        <w:rPr>
          <w:i/>
        </w:rPr>
        <w:t>the</w:t>
      </w:r>
      <w:r>
        <w:rPr/>
        <w:t> College</w:t>
      </w:r>
      <w:r>
        <w:rPr>
          <w:spacing w:val="-1"/>
        </w:rPr>
        <w:t> </w:t>
      </w:r>
      <w:r>
        <w:rPr/>
        <w:t>of</w:t>
      </w:r>
      <w:r>
        <w:rPr>
          <w:spacing w:val="-1"/>
        </w:rPr>
        <w:t> </w:t>
      </w:r>
      <w:r>
        <w:rPr/>
        <w:t>Education</w:t>
      </w:r>
      <w:r>
        <w:rPr>
          <w:spacing w:val="-2"/>
        </w:rPr>
        <w:t> </w:t>
      </w:r>
      <w:r>
        <w:rPr/>
        <w:t>and</w:t>
      </w:r>
      <w:r>
        <w:rPr>
          <w:spacing w:val="-2"/>
        </w:rPr>
        <w:t> </w:t>
      </w:r>
      <w:r>
        <w:rPr/>
        <w:t>Human</w:t>
      </w:r>
      <w:r>
        <w:rPr>
          <w:spacing w:val="-1"/>
        </w:rPr>
        <w:t> </w:t>
      </w:r>
      <w:r>
        <w:rPr/>
        <w:t>Development,</w:t>
      </w:r>
      <w:r>
        <w:rPr>
          <w:spacing w:val="-1"/>
        </w:rPr>
        <w:t> </w:t>
      </w:r>
      <w:r>
        <w:rPr/>
        <w:t>the</w:t>
      </w:r>
      <w:r>
        <w:rPr>
          <w:spacing w:val="-1"/>
        </w:rPr>
        <w:t> </w:t>
      </w:r>
      <w:r>
        <w:rPr/>
        <w:t>College</w:t>
      </w:r>
      <w:r>
        <w:rPr>
          <w:spacing w:val="-2"/>
        </w:rPr>
        <w:t> </w:t>
      </w:r>
      <w:r>
        <w:rPr/>
        <w:t>of</w:t>
      </w:r>
      <w:r>
        <w:rPr>
          <w:spacing w:val="-1"/>
        </w:rPr>
        <w:t> </w:t>
      </w:r>
      <w:r>
        <w:rPr/>
        <w:t>Nursing,</w:t>
      </w:r>
      <w:r>
        <w:rPr>
          <w:spacing w:val="-1"/>
        </w:rPr>
        <w:t> </w:t>
      </w:r>
      <w:r>
        <w:rPr/>
        <w:t>the</w:t>
      </w:r>
      <w:r>
        <w:rPr>
          <w:spacing w:val="-1"/>
        </w:rPr>
        <w:t> </w:t>
      </w:r>
      <w:r>
        <w:rPr/>
        <w:t>School</w:t>
      </w:r>
      <w:r>
        <w:rPr>
          <w:spacing w:val="-1"/>
        </w:rPr>
        <w:t> </w:t>
      </w:r>
      <w:r>
        <w:rPr/>
        <w:t>of</w:t>
      </w:r>
      <w:r>
        <w:rPr>
          <w:spacing w:val="-1"/>
        </w:rPr>
        <w:t> </w:t>
      </w:r>
      <w:r>
        <w:rPr/>
        <w:t>Law,</w:t>
      </w:r>
      <w:r>
        <w:rPr>
          <w:spacing w:val="-1"/>
        </w:rPr>
        <w:t> </w:t>
      </w:r>
      <w:r>
        <w:rPr/>
        <w:t>and</w:t>
      </w:r>
      <w:r>
        <w:rPr>
          <w:spacing w:val="-1"/>
        </w:rPr>
        <w:t> </w:t>
      </w:r>
      <w:r>
        <w:rPr/>
        <w:t>the</w:t>
      </w:r>
      <w:r>
        <w:rPr>
          <w:spacing w:val="-1"/>
        </w:rPr>
        <w:t> </w:t>
      </w:r>
      <w:r>
        <w:rPr/>
        <w:t>School of Medicine and Health Sciences</w:t>
      </w:r>
      <w:r>
        <w:rPr>
          <w:spacing w:val="40"/>
        </w:rPr>
        <w:t> </w:t>
      </w:r>
      <w:r>
        <w:rPr/>
        <w:t>during the spring of 2013.</w:t>
      </w:r>
      <w:r>
        <w:rPr>
          <w:spacing w:val="40"/>
        </w:rPr>
        <w:t> </w:t>
      </w:r>
      <w:r>
        <w:rPr/>
        <w:t>A total of 33 programs within these areas were reviewed.</w:t>
      </w:r>
      <w:r>
        <w:rPr>
          <w:spacing w:val="40"/>
        </w:rPr>
        <w:t> </w:t>
      </w:r>
      <w:r>
        <w:rPr/>
        <w:t>Findings were documented and forwarded to departments through the Director of Assessment &amp; Regional Accreditation.</w:t>
      </w:r>
    </w:p>
    <w:p>
      <w:pPr>
        <w:pStyle w:val="BodyText"/>
        <w:rPr>
          <w:i/>
        </w:rPr>
      </w:pPr>
    </w:p>
    <w:p>
      <w:pPr>
        <w:pStyle w:val="BodyText"/>
        <w:ind w:left="1007" w:right="448"/>
      </w:pPr>
      <w:r>
        <w:rPr>
          <w:i/>
        </w:rPr>
        <w:t>The Director of Assessment &amp; Regional Accreditation and the UAC continue to provide guidance to</w:t>
      </w:r>
      <w:r>
        <w:rPr/>
        <w:t> departments as they develop, implement, and make use of their assessment plans. Taken collectively, the reviews help determine the state of assessment for the University as a whole. It is noted that departments and</w:t>
      </w:r>
      <w:r>
        <w:rPr>
          <w:spacing w:val="-3"/>
        </w:rPr>
        <w:t> </w:t>
      </w:r>
      <w:r>
        <w:rPr/>
        <w:t>programs</w:t>
      </w:r>
      <w:r>
        <w:rPr>
          <w:spacing w:val="-3"/>
        </w:rPr>
        <w:t> </w:t>
      </w:r>
      <w:r>
        <w:rPr/>
        <w:t>are</w:t>
      </w:r>
      <w:r>
        <w:rPr>
          <w:spacing w:val="-3"/>
        </w:rPr>
        <w:t> </w:t>
      </w:r>
      <w:r>
        <w:rPr/>
        <w:t>doing</w:t>
      </w:r>
      <w:r>
        <w:rPr>
          <w:spacing w:val="-3"/>
        </w:rPr>
        <w:t> </w:t>
      </w:r>
      <w:r>
        <w:rPr/>
        <w:t>well</w:t>
      </w:r>
      <w:r>
        <w:rPr>
          <w:spacing w:val="-3"/>
        </w:rPr>
        <w:t> </w:t>
      </w:r>
      <w:r>
        <w:rPr/>
        <w:t>in</w:t>
      </w:r>
      <w:r>
        <w:rPr>
          <w:spacing w:val="-3"/>
        </w:rPr>
        <w:t> </w:t>
      </w:r>
      <w:r>
        <w:rPr/>
        <w:t>the</w:t>
      </w:r>
      <w:r>
        <w:rPr>
          <w:spacing w:val="-3"/>
        </w:rPr>
        <w:t> </w:t>
      </w:r>
      <w:r>
        <w:rPr/>
        <w:t>following</w:t>
      </w:r>
      <w:r>
        <w:rPr>
          <w:spacing w:val="-3"/>
        </w:rPr>
        <w:t> </w:t>
      </w:r>
      <w:r>
        <w:rPr/>
        <w:t>areas:</w:t>
      </w:r>
      <w:r>
        <w:rPr>
          <w:spacing w:val="-3"/>
        </w:rPr>
        <w:t> </w:t>
      </w:r>
      <w:r>
        <w:rPr/>
        <w:t>a</w:t>
      </w:r>
      <w:r>
        <w:rPr>
          <w:spacing w:val="-3"/>
        </w:rPr>
        <w:t> </w:t>
      </w:r>
      <w:r>
        <w:rPr/>
        <w:t>specific</w:t>
      </w:r>
      <w:r>
        <w:rPr>
          <w:spacing w:val="-3"/>
        </w:rPr>
        <w:t> </w:t>
      </w:r>
      <w:r>
        <w:rPr/>
        <w:t>plan</w:t>
      </w:r>
      <w:r>
        <w:rPr>
          <w:spacing w:val="-3"/>
        </w:rPr>
        <w:t> </w:t>
      </w:r>
      <w:r>
        <w:rPr/>
        <w:t>is</w:t>
      </w:r>
      <w:r>
        <w:rPr>
          <w:spacing w:val="-3"/>
        </w:rPr>
        <w:t> </w:t>
      </w:r>
      <w:r>
        <w:rPr/>
        <w:t>in</w:t>
      </w:r>
      <w:r>
        <w:rPr>
          <w:spacing w:val="-3"/>
        </w:rPr>
        <w:t> </w:t>
      </w:r>
      <w:r>
        <w:rPr/>
        <w:t>place,</w:t>
      </w:r>
      <w:r>
        <w:rPr>
          <w:spacing w:val="-3"/>
        </w:rPr>
        <w:t> </w:t>
      </w:r>
      <w:r>
        <w:rPr/>
        <w:t>student</w:t>
      </w:r>
      <w:r>
        <w:rPr>
          <w:spacing w:val="-3"/>
        </w:rPr>
        <w:t> </w:t>
      </w:r>
      <w:r>
        <w:rPr/>
        <w:t>learning</w:t>
      </w:r>
      <w:r>
        <w:rPr>
          <w:spacing w:val="-3"/>
        </w:rPr>
        <w:t> </w:t>
      </w:r>
      <w:r>
        <w:rPr/>
        <w:t>goals</w:t>
      </w:r>
      <w:r>
        <w:rPr>
          <w:spacing w:val="-3"/>
        </w:rPr>
        <w:t> </w:t>
      </w:r>
      <w:r>
        <w:rPr/>
        <w:t>are well-articulated, and direct and indirect methods of assessment are implemented.</w:t>
      </w:r>
      <w:r>
        <w:rPr>
          <w:spacing w:val="40"/>
        </w:rPr>
        <w:t> </w:t>
      </w:r>
      <w:r>
        <w:rPr/>
        <w:t>Areas where the committee sees needed improvement for a small number of programs are as follows: assessment methods are not clearly described, no results are reported, and results are not clearly tied to stated goals and closing the loop (decision-making is not tied to evidence).</w:t>
      </w:r>
    </w:p>
    <w:p>
      <w:pPr>
        <w:pStyle w:val="BodyText"/>
        <w:spacing w:after="0"/>
        <w:sectPr>
          <w:headerReference w:type="default" r:id="rId18"/>
          <w:pgSz w:w="12240" w:h="15840"/>
          <w:pgMar w:header="728" w:footer="0" w:top="980" w:bottom="280" w:left="720" w:right="720"/>
          <w:pgNumType w:start="2"/>
        </w:sectPr>
      </w:pPr>
    </w:p>
    <w:p>
      <w:pPr>
        <w:pStyle w:val="BodyText"/>
        <w:spacing w:before="12"/>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spacing w:before="1"/>
        <w:rPr>
          <w:i/>
        </w:rPr>
      </w:pPr>
    </w:p>
    <w:p>
      <w:pPr>
        <w:pStyle w:val="BodyText"/>
        <w:ind w:left="1008" w:right="376"/>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As</w:t>
      </w:r>
      <w:r>
        <w:rPr>
          <w:i/>
          <w:spacing w:val="-3"/>
        </w:rPr>
        <w:t> </w:t>
      </w:r>
      <w:r>
        <w:rPr>
          <w:i/>
        </w:rPr>
        <w:t>noted</w:t>
      </w:r>
      <w:r>
        <w:rPr>
          <w:i/>
          <w:spacing w:val="-4"/>
        </w:rPr>
        <w:t> </w:t>
      </w:r>
      <w:r>
        <w:rPr>
          <w:i/>
        </w:rPr>
        <w:t>in</w:t>
      </w:r>
      <w:r>
        <w:rPr>
          <w:i/>
          <w:spacing w:val="-3"/>
        </w:rPr>
        <w:t> </w:t>
      </w:r>
      <w:r>
        <w:rPr>
          <w:i/>
        </w:rPr>
        <w:t>section</w:t>
      </w:r>
      <w:r>
        <w:rPr>
          <w:i/>
          <w:spacing w:val="-3"/>
        </w:rPr>
        <w:t> </w:t>
      </w:r>
      <w:r>
        <w:rPr>
          <w:i/>
        </w:rPr>
        <w:t>I</w:t>
      </w:r>
      <w:r>
        <w:rPr>
          <w:i/>
          <w:spacing w:val="-3"/>
        </w:rPr>
        <w:t> </w:t>
      </w:r>
      <w:r>
        <w:rPr>
          <w:i/>
        </w:rPr>
        <w:t>above,</w:t>
      </w:r>
      <w:r>
        <w:rPr>
          <w:i/>
          <w:spacing w:val="-3"/>
        </w:rPr>
        <w:t> </w:t>
      </w:r>
      <w:r>
        <w:rPr>
          <w:i/>
        </w:rPr>
        <w:t>seven</w:t>
      </w:r>
      <w:r>
        <w:rPr>
          <w:i/>
          <w:spacing w:val="-3"/>
        </w:rPr>
        <w:t> </w:t>
      </w:r>
      <w:r>
        <w:rPr>
          <w:i/>
        </w:rPr>
        <w:t>tools</w:t>
      </w:r>
      <w:r>
        <w:rPr>
          <w:i/>
          <w:spacing w:val="-3"/>
        </w:rPr>
        <w:t> </w:t>
      </w:r>
      <w:r>
        <w:rPr>
          <w:i/>
        </w:rPr>
        <w:t>were</w:t>
      </w:r>
      <w:r>
        <w:rPr/>
        <w:t> reviewed this past year.</w:t>
      </w:r>
    </w:p>
    <w:p>
      <w:pPr>
        <w:pStyle w:val="BodyText"/>
        <w:spacing w:before="252"/>
        <w:ind w:left="1008" w:right="348"/>
      </w:pPr>
      <w:r>
        <w:rPr>
          <w:i/>
        </w:rPr>
        <w:t>Some</w:t>
      </w:r>
      <w:r>
        <w:rPr>
          <w:i/>
          <w:spacing w:val="-3"/>
        </w:rPr>
        <w:t> </w:t>
      </w:r>
      <w:r>
        <w:rPr>
          <w:i/>
        </w:rPr>
        <w:t>of</w:t>
      </w:r>
      <w:r>
        <w:rPr>
          <w:i/>
          <w:spacing w:val="-3"/>
        </w:rPr>
        <w:t> </w:t>
      </w:r>
      <w:r>
        <w:rPr>
          <w:i/>
        </w:rPr>
        <w:t>the</w:t>
      </w:r>
      <w:r>
        <w:rPr>
          <w:i/>
          <w:spacing w:val="-3"/>
        </w:rPr>
        <w:t> </w:t>
      </w:r>
      <w:r>
        <w:rPr>
          <w:i/>
        </w:rPr>
        <w:t>tools</w:t>
      </w:r>
      <w:r>
        <w:rPr>
          <w:i/>
          <w:spacing w:val="-3"/>
        </w:rPr>
        <w:t> </w:t>
      </w:r>
      <w:r>
        <w:rPr>
          <w:i/>
        </w:rPr>
        <w:t>delivered</w:t>
      </w:r>
      <w:r>
        <w:rPr>
          <w:i/>
          <w:spacing w:val="-3"/>
        </w:rPr>
        <w:t> </w:t>
      </w:r>
      <w:r>
        <w:rPr>
          <w:i/>
        </w:rPr>
        <w:t>and</w:t>
      </w:r>
      <w:r>
        <w:rPr>
          <w:i/>
          <w:spacing w:val="-3"/>
        </w:rPr>
        <w:t> </w:t>
      </w:r>
      <w:r>
        <w:rPr>
          <w:i/>
        </w:rPr>
        <w:t>analyzed</w:t>
      </w:r>
      <w:r>
        <w:rPr>
          <w:i/>
          <w:spacing w:val="-3"/>
        </w:rPr>
        <w:t> </w:t>
      </w:r>
      <w:r>
        <w:rPr>
          <w:i/>
        </w:rPr>
        <w:t>by</w:t>
      </w:r>
      <w:r>
        <w:rPr>
          <w:i/>
          <w:spacing w:val="-3"/>
        </w:rPr>
        <w:t> </w:t>
      </w:r>
      <w:r>
        <w:rPr>
          <w:i/>
        </w:rPr>
        <w:t>the</w:t>
      </w:r>
      <w:r>
        <w:rPr>
          <w:i/>
          <w:spacing w:val="-3"/>
        </w:rPr>
        <w:t> </w:t>
      </w:r>
      <w:r>
        <w:rPr>
          <w:i/>
        </w:rPr>
        <w:t>Office</w:t>
      </w:r>
      <w:r>
        <w:rPr>
          <w:i/>
          <w:spacing w:val="-3"/>
        </w:rPr>
        <w:t> </w:t>
      </w:r>
      <w:r>
        <w:rPr>
          <w:i/>
        </w:rPr>
        <w:t>of</w:t>
      </w:r>
      <w:r>
        <w:rPr>
          <w:i/>
          <w:spacing w:val="-3"/>
        </w:rPr>
        <w:t> </w:t>
      </w:r>
      <w:r>
        <w:rPr>
          <w:i/>
        </w:rPr>
        <w:t>Institutional</w:t>
      </w:r>
      <w:r>
        <w:rPr>
          <w:i/>
          <w:spacing w:val="-3"/>
        </w:rPr>
        <w:t> </w:t>
      </w:r>
      <w:r>
        <w:rPr>
          <w:i/>
        </w:rPr>
        <w:t>Research</w:t>
      </w:r>
      <w:r>
        <w:rPr>
          <w:i/>
          <w:spacing w:val="-3"/>
        </w:rPr>
        <w:t> </w:t>
      </w:r>
      <w:r>
        <w:rPr>
          <w:i/>
        </w:rPr>
        <w:t>are</w:t>
      </w:r>
      <w:r>
        <w:rPr>
          <w:i/>
          <w:spacing w:val="-3"/>
        </w:rPr>
        <w:t> </w:t>
      </w:r>
      <w:r>
        <w:rPr>
          <w:i/>
        </w:rPr>
        <w:t>mandated</w:t>
      </w:r>
      <w:r>
        <w:rPr>
          <w:i/>
          <w:spacing w:val="-3"/>
        </w:rPr>
        <w:t> </w:t>
      </w:r>
      <w:r>
        <w:rPr>
          <w:i/>
        </w:rPr>
        <w:t>by</w:t>
      </w:r>
      <w:r>
        <w:rPr>
          <w:i/>
          <w:spacing w:val="-3"/>
        </w:rPr>
        <w:t> </w:t>
      </w:r>
      <w:r>
        <w:rPr>
          <w:i/>
        </w:rPr>
        <w:t>the</w:t>
      </w:r>
      <w:r>
        <w:rPr>
          <w:i/>
          <w:spacing w:val="-3"/>
        </w:rPr>
        <w:t> </w:t>
      </w:r>
      <w:r>
        <w:rPr>
          <w:i/>
        </w:rPr>
        <w:t>North</w:t>
      </w:r>
      <w:r>
        <w:rPr/>
        <w:t> Dakota University System (NDUS). Others have been developed by UND for internal purposes. Many of the</w:t>
      </w:r>
      <w:r>
        <w:rPr>
          <w:spacing w:val="-3"/>
        </w:rPr>
        <w:t> </w:t>
      </w:r>
      <w:r>
        <w:rPr/>
        <w:t>surveys</w:t>
      </w:r>
      <w:r>
        <w:rPr>
          <w:spacing w:val="-3"/>
        </w:rPr>
        <w:t> </w:t>
      </w:r>
      <w:r>
        <w:rPr/>
        <w:t>do</w:t>
      </w:r>
      <w:r>
        <w:rPr>
          <w:spacing w:val="-3"/>
        </w:rPr>
        <w:t> </w:t>
      </w:r>
      <w:r>
        <w:rPr/>
        <w:t>not</w:t>
      </w:r>
      <w:r>
        <w:rPr>
          <w:spacing w:val="-3"/>
        </w:rPr>
        <w:t> </w:t>
      </w:r>
      <w:r>
        <w:rPr/>
        <w:t>directly</w:t>
      </w:r>
      <w:r>
        <w:rPr>
          <w:spacing w:val="-3"/>
        </w:rPr>
        <w:t> </w:t>
      </w:r>
      <w:r>
        <w:rPr/>
        <w:t>measure</w:t>
      </w:r>
      <w:r>
        <w:rPr>
          <w:spacing w:val="-3"/>
        </w:rPr>
        <w:t> </w:t>
      </w:r>
      <w:r>
        <w:rPr/>
        <w:t>student</w:t>
      </w:r>
      <w:r>
        <w:rPr>
          <w:spacing w:val="-3"/>
        </w:rPr>
        <w:t> </w:t>
      </w:r>
      <w:r>
        <w:rPr/>
        <w:t>learning;</w:t>
      </w:r>
      <w:r>
        <w:rPr>
          <w:spacing w:val="-3"/>
        </w:rPr>
        <w:t> </w:t>
      </w:r>
      <w:r>
        <w:rPr/>
        <w:t>they</w:t>
      </w:r>
      <w:r>
        <w:rPr>
          <w:spacing w:val="-3"/>
        </w:rPr>
        <w:t> </w:t>
      </w:r>
      <w:r>
        <w:rPr/>
        <w:t>do</w:t>
      </w:r>
      <w:r>
        <w:rPr>
          <w:spacing w:val="-3"/>
        </w:rPr>
        <w:t> </w:t>
      </w:r>
      <w:r>
        <w:rPr/>
        <w:t>address</w:t>
      </w:r>
      <w:r>
        <w:rPr>
          <w:spacing w:val="-3"/>
        </w:rPr>
        <w:t> </w:t>
      </w:r>
      <w:r>
        <w:rPr/>
        <w:t>the</w:t>
      </w:r>
      <w:r>
        <w:rPr>
          <w:spacing w:val="-3"/>
        </w:rPr>
        <w:t> </w:t>
      </w:r>
      <w:r>
        <w:rPr/>
        <w:t>infrastructures</w:t>
      </w:r>
      <w:r>
        <w:rPr>
          <w:spacing w:val="-3"/>
        </w:rPr>
        <w:t> </w:t>
      </w:r>
      <w:r>
        <w:rPr/>
        <w:t>and</w:t>
      </w:r>
      <w:r>
        <w:rPr>
          <w:spacing w:val="-3"/>
        </w:rPr>
        <w:t> </w:t>
      </w:r>
      <w:r>
        <w:rPr/>
        <w:t>environments that</w:t>
      </w:r>
      <w:r>
        <w:rPr>
          <w:spacing w:val="-3"/>
        </w:rPr>
        <w:t> </w:t>
      </w:r>
      <w:r>
        <w:rPr/>
        <w:t>promote</w:t>
      </w:r>
      <w:r>
        <w:rPr>
          <w:spacing w:val="-4"/>
        </w:rPr>
        <w:t> </w:t>
      </w:r>
      <w:r>
        <w:rPr/>
        <w:t>and</w:t>
      </w:r>
      <w:r>
        <w:rPr>
          <w:spacing w:val="-3"/>
        </w:rPr>
        <w:t> </w:t>
      </w:r>
      <w:r>
        <w:rPr/>
        <w:t>enhance</w:t>
      </w:r>
      <w:r>
        <w:rPr>
          <w:spacing w:val="-4"/>
        </w:rPr>
        <w:t> </w:t>
      </w:r>
      <w:r>
        <w:rPr/>
        <w:t>student</w:t>
      </w:r>
      <w:r>
        <w:rPr>
          <w:spacing w:val="-3"/>
        </w:rPr>
        <w:t> </w:t>
      </w:r>
      <w:r>
        <w:rPr/>
        <w:t>learning.</w:t>
      </w:r>
      <w:r>
        <w:rPr>
          <w:spacing w:val="-3"/>
        </w:rPr>
        <w:t> </w:t>
      </w:r>
      <w:r>
        <w:rPr/>
        <w:t>Thus,</w:t>
      </w:r>
      <w:r>
        <w:rPr>
          <w:spacing w:val="-3"/>
        </w:rPr>
        <w:t> </w:t>
      </w:r>
      <w:r>
        <w:rPr/>
        <w:t>even</w:t>
      </w:r>
      <w:r>
        <w:rPr>
          <w:spacing w:val="-3"/>
        </w:rPr>
        <w:t> </w:t>
      </w:r>
      <w:r>
        <w:rPr/>
        <w:t>though</w:t>
      </w:r>
      <w:r>
        <w:rPr>
          <w:spacing w:val="-3"/>
        </w:rPr>
        <w:t> </w:t>
      </w:r>
      <w:r>
        <w:rPr/>
        <w:t>survey</w:t>
      </w:r>
      <w:r>
        <w:rPr>
          <w:spacing w:val="-3"/>
        </w:rPr>
        <w:t> </w:t>
      </w:r>
      <w:r>
        <w:rPr/>
        <w:t>findings</w:t>
      </w:r>
      <w:r>
        <w:rPr>
          <w:spacing w:val="-3"/>
        </w:rPr>
        <w:t> </w:t>
      </w:r>
      <w:r>
        <w:rPr/>
        <w:t>are</w:t>
      </w:r>
      <w:r>
        <w:rPr>
          <w:spacing w:val="-3"/>
        </w:rPr>
        <w:t> </w:t>
      </w:r>
      <w:r>
        <w:rPr/>
        <w:t>of</w:t>
      </w:r>
      <w:r>
        <w:rPr>
          <w:spacing w:val="-3"/>
        </w:rPr>
        <w:t> </w:t>
      </w:r>
      <w:r>
        <w:rPr/>
        <w:t>special</w:t>
      </w:r>
      <w:r>
        <w:rPr>
          <w:spacing w:val="-3"/>
        </w:rPr>
        <w:t> </w:t>
      </w:r>
      <w:r>
        <w:rPr/>
        <w:t>importance</w:t>
      </w:r>
      <w:r>
        <w:rPr>
          <w:spacing w:val="-3"/>
        </w:rPr>
        <w:t> </w:t>
      </w:r>
      <w:r>
        <w:rPr/>
        <w:t>to administration, academic departments may also find results noteworthy in further understanding student </w:t>
      </w:r>
      <w:r>
        <w:rPr>
          <w:spacing w:val="-2"/>
        </w:rPr>
        <w:t>learning.</w:t>
      </w:r>
    </w:p>
    <w:p>
      <w:pPr>
        <w:pStyle w:val="BodyText"/>
        <w:rPr>
          <w:i/>
        </w:rPr>
      </w:pPr>
    </w:p>
    <w:p>
      <w:pPr>
        <w:pStyle w:val="BodyText"/>
        <w:spacing w:before="1"/>
        <w:ind w:left="1008" w:right="312"/>
      </w:pPr>
      <w:r>
        <w:rPr>
          <w:i/>
        </w:rPr>
        <w:t>Full reports of the survey findings were relayed to the appropriate departments by the Office of</w:t>
      </w:r>
      <w:r>
        <w:rPr/>
        <w:t> Institutional Research. UAC reviews were also forwarded to the respective administrative or academic departments</w:t>
      </w:r>
      <w:r>
        <w:rPr>
          <w:spacing w:val="-3"/>
        </w:rPr>
        <w:t> </w:t>
      </w:r>
      <w:r>
        <w:rPr/>
        <w:t>via</w:t>
      </w:r>
      <w:r>
        <w:rPr>
          <w:spacing w:val="-3"/>
        </w:rPr>
        <w:t> </w:t>
      </w:r>
      <w:r>
        <w:rPr/>
        <w:t>the</w:t>
      </w:r>
      <w:r>
        <w:rPr>
          <w:spacing w:val="-3"/>
        </w:rPr>
        <w:t> </w:t>
      </w:r>
      <w:r>
        <w:rPr/>
        <w:t>Director</w:t>
      </w:r>
      <w:r>
        <w:rPr>
          <w:spacing w:val="-3"/>
        </w:rPr>
        <w:t> </w:t>
      </w:r>
      <w:r>
        <w:rPr/>
        <w:t>of</w:t>
      </w:r>
      <w:r>
        <w:rPr>
          <w:spacing w:val="-3"/>
        </w:rPr>
        <w:t> </w:t>
      </w:r>
      <w:r>
        <w:rPr/>
        <w:t>Assessment</w:t>
      </w:r>
      <w:r>
        <w:rPr>
          <w:spacing w:val="-3"/>
        </w:rPr>
        <w:t> </w:t>
      </w:r>
      <w:r>
        <w:rPr/>
        <w:t>&amp;</w:t>
      </w:r>
      <w:r>
        <w:rPr>
          <w:spacing w:val="-5"/>
        </w:rPr>
        <w:t> </w:t>
      </w:r>
      <w:r>
        <w:rPr/>
        <w:t>Regional</w:t>
      </w:r>
      <w:r>
        <w:rPr>
          <w:spacing w:val="-3"/>
        </w:rPr>
        <w:t> </w:t>
      </w:r>
      <w:r>
        <w:rPr/>
        <w:t>Accreditation</w:t>
      </w:r>
      <w:r>
        <w:rPr>
          <w:spacing w:val="-3"/>
        </w:rPr>
        <w:t> </w:t>
      </w:r>
      <w:r>
        <w:rPr/>
        <w:t>and/or</w:t>
      </w:r>
      <w:r>
        <w:rPr>
          <w:spacing w:val="-3"/>
        </w:rPr>
        <w:t> </w:t>
      </w:r>
      <w:r>
        <w:rPr/>
        <w:t>the</w:t>
      </w:r>
      <w:r>
        <w:rPr>
          <w:spacing w:val="-5"/>
        </w:rPr>
        <w:t> </w:t>
      </w:r>
      <w:r>
        <w:rPr/>
        <w:t>OIR.</w:t>
      </w:r>
      <w:r>
        <w:rPr>
          <w:spacing w:val="-3"/>
        </w:rPr>
        <w:t> </w:t>
      </w:r>
      <w:r>
        <w:rPr/>
        <w:t>Departmental</w:t>
      </w:r>
      <w:r>
        <w:rPr>
          <w:spacing w:val="-3"/>
        </w:rPr>
        <w:t> </w:t>
      </w:r>
      <w:r>
        <w:rPr/>
        <w:t>chairs and individual faculty are encouraged to access survey results through communications by the Director of Assessment &amp; Regional Accreditation, via the University Newsletter, and/or in the On Teaching </w:t>
      </w:r>
      <w:r>
        <w:rPr>
          <w:spacing w:val="-2"/>
        </w:rPr>
        <w:t>publication.</w:t>
      </w:r>
    </w:p>
    <w:p>
      <w:pPr>
        <w:pStyle w:val="BodyText"/>
        <w:spacing w:before="252"/>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rPr>
          <w:i/>
        </w:rPr>
      </w:pPr>
    </w:p>
    <w:p>
      <w:pPr>
        <w:pStyle w:val="BodyText"/>
        <w:ind w:left="1008" w:right="376"/>
      </w:pPr>
      <w:r>
        <w:rPr>
          <w:i/>
        </w:rPr>
        <w:t>It is recognized that many non-academic units have a direct involvement in student learning and</w:t>
      </w:r>
      <w:r>
        <w:rPr/>
        <w:t> development.</w:t>
      </w:r>
      <w:r>
        <w:rPr>
          <w:spacing w:val="-3"/>
        </w:rPr>
        <w:t> </w:t>
      </w:r>
      <w:r>
        <w:rPr/>
        <w:t>As</w:t>
      </w:r>
      <w:r>
        <w:rPr>
          <w:spacing w:val="-3"/>
        </w:rPr>
        <w:t> </w:t>
      </w:r>
      <w:r>
        <w:rPr/>
        <w:t>noted</w:t>
      </w:r>
      <w:r>
        <w:rPr>
          <w:spacing w:val="-3"/>
        </w:rPr>
        <w:t> </w:t>
      </w:r>
      <w:r>
        <w:rPr/>
        <w:t>in</w:t>
      </w:r>
      <w:r>
        <w:rPr>
          <w:spacing w:val="-3"/>
        </w:rPr>
        <w:t> </w:t>
      </w:r>
      <w:r>
        <w:rPr/>
        <w:t>section</w:t>
      </w:r>
      <w:r>
        <w:rPr>
          <w:spacing w:val="-3"/>
        </w:rPr>
        <w:t> </w:t>
      </w:r>
      <w:r>
        <w:rPr/>
        <w:t>I</w:t>
      </w:r>
      <w:r>
        <w:rPr>
          <w:spacing w:val="-3"/>
        </w:rPr>
        <w:t> </w:t>
      </w:r>
      <w:r>
        <w:rPr/>
        <w:t>above,</w:t>
      </w:r>
      <w:r>
        <w:rPr>
          <w:spacing w:val="-3"/>
        </w:rPr>
        <w:t> </w:t>
      </w:r>
      <w:r>
        <w:rPr/>
        <w:t>six</w:t>
      </w:r>
      <w:r>
        <w:rPr>
          <w:spacing w:val="-3"/>
        </w:rPr>
        <w:t> </w:t>
      </w:r>
      <w:r>
        <w:rPr/>
        <w:t>non-academic</w:t>
      </w:r>
      <w:r>
        <w:rPr>
          <w:spacing w:val="-3"/>
        </w:rPr>
        <w:t> </w:t>
      </w:r>
      <w:r>
        <w:rPr/>
        <w:t>units</w:t>
      </w:r>
      <w:r>
        <w:rPr>
          <w:spacing w:val="-3"/>
        </w:rPr>
        <w:t> </w:t>
      </w:r>
      <w:r>
        <w:rPr/>
        <w:t>were</w:t>
      </w:r>
      <w:r>
        <w:rPr>
          <w:spacing w:val="-3"/>
        </w:rPr>
        <w:t> </w:t>
      </w:r>
      <w:r>
        <w:rPr/>
        <w:t>reviewed</w:t>
      </w:r>
      <w:r>
        <w:rPr>
          <w:spacing w:val="-3"/>
        </w:rPr>
        <w:t> </w:t>
      </w:r>
      <w:r>
        <w:rPr/>
        <w:t>during</w:t>
      </w:r>
      <w:r>
        <w:rPr>
          <w:spacing w:val="-3"/>
        </w:rPr>
        <w:t> </w:t>
      </w:r>
      <w:r>
        <w:rPr/>
        <w:t>the</w:t>
      </w:r>
      <w:r>
        <w:rPr>
          <w:spacing w:val="-3"/>
        </w:rPr>
        <w:t> </w:t>
      </w:r>
      <w:r>
        <w:rPr/>
        <w:t>2012-2013 academic year. UAC reviews were forwarded to the respective units via the Director of Assessment &amp; Regional Accreditation.</w:t>
      </w:r>
    </w:p>
    <w:p>
      <w:pPr>
        <w:pStyle w:val="ListParagraph"/>
        <w:numPr>
          <w:ilvl w:val="0"/>
          <w:numId w:val="5"/>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2"/>
        <w:rPr>
          <w:i w:val="0"/>
        </w:rPr>
      </w:pPr>
    </w:p>
    <w:p>
      <w:pPr>
        <w:pStyle w:val="BodyText"/>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by the Director of Assessment &amp; Regional Accreditation. Changes in the process continue as </w:t>
      </w:r>
      <w:r>
        <w:rPr>
          <w:spacing w:val="-2"/>
        </w:rPr>
        <w:t>appropriate.</w:t>
      </w:r>
    </w:p>
    <w:p>
      <w:pPr>
        <w:pStyle w:val="BodyText"/>
        <w:spacing w:before="252"/>
        <w:ind w:left="1008" w:right="376"/>
      </w:pPr>
      <w:r>
        <w:rPr>
          <w:i/>
        </w:rPr>
        <w:t>Additionally, a luncheon for Chairs and Deans of reviewed programs was held in May of 2013. Many</w:t>
      </w:r>
      <w:r>
        <w:rPr/>
        <w:t> members of the Assessment Committee attended. The Director of Assessment &amp; Regional Accreditation facilitated</w:t>
      </w:r>
      <w:r>
        <w:rPr>
          <w:spacing w:val="-3"/>
        </w:rPr>
        <w:t> </w:t>
      </w:r>
      <w:r>
        <w:rPr/>
        <w:t>a</w:t>
      </w:r>
      <w:r>
        <w:rPr>
          <w:spacing w:val="-4"/>
        </w:rPr>
        <w:t> </w:t>
      </w:r>
      <w:r>
        <w:rPr/>
        <w:t>brief</w:t>
      </w:r>
      <w:r>
        <w:rPr>
          <w:spacing w:val="-3"/>
        </w:rPr>
        <w:t> </w:t>
      </w:r>
      <w:r>
        <w:rPr/>
        <w:t>presentation</w:t>
      </w:r>
      <w:r>
        <w:rPr>
          <w:spacing w:val="-3"/>
        </w:rPr>
        <w:t> </w:t>
      </w:r>
      <w:r>
        <w:rPr/>
        <w:t>by</w:t>
      </w:r>
      <w:r>
        <w:rPr>
          <w:spacing w:val="-3"/>
        </w:rPr>
        <w:t> </w:t>
      </w:r>
      <w:r>
        <w:rPr/>
        <w:t>departments</w:t>
      </w:r>
      <w:r>
        <w:rPr>
          <w:spacing w:val="-3"/>
        </w:rPr>
        <w:t> </w:t>
      </w:r>
      <w:r>
        <w:rPr/>
        <w:t>who</w:t>
      </w:r>
      <w:r>
        <w:rPr>
          <w:spacing w:val="-5"/>
        </w:rPr>
        <w:t> </w:t>
      </w:r>
      <w:r>
        <w:rPr/>
        <w:t>have</w:t>
      </w:r>
      <w:r>
        <w:rPr>
          <w:spacing w:val="-3"/>
        </w:rPr>
        <w:t> </w:t>
      </w:r>
      <w:r>
        <w:rPr/>
        <w:t>developed</w:t>
      </w:r>
      <w:r>
        <w:rPr>
          <w:spacing w:val="-3"/>
        </w:rPr>
        <w:t> </w:t>
      </w:r>
      <w:r>
        <w:rPr/>
        <w:t>and</w:t>
      </w:r>
      <w:r>
        <w:rPr>
          <w:spacing w:val="-3"/>
        </w:rPr>
        <w:t> </w:t>
      </w:r>
      <w:r>
        <w:rPr/>
        <w:t>maintained</w:t>
      </w:r>
      <w:r>
        <w:rPr>
          <w:spacing w:val="-3"/>
        </w:rPr>
        <w:t> </w:t>
      </w:r>
      <w:r>
        <w:rPr/>
        <w:t>successful</w:t>
      </w:r>
      <w:r>
        <w:rPr>
          <w:spacing w:val="-3"/>
        </w:rPr>
        <w:t> </w:t>
      </w:r>
      <w:r>
        <w:rPr/>
        <w:t>assessment </w:t>
      </w:r>
      <w:r>
        <w:rPr>
          <w:spacing w:val="-2"/>
        </w:rPr>
        <w:t>systems.</w:t>
      </w:r>
    </w:p>
    <w:p>
      <w:pPr>
        <w:pStyle w:val="ListParagraph"/>
        <w:numPr>
          <w:ilvl w:val="0"/>
          <w:numId w:val="5"/>
        </w:numPr>
        <w:tabs>
          <w:tab w:pos="1008" w:val="left" w:leader="none"/>
        </w:tabs>
        <w:spacing w:line="240" w:lineRule="auto" w:before="252"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1"/>
        <w:rPr>
          <w:i w:val="0"/>
        </w:rPr>
      </w:pPr>
    </w:p>
    <w:p>
      <w:pPr>
        <w:pStyle w:val="BodyText"/>
        <w:ind w:left="1008" w:right="302"/>
      </w:pPr>
      <w:r>
        <w:rPr>
          <w:i/>
        </w:rPr>
        <w:t>The ‘Report of a Comprehensive Evaluation Visit,’ as written by the Higher Learning Commission of the</w:t>
      </w:r>
      <w:r>
        <w:rPr/>
        <w:t> North</w:t>
      </w:r>
      <w:r>
        <w:rPr>
          <w:spacing w:val="-3"/>
        </w:rPr>
        <w:t> </w:t>
      </w:r>
      <w:r>
        <w:rPr/>
        <w:t>Central</w:t>
      </w:r>
      <w:r>
        <w:rPr>
          <w:spacing w:val="-3"/>
        </w:rPr>
        <w:t> </w:t>
      </w:r>
      <w:r>
        <w:rPr/>
        <w:t>Association</w:t>
      </w:r>
      <w:r>
        <w:rPr>
          <w:spacing w:val="-4"/>
        </w:rPr>
        <w:t> </w:t>
      </w:r>
      <w:r>
        <w:rPr/>
        <w:t>[Higher</w:t>
      </w:r>
      <w:r>
        <w:rPr>
          <w:spacing w:val="-3"/>
        </w:rPr>
        <w:t> </w:t>
      </w:r>
      <w:r>
        <w:rPr/>
        <w:t>Learning</w:t>
      </w:r>
      <w:r>
        <w:rPr>
          <w:spacing w:val="-3"/>
        </w:rPr>
        <w:t> </w:t>
      </w:r>
      <w:r>
        <w:rPr/>
        <w:t>Commission</w:t>
      </w:r>
      <w:r>
        <w:rPr>
          <w:spacing w:val="-3"/>
        </w:rPr>
        <w:t> </w:t>
      </w:r>
      <w:r>
        <w:rPr/>
        <w:t>(NCAHLC] (HLC</w:t>
      </w:r>
      <w:r>
        <w:rPr>
          <w:spacing w:val="-3"/>
        </w:rPr>
        <w:t> </w:t>
      </w:r>
      <w:r>
        <w:rPr/>
        <w:t>of</w:t>
      </w:r>
      <w:r>
        <w:rPr>
          <w:spacing w:val="-4"/>
        </w:rPr>
        <w:t> </w:t>
      </w:r>
      <w:r>
        <w:rPr/>
        <w:t>the</w:t>
      </w:r>
      <w:r>
        <w:rPr>
          <w:spacing w:val="-3"/>
        </w:rPr>
        <w:t> </w:t>
      </w:r>
      <w:r>
        <w:rPr/>
        <w:t>NCA))</w:t>
      </w:r>
      <w:r>
        <w:rPr>
          <w:spacing w:val="-3"/>
        </w:rPr>
        <w:t> </w:t>
      </w:r>
      <w:r>
        <w:rPr/>
        <w:t>in</w:t>
      </w:r>
      <w:r>
        <w:rPr>
          <w:spacing w:val="-3"/>
        </w:rPr>
        <w:t> </w:t>
      </w:r>
      <w:r>
        <w:rPr/>
        <w:t>October</w:t>
      </w:r>
      <w:r>
        <w:rPr>
          <w:spacing w:val="-3"/>
        </w:rPr>
        <w:t> </w:t>
      </w:r>
      <w:r>
        <w:rPr/>
        <w:t>2003, helps drive and motivate many of the activities of the University Assessment Committee. A focused visit by the HLC was completed in April 2008 with very favorable results.</w:t>
      </w:r>
    </w:p>
    <w:p>
      <w:pPr>
        <w:pStyle w:val="BodyText"/>
        <w:spacing w:before="1"/>
        <w:rPr>
          <w:i/>
        </w:rPr>
      </w:pPr>
    </w:p>
    <w:p>
      <w:pPr>
        <w:pStyle w:val="BodyText"/>
        <w:ind w:left="1008"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rPr>
          <w:i/>
        </w:rPr>
      </w:pPr>
    </w:p>
    <w:p>
      <w:pPr>
        <w:pStyle w:val="BodyText"/>
        <w:ind w:left="1008" w:right="376"/>
      </w:pPr>
      <w:r>
        <w:rPr>
          <w:i/>
        </w:rPr>
        <w:t>The Director of Assessment &amp; Regional Accreditation, the University Assessment Committee, and the</w:t>
      </w:r>
      <w:r>
        <w:rPr/>
        <w:t> Essential</w:t>
      </w:r>
      <w:r>
        <w:rPr>
          <w:spacing w:val="-3"/>
        </w:rPr>
        <w:t> </w:t>
      </w:r>
      <w:r>
        <w:rPr/>
        <w:t>Studies</w:t>
      </w:r>
      <w:r>
        <w:rPr>
          <w:spacing w:val="-3"/>
        </w:rPr>
        <w:t> </w:t>
      </w:r>
      <w:r>
        <w:rPr/>
        <w:t>Committee</w:t>
      </w:r>
      <w:r>
        <w:rPr>
          <w:spacing w:val="-3"/>
        </w:rPr>
        <w:t> </w:t>
      </w:r>
      <w:r>
        <w:rPr/>
        <w:t>continue</w:t>
      </w:r>
      <w:r>
        <w:rPr>
          <w:spacing w:val="-3"/>
        </w:rPr>
        <w:t> </w:t>
      </w:r>
      <w:r>
        <w:rPr/>
        <w:t>to</w:t>
      </w:r>
      <w:r>
        <w:rPr>
          <w:spacing w:val="-3"/>
        </w:rPr>
        <w:t> </w:t>
      </w:r>
      <w:r>
        <w:rPr/>
        <w:t>work</w:t>
      </w:r>
      <w:r>
        <w:rPr>
          <w:spacing w:val="-3"/>
        </w:rPr>
        <w:t> </w:t>
      </w:r>
      <w:r>
        <w:rPr/>
        <w:t>together</w:t>
      </w:r>
      <w:r>
        <w:rPr>
          <w:spacing w:val="-3"/>
        </w:rPr>
        <w:t> </w:t>
      </w:r>
      <w:r>
        <w:rPr/>
        <w:t>to</w:t>
      </w:r>
      <w:r>
        <w:rPr>
          <w:spacing w:val="-3"/>
        </w:rPr>
        <w:t> </w:t>
      </w:r>
      <w:r>
        <w:rPr/>
        <w:t>address</w:t>
      </w:r>
      <w:r>
        <w:rPr>
          <w:spacing w:val="-3"/>
        </w:rPr>
        <w:t> </w:t>
      </w:r>
      <w:r>
        <w:rPr/>
        <w:t>the</w:t>
      </w:r>
      <w:r>
        <w:rPr>
          <w:spacing w:val="-3"/>
        </w:rPr>
        <w:t> </w:t>
      </w:r>
      <w:r>
        <w:rPr/>
        <w:t>assessment</w:t>
      </w:r>
      <w:r>
        <w:rPr>
          <w:spacing w:val="-3"/>
        </w:rPr>
        <w:t> </w:t>
      </w:r>
      <w:r>
        <w:rPr/>
        <w:t>of</w:t>
      </w:r>
      <w:r>
        <w:rPr>
          <w:spacing w:val="-3"/>
        </w:rPr>
        <w:t> </w:t>
      </w:r>
      <w:r>
        <w:rPr/>
        <w:t>student</w:t>
      </w:r>
      <w:r>
        <w:rPr>
          <w:spacing w:val="-3"/>
        </w:rPr>
        <w:t> </w:t>
      </w:r>
      <w:r>
        <w:rPr/>
        <w:t>learning</w:t>
      </w:r>
      <w:r>
        <w:rPr>
          <w:spacing w:val="-3"/>
        </w:rPr>
        <w:t> </w:t>
      </w:r>
      <w:r>
        <w:rPr/>
        <w:t>and development throughout the campus.</w:t>
      </w:r>
    </w:p>
    <w:p>
      <w:pPr>
        <w:pStyle w:val="BodyText"/>
        <w:spacing w:after="0"/>
        <w:sectPr>
          <w:pgSz w:w="12240" w:h="15840"/>
          <w:pgMar w:header="728" w:footer="0" w:top="980" w:bottom="280" w:left="720" w:right="720"/>
        </w:sectPr>
      </w:pPr>
    </w:p>
    <w:p>
      <w:pPr>
        <w:pStyle w:val="BodyText"/>
        <w:spacing w:before="12"/>
        <w:rPr>
          <w:i/>
        </w:rPr>
      </w:pPr>
    </w:p>
    <w:p>
      <w:pPr>
        <w:pStyle w:val="BodyText"/>
        <w:spacing w:before="1"/>
        <w:ind w:left="1008" w:right="333"/>
      </w:pPr>
      <w:r>
        <w:rPr>
          <w:i/>
        </w:rPr>
        <w:t>In preparation for a planned comprehensive visit from the HLC of the NCA in Fall 2013, faculty, staff,</w:t>
      </w:r>
      <w:r>
        <w:rPr/>
        <w:t> administrators,</w:t>
      </w:r>
      <w:r>
        <w:rPr>
          <w:spacing w:val="-1"/>
        </w:rPr>
        <w:t> </w:t>
      </w:r>
      <w:r>
        <w:rPr/>
        <w:t>and</w:t>
      </w:r>
      <w:r>
        <w:rPr>
          <w:spacing w:val="-1"/>
        </w:rPr>
        <w:t> </w:t>
      </w:r>
      <w:r>
        <w:rPr/>
        <w:t>students</w:t>
      </w:r>
      <w:r>
        <w:rPr>
          <w:spacing w:val="-2"/>
        </w:rPr>
        <w:t> </w:t>
      </w:r>
      <w:r>
        <w:rPr/>
        <w:t>were</w:t>
      </w:r>
      <w:r>
        <w:rPr>
          <w:spacing w:val="-1"/>
        </w:rPr>
        <w:t> </w:t>
      </w:r>
      <w:r>
        <w:rPr/>
        <w:t>organized</w:t>
      </w:r>
      <w:r>
        <w:rPr>
          <w:spacing w:val="-1"/>
        </w:rPr>
        <w:t> </w:t>
      </w:r>
      <w:r>
        <w:rPr/>
        <w:t>for</w:t>
      </w:r>
      <w:r>
        <w:rPr>
          <w:spacing w:val="-1"/>
        </w:rPr>
        <w:t> </w:t>
      </w:r>
      <w:r>
        <w:rPr/>
        <w:t>self-study</w:t>
      </w:r>
      <w:r>
        <w:rPr>
          <w:spacing w:val="-1"/>
        </w:rPr>
        <w:t> </w:t>
      </w:r>
      <w:r>
        <w:rPr/>
        <w:t>in</w:t>
      </w:r>
      <w:r>
        <w:rPr>
          <w:spacing w:val="-1"/>
        </w:rPr>
        <w:t> </w:t>
      </w:r>
      <w:r>
        <w:rPr/>
        <w:t>Spring</w:t>
      </w:r>
      <w:r>
        <w:rPr>
          <w:spacing w:val="-2"/>
        </w:rPr>
        <w:t> </w:t>
      </w:r>
      <w:r>
        <w:rPr/>
        <w:t>2011</w:t>
      </w:r>
      <w:r>
        <w:rPr>
          <w:spacing w:val="-1"/>
        </w:rPr>
        <w:t> </w:t>
      </w:r>
      <w:r>
        <w:rPr/>
        <w:t>and</w:t>
      </w:r>
      <w:r>
        <w:rPr>
          <w:spacing w:val="-1"/>
        </w:rPr>
        <w:t> </w:t>
      </w:r>
      <w:r>
        <w:rPr/>
        <w:t>conducted</w:t>
      </w:r>
      <w:r>
        <w:rPr>
          <w:spacing w:val="-1"/>
        </w:rPr>
        <w:t> </w:t>
      </w:r>
      <w:r>
        <w:rPr/>
        <w:t>much</w:t>
      </w:r>
      <w:r>
        <w:rPr>
          <w:spacing w:val="-2"/>
        </w:rPr>
        <w:t> </w:t>
      </w:r>
      <w:r>
        <w:rPr/>
        <w:t>of</w:t>
      </w:r>
      <w:r>
        <w:rPr>
          <w:spacing w:val="-1"/>
        </w:rPr>
        <w:t> </w:t>
      </w:r>
      <w:r>
        <w:rPr/>
        <w:t>that</w:t>
      </w:r>
      <w:r>
        <w:rPr>
          <w:spacing w:val="-1"/>
        </w:rPr>
        <w:t> </w:t>
      </w:r>
      <w:r>
        <w:rPr/>
        <w:t>self-study, including a review of assessment activities, in 2011-12 and 2012-13.</w:t>
      </w:r>
      <w:r>
        <w:rPr>
          <w:spacing w:val="40"/>
        </w:rPr>
        <w:t> </w:t>
      </w:r>
      <w:r>
        <w:rPr/>
        <w:t>Members of the University Assessment Committee were recruited to serve key roles on teams studying UND’s efforts regarding criterion three (Teaching and Learning:</w:t>
      </w:r>
      <w:r>
        <w:rPr>
          <w:spacing w:val="40"/>
        </w:rPr>
        <w:t> </w:t>
      </w:r>
      <w:r>
        <w:rPr/>
        <w:t>Quality, Resources, and Support) and criterion four (Teaching and</w:t>
      </w:r>
      <w:r>
        <w:rPr>
          <w:spacing w:val="-3"/>
        </w:rPr>
        <w:t> </w:t>
      </w:r>
      <w:r>
        <w:rPr/>
        <w:t>Learning:</w:t>
      </w:r>
      <w:r>
        <w:rPr>
          <w:spacing w:val="40"/>
        </w:rPr>
        <w:t> </w:t>
      </w:r>
      <w:r>
        <w:rPr/>
        <w:t>Evaluation</w:t>
      </w:r>
      <w:r>
        <w:rPr>
          <w:spacing w:val="-4"/>
        </w:rPr>
        <w:t> </w:t>
      </w:r>
      <w:r>
        <w:rPr/>
        <w:t>and</w:t>
      </w:r>
      <w:r>
        <w:rPr>
          <w:spacing w:val="-3"/>
        </w:rPr>
        <w:t> </w:t>
      </w:r>
      <w:r>
        <w:rPr/>
        <w:t>Improvement).</w:t>
      </w:r>
      <w:r>
        <w:rPr>
          <w:spacing w:val="40"/>
        </w:rPr>
        <w:t> </w:t>
      </w:r>
      <w:r>
        <w:rPr/>
        <w:t>Drafts</w:t>
      </w:r>
      <w:r>
        <w:rPr>
          <w:spacing w:val="-3"/>
        </w:rPr>
        <w:t> </w:t>
      </w:r>
      <w:r>
        <w:rPr/>
        <w:t>of</w:t>
      </w:r>
      <w:r>
        <w:rPr>
          <w:spacing w:val="-3"/>
        </w:rPr>
        <w:t> </w:t>
      </w:r>
      <w:r>
        <w:rPr/>
        <w:t>individual</w:t>
      </w:r>
      <w:r>
        <w:rPr>
          <w:spacing w:val="-3"/>
        </w:rPr>
        <w:t> </w:t>
      </w:r>
      <w:r>
        <w:rPr/>
        <w:t>criterion</w:t>
      </w:r>
      <w:r>
        <w:rPr>
          <w:spacing w:val="-3"/>
        </w:rPr>
        <w:t> </w:t>
      </w:r>
      <w:r>
        <w:rPr/>
        <w:t>chapters</w:t>
      </w:r>
      <w:r>
        <w:rPr>
          <w:spacing w:val="-3"/>
        </w:rPr>
        <w:t> </w:t>
      </w:r>
      <w:r>
        <w:rPr/>
        <w:t>became</w:t>
      </w:r>
      <w:r>
        <w:rPr>
          <w:spacing w:val="-3"/>
        </w:rPr>
        <w:t> </w:t>
      </w:r>
      <w:r>
        <w:rPr/>
        <w:t>available</w:t>
      </w:r>
      <w:r>
        <w:rPr>
          <w:spacing w:val="-3"/>
        </w:rPr>
        <w:t> </w:t>
      </w:r>
      <w:r>
        <w:rPr/>
        <w:t>for campus review in Spring 2013.</w:t>
      </w:r>
      <w:r>
        <w:rPr>
          <w:spacing w:val="40"/>
        </w:rPr>
        <w:t> </w:t>
      </w:r>
      <w:r>
        <w:rPr/>
        <w:t>The final self-study report will be released by the end of August for dissemination across campus and examination by members of the HLC team assigned to UND’s reaccreditation review.</w:t>
      </w:r>
    </w:p>
    <w:p>
      <w:pPr>
        <w:pStyle w:val="ListParagraph"/>
        <w:numPr>
          <w:ilvl w:val="0"/>
          <w:numId w:val="5"/>
        </w:numPr>
        <w:tabs>
          <w:tab w:pos="1008" w:val="left" w:leader="none"/>
        </w:tabs>
        <w:spacing w:line="240" w:lineRule="auto" w:before="251"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2"/>
        <w:rPr>
          <w:i w:val="0"/>
        </w:rPr>
      </w:pPr>
    </w:p>
    <w:p>
      <w:pPr>
        <w:pStyle w:val="BodyText"/>
        <w:ind w:left="1007" w:right="302"/>
      </w:pPr>
      <w:r>
        <w:rPr>
          <w:i/>
        </w:rPr>
        <w:t>Institutional Research continues to update the content of the website, including a number of enhancements</w:t>
      </w:r>
      <w:r>
        <w:rPr/>
        <w:t> and improvements added within the last year, including revised versions of the templates used for committee work. Assessment resources (procedures, forms, templates, contact persons, and model plans) are posted. The Assessment Plans of Academic Departments and non-academic units that attend to student learning</w:t>
      </w:r>
      <w:r>
        <w:rPr>
          <w:spacing w:val="-2"/>
        </w:rPr>
        <w:t> </w:t>
      </w:r>
      <w:r>
        <w:rPr/>
        <w:t>and</w:t>
      </w:r>
      <w:r>
        <w:rPr>
          <w:spacing w:val="-3"/>
        </w:rPr>
        <w:t> </w:t>
      </w:r>
      <w:r>
        <w:rPr/>
        <w:t>development</w:t>
      </w:r>
      <w:r>
        <w:rPr>
          <w:spacing w:val="-2"/>
        </w:rPr>
        <w:t> </w:t>
      </w:r>
      <w:r>
        <w:rPr/>
        <w:t>are</w:t>
      </w:r>
      <w:r>
        <w:rPr>
          <w:spacing w:val="-2"/>
        </w:rPr>
        <w:t> </w:t>
      </w:r>
      <w:r>
        <w:rPr/>
        <w:t>available</w:t>
      </w:r>
      <w:r>
        <w:rPr>
          <w:spacing w:val="-3"/>
        </w:rPr>
        <w:t> </w:t>
      </w:r>
      <w:r>
        <w:rPr/>
        <w:t>to</w:t>
      </w:r>
      <w:r>
        <w:rPr>
          <w:spacing w:val="-2"/>
        </w:rPr>
        <w:t> </w:t>
      </w:r>
      <w:r>
        <w:rPr/>
        <w:t>the</w:t>
      </w:r>
      <w:r>
        <w:rPr>
          <w:spacing w:val="-2"/>
        </w:rPr>
        <w:t> </w:t>
      </w:r>
      <w:r>
        <w:rPr/>
        <w:t>campus</w:t>
      </w:r>
      <w:r>
        <w:rPr>
          <w:spacing w:val="-4"/>
        </w:rPr>
        <w:t> </w:t>
      </w:r>
      <w:r>
        <w:rPr/>
        <w:t>and</w:t>
      </w:r>
      <w:r>
        <w:rPr>
          <w:spacing w:val="-3"/>
        </w:rPr>
        <w:t> </w:t>
      </w:r>
      <w:r>
        <w:rPr/>
        <w:t>public.</w:t>
      </w:r>
      <w:r>
        <w:rPr>
          <w:spacing w:val="40"/>
        </w:rPr>
        <w:t> </w:t>
      </w:r>
      <w:r>
        <w:rPr/>
        <w:t>The</w:t>
      </w:r>
      <w:r>
        <w:rPr>
          <w:spacing w:val="-2"/>
        </w:rPr>
        <w:t> </w:t>
      </w:r>
      <w:r>
        <w:rPr/>
        <w:t>Committee</w:t>
      </w:r>
      <w:r>
        <w:rPr>
          <w:spacing w:val="-2"/>
        </w:rPr>
        <w:t> </w:t>
      </w:r>
      <w:r>
        <w:rPr/>
        <w:t>website</w:t>
      </w:r>
      <w:r>
        <w:rPr>
          <w:spacing w:val="-1"/>
        </w:rPr>
        <w:t> </w:t>
      </w:r>
      <w:r>
        <w:rPr/>
        <w:t>can</w:t>
      </w:r>
      <w:r>
        <w:rPr>
          <w:spacing w:val="-2"/>
        </w:rPr>
        <w:t> </w:t>
      </w:r>
      <w:r>
        <w:rPr/>
        <w:t>be</w:t>
      </w:r>
      <w:r>
        <w:rPr>
          <w:spacing w:val="-2"/>
        </w:rPr>
        <w:t> </w:t>
      </w:r>
      <w:r>
        <w:rPr/>
        <w:t>found</w:t>
      </w:r>
      <w:r>
        <w:rPr>
          <w:spacing w:val="-3"/>
        </w:rPr>
        <w:t> </w:t>
      </w:r>
      <w:r>
        <w:rPr/>
        <w:t>at: </w:t>
      </w:r>
      <w:hyperlink r:id="rId20">
        <w:r>
          <w:rPr>
            <w:color w:val="0080C0"/>
            <w:spacing w:val="-2"/>
            <w:u w:val="single" w:color="0080C0"/>
          </w:rPr>
          <w:t>http://www.und.edu/dept/datacol/assessment/index.htm</w:t>
        </w:r>
      </w:hyperlink>
    </w:p>
    <w:p>
      <w:pPr>
        <w:pStyle w:val="BodyText"/>
        <w:spacing w:before="251"/>
        <w:rPr>
          <w:i/>
        </w:rPr>
      </w:pPr>
    </w:p>
    <w:p>
      <w:pPr>
        <w:spacing w:before="0"/>
        <w:ind w:left="287" w:right="376" w:firstLine="0"/>
        <w:jc w:val="left"/>
        <w:rPr>
          <w:sz w:val="22"/>
        </w:rPr>
      </w:pPr>
      <w:r>
        <w:rPr>
          <w:b/>
          <w:sz w:val="22"/>
        </w:rPr>
        <w:t>Summary: </w:t>
      </w:r>
      <w:r>
        <w:rPr>
          <w:sz w:val="22"/>
        </w:rPr>
        <w:t>During 2012-2013, the University Assessment Committee fulfilled its purpose, function and responsibilities</w:t>
      </w:r>
      <w:r>
        <w:rPr>
          <w:spacing w:val="-3"/>
          <w:sz w:val="22"/>
        </w:rPr>
        <w:t> </w:t>
      </w:r>
      <w:r>
        <w:rPr>
          <w:sz w:val="22"/>
        </w:rPr>
        <w:t>including</w:t>
      </w:r>
      <w:r>
        <w:rPr>
          <w:spacing w:val="-3"/>
          <w:sz w:val="22"/>
        </w:rPr>
        <w:t> </w:t>
      </w:r>
      <w:r>
        <w:rPr>
          <w:sz w:val="22"/>
        </w:rPr>
        <w:t>annual</w:t>
      </w:r>
      <w:r>
        <w:rPr>
          <w:spacing w:val="-3"/>
          <w:sz w:val="22"/>
        </w:rPr>
        <w:t> </w:t>
      </w:r>
      <w:r>
        <w:rPr>
          <w:sz w:val="22"/>
        </w:rPr>
        <w:t>reviews</w:t>
      </w:r>
      <w:r>
        <w:rPr>
          <w:spacing w:val="-3"/>
          <w:sz w:val="22"/>
        </w:rPr>
        <w:t> </w:t>
      </w:r>
      <w:r>
        <w:rPr>
          <w:sz w:val="22"/>
        </w:rPr>
        <w:t>of</w:t>
      </w:r>
      <w:r>
        <w:rPr>
          <w:spacing w:val="-3"/>
          <w:sz w:val="22"/>
        </w:rPr>
        <w:t> </w:t>
      </w:r>
      <w:r>
        <w:rPr>
          <w:sz w:val="22"/>
        </w:rPr>
        <w:t>academic</w:t>
      </w:r>
      <w:r>
        <w:rPr>
          <w:spacing w:val="-3"/>
          <w:sz w:val="22"/>
        </w:rPr>
        <w:t> </w:t>
      </w:r>
      <w:r>
        <w:rPr>
          <w:sz w:val="22"/>
        </w:rPr>
        <w:t>and</w:t>
      </w:r>
      <w:r>
        <w:rPr>
          <w:spacing w:val="-3"/>
          <w:sz w:val="22"/>
        </w:rPr>
        <w:t> </w:t>
      </w:r>
      <w:r>
        <w:rPr>
          <w:sz w:val="22"/>
        </w:rPr>
        <w:t>non-academic</w:t>
      </w:r>
      <w:r>
        <w:rPr>
          <w:spacing w:val="-3"/>
          <w:sz w:val="22"/>
        </w:rPr>
        <w:t> </w:t>
      </w:r>
      <w:r>
        <w:rPr>
          <w:sz w:val="22"/>
        </w:rPr>
        <w:t>assessment</w:t>
      </w:r>
      <w:r>
        <w:rPr>
          <w:spacing w:val="-3"/>
          <w:sz w:val="22"/>
        </w:rPr>
        <w:t> </w:t>
      </w:r>
      <w:r>
        <w:rPr>
          <w:sz w:val="22"/>
        </w:rPr>
        <w:t>activities,</w:t>
      </w:r>
      <w:r>
        <w:rPr>
          <w:spacing w:val="-3"/>
          <w:sz w:val="22"/>
        </w:rPr>
        <w:t> </w:t>
      </w:r>
      <w:r>
        <w:rPr>
          <w:sz w:val="22"/>
        </w:rPr>
        <w:t>and</w:t>
      </w:r>
      <w:r>
        <w:rPr>
          <w:spacing w:val="-3"/>
          <w:sz w:val="22"/>
        </w:rPr>
        <w:t> </w:t>
      </w:r>
      <w:r>
        <w:rPr>
          <w:sz w:val="22"/>
        </w:rPr>
        <w:t>OIR</w:t>
      </w:r>
      <w:r>
        <w:rPr>
          <w:spacing w:val="-3"/>
          <w:sz w:val="22"/>
        </w:rPr>
        <w:t> </w:t>
      </w:r>
      <w:r>
        <w:rPr>
          <w:sz w:val="22"/>
        </w:rPr>
        <w:t>(Office</w:t>
      </w:r>
      <w:r>
        <w:rPr>
          <w:spacing w:val="-3"/>
          <w:sz w:val="22"/>
        </w:rPr>
        <w:t> </w:t>
      </w:r>
      <w:r>
        <w:rPr>
          <w:sz w:val="22"/>
        </w:rPr>
        <w:t>of Instruction Research) tools, and a review of templates for assessment reviews.</w:t>
      </w:r>
    </w:p>
    <w:p>
      <w:pPr>
        <w:spacing w:before="253"/>
        <w:ind w:left="287" w:right="8380" w:firstLine="0"/>
        <w:jc w:val="left"/>
        <w:rPr>
          <w:sz w:val="22"/>
        </w:rPr>
      </w:pPr>
      <w:r>
        <w:rPr>
          <w:sz w:val="22"/>
        </w:rPr>
        <w:t>Respectfully</w:t>
      </w:r>
      <w:r>
        <w:rPr>
          <w:spacing w:val="-14"/>
          <w:sz w:val="22"/>
        </w:rPr>
        <w:t> </w:t>
      </w:r>
      <w:r>
        <w:rPr>
          <w:sz w:val="22"/>
        </w:rPr>
        <w:t>Submitted, Krista Lynn Minnotte</w:t>
      </w:r>
    </w:p>
    <w:p>
      <w:pPr>
        <w:spacing w:line="480" w:lineRule="auto" w:before="0"/>
        <w:ind w:left="287" w:right="6733"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July 2013</w:t>
      </w:r>
    </w:p>
    <w:p>
      <w:pPr>
        <w:spacing w:after="0" w:line="480" w:lineRule="auto"/>
        <w:jc w:val="left"/>
        <w:rPr>
          <w:sz w:val="22"/>
        </w:rPr>
        <w:sectPr>
          <w:pgSz w:w="12240" w:h="15840"/>
          <w:pgMar w:header="728" w:footer="0" w:top="980" w:bottom="280" w:left="720" w:right="720"/>
        </w:sectPr>
      </w:pPr>
    </w:p>
    <w:p>
      <w:pPr>
        <w:pStyle w:val="Heading1"/>
        <w:spacing w:before="66"/>
        <w:ind w:right="3218"/>
      </w:pPr>
      <w:bookmarkStart w:name="2011-2012" w:id="6"/>
      <w:bookmarkEnd w:id="6"/>
      <w:r>
        <w:rPr>
          <w:b w:val="0"/>
        </w:rPr>
      </w:r>
      <w:r>
        <w:rPr/>
        <w:t>Senate</w:t>
      </w:r>
      <w:r>
        <w:rPr>
          <w:spacing w:val="-14"/>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2011-</w:t>
      </w:r>
      <w:r>
        <w:rPr>
          <w:b/>
          <w:spacing w:val="-4"/>
          <w:sz w:val="22"/>
        </w:rPr>
        <w:t>2012</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University Senate, and the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Director of Assessment &amp; Regional Accreditation. The Committee is grateful for her support and expertise.</w:t>
      </w:r>
    </w:p>
    <w:p>
      <w:pPr>
        <w:spacing w:before="253"/>
        <w:ind w:left="287" w:right="376" w:firstLine="0"/>
        <w:jc w:val="left"/>
        <w:rPr>
          <w:sz w:val="22"/>
        </w:rPr>
      </w:pPr>
      <w:r>
        <w:rPr>
          <w:sz w:val="22"/>
        </w:rPr>
        <w:t>Much</w:t>
      </w:r>
      <w:r>
        <w:rPr>
          <w:spacing w:val="-3"/>
          <w:sz w:val="22"/>
        </w:rPr>
        <w:t> </w:t>
      </w:r>
      <w:r>
        <w:rPr>
          <w:sz w:val="22"/>
        </w:rPr>
        <w:t>of</w:t>
      </w:r>
      <w:r>
        <w:rPr>
          <w:spacing w:val="-3"/>
          <w:sz w:val="22"/>
        </w:rPr>
        <w:t> </w:t>
      </w:r>
      <w:r>
        <w:rPr>
          <w:sz w:val="22"/>
        </w:rPr>
        <w:t>the</w:t>
      </w:r>
      <w:r>
        <w:rPr>
          <w:spacing w:val="-4"/>
          <w:sz w:val="22"/>
        </w:rPr>
        <w:t> </w:t>
      </w:r>
      <w:r>
        <w:rPr>
          <w:sz w:val="22"/>
        </w:rPr>
        <w:t>work</w:t>
      </w:r>
      <w:r>
        <w:rPr>
          <w:spacing w:val="-3"/>
          <w:sz w:val="22"/>
        </w:rPr>
        <w:t> </w:t>
      </w:r>
      <w:r>
        <w:rPr>
          <w:sz w:val="22"/>
        </w:rPr>
        <w:t>of</w:t>
      </w:r>
      <w:r>
        <w:rPr>
          <w:spacing w:val="-3"/>
          <w:sz w:val="22"/>
        </w:rPr>
        <w:t> </w:t>
      </w:r>
      <w:r>
        <w:rPr>
          <w:sz w:val="22"/>
        </w:rPr>
        <w:t>assessment</w:t>
      </w:r>
      <w:r>
        <w:rPr>
          <w:spacing w:val="-3"/>
          <w:sz w:val="22"/>
        </w:rPr>
        <w:t> </w:t>
      </w:r>
      <w:r>
        <w:rPr>
          <w:sz w:val="22"/>
        </w:rPr>
        <w:t>has</w:t>
      </w:r>
      <w:r>
        <w:rPr>
          <w:spacing w:val="-3"/>
          <w:sz w:val="22"/>
        </w:rPr>
        <w:t> </w:t>
      </w:r>
      <w:r>
        <w:rPr>
          <w:sz w:val="22"/>
        </w:rPr>
        <w:t>been,</w:t>
      </w:r>
      <w:r>
        <w:rPr>
          <w:spacing w:val="-3"/>
          <w:sz w:val="22"/>
        </w:rPr>
        <w:t> </w:t>
      </w:r>
      <w:r>
        <w:rPr>
          <w:sz w:val="22"/>
        </w:rPr>
        <w:t>and</w:t>
      </w:r>
      <w:r>
        <w:rPr>
          <w:spacing w:val="-3"/>
          <w:sz w:val="22"/>
        </w:rPr>
        <w:t> </w:t>
      </w:r>
      <w:r>
        <w:rPr>
          <w:sz w:val="22"/>
        </w:rPr>
        <w:t>is,</w:t>
      </w:r>
      <w:r>
        <w:rPr>
          <w:spacing w:val="-3"/>
          <w:sz w:val="22"/>
        </w:rPr>
        <w:t> </w:t>
      </w:r>
      <w:r>
        <w:rPr>
          <w:sz w:val="22"/>
        </w:rPr>
        <w:t>conducted</w:t>
      </w:r>
      <w:r>
        <w:rPr>
          <w:spacing w:val="-3"/>
          <w:sz w:val="22"/>
        </w:rPr>
        <w:t> </w:t>
      </w:r>
      <w:r>
        <w:rPr>
          <w:sz w:val="22"/>
        </w:rPr>
        <w:t>outside</w:t>
      </w:r>
      <w:r>
        <w:rPr>
          <w:spacing w:val="-3"/>
          <w:sz w:val="22"/>
        </w:rPr>
        <w:t> </w:t>
      </w:r>
      <w:r>
        <w:rPr>
          <w:sz w:val="22"/>
        </w:rPr>
        <w:t>the</w:t>
      </w:r>
      <w:r>
        <w:rPr>
          <w:spacing w:val="-3"/>
          <w:sz w:val="22"/>
        </w:rPr>
        <w:t> </w:t>
      </w:r>
      <w:r>
        <w:rPr>
          <w:sz w:val="22"/>
        </w:rPr>
        <w:t>University</w:t>
      </w:r>
      <w:r>
        <w:rPr>
          <w:spacing w:val="-1"/>
          <w:sz w:val="22"/>
        </w:rPr>
        <w:t> </w:t>
      </w:r>
      <w:r>
        <w:rPr>
          <w:sz w:val="22"/>
        </w:rPr>
        <w:t>Assessment</w:t>
      </w:r>
      <w:r>
        <w:rPr>
          <w:spacing w:val="-3"/>
          <w:sz w:val="22"/>
        </w:rPr>
        <w:t> </w:t>
      </w:r>
      <w:r>
        <w:rPr>
          <w:sz w:val="22"/>
        </w:rPr>
        <w:t>Committee.</w:t>
      </w:r>
      <w:r>
        <w:rPr>
          <w:spacing w:val="-3"/>
          <w:sz w:val="22"/>
        </w:rPr>
        <w:t> </w:t>
      </w:r>
      <w:r>
        <w:rPr>
          <w:sz w:val="22"/>
        </w:rPr>
        <w:t>The UAC wishes to thank the Essential Studies Committee, the Office of Institutional Research (OIR), and the University community.</w:t>
      </w:r>
      <w:r>
        <w:rPr>
          <w:spacing w:val="40"/>
          <w:sz w:val="22"/>
        </w:rPr>
        <w:t> </w:t>
      </w:r>
      <w:r>
        <w:rPr>
          <w:sz w:val="22"/>
        </w:rPr>
        <w:t>Every contribution is vital to the assessment process at the University of North Dakota. Special thanks are also offered to Carmen Williams, Sue Erickson, and Nancy Krom who willingly shared their research expertise and UAC experience with the University Assessment Committee on an ongoing basis.</w:t>
      </w:r>
    </w:p>
    <w:p>
      <w:pPr>
        <w:spacing w:before="253"/>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2011-2012</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pStyle w:val="BodyText"/>
        <w:rPr>
          <w:i w:val="0"/>
        </w:rPr>
      </w:pPr>
    </w:p>
    <w:p>
      <w:pPr>
        <w:spacing w:before="0"/>
        <w:ind w:left="1007" w:right="7160" w:firstLine="0"/>
        <w:jc w:val="left"/>
        <w:rPr>
          <w:sz w:val="22"/>
        </w:rPr>
      </w:pPr>
      <w:r>
        <w:rPr>
          <w:sz w:val="22"/>
        </w:rPr>
        <w:t>Mary Askim-Lovseth (BPA) Barbara</w:t>
      </w:r>
      <w:r>
        <w:rPr>
          <w:spacing w:val="-13"/>
          <w:sz w:val="22"/>
        </w:rPr>
        <w:t> </w:t>
      </w:r>
      <w:r>
        <w:rPr>
          <w:sz w:val="22"/>
        </w:rPr>
        <w:t>Combs,</w:t>
      </w:r>
      <w:r>
        <w:rPr>
          <w:spacing w:val="-13"/>
          <w:sz w:val="22"/>
        </w:rPr>
        <w:t> </w:t>
      </w:r>
      <w:r>
        <w:rPr>
          <w:sz w:val="22"/>
        </w:rPr>
        <w:t>Chair</w:t>
      </w:r>
      <w:r>
        <w:rPr>
          <w:spacing w:val="-13"/>
          <w:sz w:val="22"/>
        </w:rPr>
        <w:t> </w:t>
      </w:r>
      <w:r>
        <w:rPr>
          <w:sz w:val="22"/>
        </w:rPr>
        <w:t>(EHD) Paul Drechsel (JDO)</w:t>
      </w:r>
    </w:p>
    <w:p>
      <w:pPr>
        <w:spacing w:before="0"/>
        <w:ind w:left="1007" w:right="5872" w:firstLine="0"/>
        <w:jc w:val="left"/>
        <w:rPr>
          <w:sz w:val="22"/>
        </w:rPr>
      </w:pPr>
      <w:r>
        <w:rPr>
          <w:sz w:val="22"/>
        </w:rPr>
        <w:t>Kristin</w:t>
      </w:r>
      <w:r>
        <w:rPr>
          <w:spacing w:val="-13"/>
          <w:sz w:val="22"/>
        </w:rPr>
        <w:t> </w:t>
      </w:r>
      <w:r>
        <w:rPr>
          <w:sz w:val="22"/>
        </w:rPr>
        <w:t>Emmons,</w:t>
      </w:r>
      <w:r>
        <w:rPr>
          <w:spacing w:val="-13"/>
          <w:sz w:val="22"/>
        </w:rPr>
        <w:t> </w:t>
      </w:r>
      <w:r>
        <w:rPr>
          <w:sz w:val="22"/>
        </w:rPr>
        <w:t>Student</w:t>
      </w:r>
      <w:r>
        <w:rPr>
          <w:spacing w:val="-14"/>
          <w:sz w:val="22"/>
        </w:rPr>
        <w:t> </w:t>
      </w:r>
      <w:r>
        <w:rPr>
          <w:sz w:val="22"/>
        </w:rPr>
        <w:t>Representative Odell Fuqua (VPF&amp;O Designee)</w:t>
      </w:r>
    </w:p>
    <w:p>
      <w:pPr>
        <w:spacing w:before="0"/>
        <w:ind w:left="1007" w:right="0" w:firstLine="0"/>
        <w:jc w:val="left"/>
        <w:rPr>
          <w:sz w:val="22"/>
        </w:rPr>
      </w:pPr>
      <w:r>
        <w:rPr>
          <w:sz w:val="22"/>
        </w:rPr>
        <w:t>Eric</w:t>
      </w:r>
      <w:r>
        <w:rPr>
          <w:spacing w:val="-6"/>
          <w:sz w:val="22"/>
        </w:rPr>
        <w:t> </w:t>
      </w:r>
      <w:r>
        <w:rPr>
          <w:sz w:val="22"/>
        </w:rPr>
        <w:t>Johnson</w:t>
      </w:r>
      <w:r>
        <w:rPr>
          <w:spacing w:val="-6"/>
          <w:sz w:val="22"/>
        </w:rPr>
        <w:t> </w:t>
      </w:r>
      <w:r>
        <w:rPr>
          <w:spacing w:val="-2"/>
          <w:sz w:val="22"/>
        </w:rPr>
        <w:t>(Law)</w:t>
      </w:r>
    </w:p>
    <w:p>
      <w:pPr>
        <w:spacing w:line="252" w:lineRule="exact" w:before="0"/>
        <w:ind w:left="1007" w:right="0" w:firstLine="0"/>
        <w:jc w:val="left"/>
        <w:rPr>
          <w:sz w:val="22"/>
        </w:rPr>
      </w:pPr>
      <w:r>
        <w:rPr>
          <w:sz w:val="22"/>
        </w:rPr>
        <w:t>Cassie</w:t>
      </w:r>
      <w:r>
        <w:rPr>
          <w:spacing w:val="-7"/>
          <w:sz w:val="22"/>
        </w:rPr>
        <w:t> </w:t>
      </w:r>
      <w:r>
        <w:rPr>
          <w:sz w:val="22"/>
        </w:rPr>
        <w:t>Gerhardt</w:t>
      </w:r>
      <w:r>
        <w:rPr>
          <w:spacing w:val="-7"/>
          <w:sz w:val="22"/>
        </w:rPr>
        <w:t> </w:t>
      </w:r>
      <w:r>
        <w:rPr>
          <w:sz w:val="22"/>
        </w:rPr>
        <w:t>(VPSOS</w:t>
      </w:r>
      <w:r>
        <w:rPr>
          <w:spacing w:val="-7"/>
          <w:sz w:val="22"/>
        </w:rPr>
        <w:t> </w:t>
      </w:r>
      <w:r>
        <w:rPr>
          <w:spacing w:val="-2"/>
          <w:sz w:val="22"/>
        </w:rPr>
        <w:t>designee)</w:t>
      </w:r>
    </w:p>
    <w:p>
      <w:pPr>
        <w:spacing w:before="0"/>
        <w:ind w:left="1007" w:right="3732" w:firstLine="0"/>
        <w:jc w:val="left"/>
        <w:rPr>
          <w:sz w:val="22"/>
        </w:rPr>
      </w:pPr>
      <w:r>
        <w:rPr>
          <w:sz w:val="22"/>
        </w:rPr>
        <w:t>Joan</w:t>
      </w:r>
      <w:r>
        <w:rPr>
          <w:spacing w:val="-6"/>
          <w:sz w:val="22"/>
        </w:rPr>
        <w:t> </w:t>
      </w:r>
      <w:r>
        <w:rPr>
          <w:sz w:val="22"/>
        </w:rPr>
        <w:t>Hawthorne</w:t>
      </w:r>
      <w:r>
        <w:rPr>
          <w:spacing w:val="-6"/>
          <w:sz w:val="22"/>
        </w:rPr>
        <w:t> </w:t>
      </w:r>
      <w:r>
        <w:rPr>
          <w:sz w:val="22"/>
        </w:rPr>
        <w:t>(Director</w:t>
      </w:r>
      <w:r>
        <w:rPr>
          <w:spacing w:val="-5"/>
          <w:sz w:val="22"/>
        </w:rPr>
        <w:t> </w:t>
      </w:r>
      <w:r>
        <w:rPr>
          <w:sz w:val="22"/>
        </w:rPr>
        <w:t>of</w:t>
      </w:r>
      <w:r>
        <w:rPr>
          <w:spacing w:val="-6"/>
          <w:sz w:val="22"/>
        </w:rPr>
        <w:t> </w:t>
      </w:r>
      <w:r>
        <w:rPr>
          <w:sz w:val="22"/>
        </w:rPr>
        <w:t>Assessment</w:t>
      </w:r>
      <w:r>
        <w:rPr>
          <w:spacing w:val="-6"/>
          <w:sz w:val="22"/>
        </w:rPr>
        <w:t> </w:t>
      </w:r>
      <w:r>
        <w:rPr>
          <w:sz w:val="22"/>
        </w:rPr>
        <w:t>&amp;</w:t>
      </w:r>
      <w:r>
        <w:rPr>
          <w:spacing w:val="-6"/>
          <w:sz w:val="22"/>
        </w:rPr>
        <w:t> </w:t>
      </w:r>
      <w:r>
        <w:rPr>
          <w:sz w:val="22"/>
        </w:rPr>
        <w:t>Regional</w:t>
      </w:r>
      <w:r>
        <w:rPr>
          <w:spacing w:val="-6"/>
          <w:sz w:val="22"/>
        </w:rPr>
        <w:t> </w:t>
      </w:r>
      <w:r>
        <w:rPr>
          <w:sz w:val="22"/>
        </w:rPr>
        <w:t>Accreditation) Roxanne Hurley (Nursing)</w:t>
      </w:r>
    </w:p>
    <w:p>
      <w:pPr>
        <w:spacing w:before="0"/>
        <w:ind w:left="1007" w:right="7160" w:firstLine="0"/>
        <w:jc w:val="left"/>
        <w:rPr>
          <w:sz w:val="22"/>
        </w:rPr>
      </w:pPr>
      <w:r>
        <w:rPr>
          <w:sz w:val="22"/>
        </w:rPr>
        <w:t>Krista</w:t>
      </w:r>
      <w:r>
        <w:rPr>
          <w:spacing w:val="-12"/>
          <w:sz w:val="22"/>
        </w:rPr>
        <w:t> </w:t>
      </w:r>
      <w:r>
        <w:rPr>
          <w:sz w:val="22"/>
        </w:rPr>
        <w:t>Lynn</w:t>
      </w:r>
      <w:r>
        <w:rPr>
          <w:spacing w:val="-13"/>
          <w:sz w:val="22"/>
        </w:rPr>
        <w:t> </w:t>
      </w:r>
      <w:r>
        <w:rPr>
          <w:sz w:val="22"/>
        </w:rPr>
        <w:t>Minnotte</w:t>
      </w:r>
      <w:r>
        <w:rPr>
          <w:spacing w:val="-12"/>
          <w:sz w:val="22"/>
        </w:rPr>
        <w:t> </w:t>
      </w:r>
      <w:r>
        <w:rPr>
          <w:sz w:val="22"/>
        </w:rPr>
        <w:t>(A&amp;S) Ruth Paur (MED)</w:t>
      </w:r>
    </w:p>
    <w:p>
      <w:pPr>
        <w:spacing w:before="1"/>
        <w:ind w:left="1007" w:right="5421" w:firstLine="0"/>
        <w:jc w:val="left"/>
        <w:rPr>
          <w:sz w:val="22"/>
        </w:rPr>
      </w:pPr>
      <w:r>
        <w:rPr>
          <w:sz w:val="22"/>
        </w:rPr>
        <w:t>Tom</w:t>
      </w:r>
      <w:r>
        <w:rPr>
          <w:spacing w:val="-11"/>
          <w:sz w:val="22"/>
        </w:rPr>
        <w:t> </w:t>
      </w:r>
      <w:r>
        <w:rPr>
          <w:sz w:val="22"/>
        </w:rPr>
        <w:t>Steen</w:t>
      </w:r>
      <w:r>
        <w:rPr>
          <w:spacing w:val="-9"/>
          <w:sz w:val="22"/>
        </w:rPr>
        <w:t> </w:t>
      </w:r>
      <w:r>
        <w:rPr>
          <w:sz w:val="22"/>
        </w:rPr>
        <w:t>(Director,</w:t>
      </w:r>
      <w:r>
        <w:rPr>
          <w:spacing w:val="-9"/>
          <w:sz w:val="22"/>
        </w:rPr>
        <w:t> </w:t>
      </w:r>
      <w:r>
        <w:rPr>
          <w:sz w:val="22"/>
        </w:rPr>
        <w:t>Essential</w:t>
      </w:r>
      <w:r>
        <w:rPr>
          <w:spacing w:val="-9"/>
          <w:sz w:val="22"/>
        </w:rPr>
        <w:t> </w:t>
      </w:r>
      <w:r>
        <w:rPr>
          <w:sz w:val="22"/>
        </w:rPr>
        <w:t>Studies) Sukhvarsh Jerath, SEM</w:t>
      </w:r>
    </w:p>
    <w:p>
      <w:pPr>
        <w:spacing w:before="0"/>
        <w:ind w:left="1007" w:right="5872" w:firstLine="0"/>
        <w:jc w:val="left"/>
        <w:rPr>
          <w:sz w:val="22"/>
        </w:rPr>
      </w:pPr>
      <w:r>
        <w:rPr>
          <w:sz w:val="22"/>
        </w:rPr>
        <w:t>Kathy</w:t>
      </w:r>
      <w:r>
        <w:rPr>
          <w:spacing w:val="-8"/>
          <w:sz w:val="22"/>
        </w:rPr>
        <w:t> </w:t>
      </w:r>
      <w:r>
        <w:rPr>
          <w:sz w:val="22"/>
        </w:rPr>
        <w:t>Norman</w:t>
      </w:r>
      <w:r>
        <w:rPr>
          <w:spacing w:val="-10"/>
          <w:sz w:val="22"/>
        </w:rPr>
        <w:t> </w:t>
      </w:r>
      <w:r>
        <w:rPr>
          <w:sz w:val="22"/>
        </w:rPr>
        <w:t>(Graduate</w:t>
      </w:r>
      <w:r>
        <w:rPr>
          <w:spacing w:val="-10"/>
          <w:sz w:val="22"/>
        </w:rPr>
        <w:t> </w:t>
      </w:r>
      <w:r>
        <w:rPr>
          <w:sz w:val="22"/>
        </w:rPr>
        <w:t>School</w:t>
      </w:r>
      <w:r>
        <w:rPr>
          <w:spacing w:val="-10"/>
          <w:sz w:val="22"/>
        </w:rPr>
        <w:t> </w:t>
      </w:r>
      <w:r>
        <w:rPr>
          <w:sz w:val="22"/>
        </w:rPr>
        <w:t>Designee) John Tompkins, Student Representative</w:t>
      </w:r>
    </w:p>
    <w:p>
      <w:pPr>
        <w:spacing w:before="0"/>
        <w:ind w:left="1007" w:right="4271" w:firstLine="0"/>
        <w:jc w:val="left"/>
        <w:rPr>
          <w:sz w:val="22"/>
        </w:rPr>
      </w:pPr>
      <w:r>
        <w:rPr>
          <w:sz w:val="22"/>
        </w:rPr>
        <w:t>Carmen</w:t>
      </w:r>
      <w:r>
        <w:rPr>
          <w:spacing w:val="-8"/>
          <w:sz w:val="22"/>
        </w:rPr>
        <w:t> </w:t>
      </w:r>
      <w:r>
        <w:rPr>
          <w:sz w:val="22"/>
        </w:rPr>
        <w:t>Williams</w:t>
      </w:r>
      <w:r>
        <w:rPr>
          <w:spacing w:val="-9"/>
          <w:sz w:val="22"/>
        </w:rPr>
        <w:t> </w:t>
      </w:r>
      <w:r>
        <w:rPr>
          <w:sz w:val="22"/>
        </w:rPr>
        <w:t>(VPAA</w:t>
      </w:r>
      <w:r>
        <w:rPr>
          <w:spacing w:val="-7"/>
          <w:sz w:val="22"/>
        </w:rPr>
        <w:t> </w:t>
      </w:r>
      <w:r>
        <w:rPr>
          <w:sz w:val="22"/>
        </w:rPr>
        <w:t>Designee;</w:t>
      </w:r>
      <w:r>
        <w:rPr>
          <w:spacing w:val="-8"/>
          <w:sz w:val="22"/>
        </w:rPr>
        <w:t> </w:t>
      </w:r>
      <w:r>
        <w:rPr>
          <w:sz w:val="22"/>
        </w:rPr>
        <w:t>Institutional</w:t>
      </w:r>
      <w:r>
        <w:rPr>
          <w:spacing w:val="-8"/>
          <w:sz w:val="22"/>
        </w:rPr>
        <w:t> </w:t>
      </w:r>
      <w:r>
        <w:rPr>
          <w:sz w:val="22"/>
        </w:rPr>
        <w:t>Research) Sue Erickson (Visitor/Consultant; Institutional Research) Nancy Krom (Recorder; Institutional Research)</w:t>
      </w:r>
    </w:p>
    <w:p>
      <w:pPr>
        <w:pStyle w:val="BodyText"/>
        <w:spacing w:before="252"/>
        <w:rPr>
          <w:i w:val="0"/>
        </w:rPr>
      </w:pPr>
    </w:p>
    <w:p>
      <w:pPr>
        <w:spacing w:before="0"/>
        <w:ind w:left="287"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spacing w:before="1"/>
        <w:rPr>
          <w:i w:val="0"/>
        </w:rPr>
      </w:pPr>
    </w:p>
    <w:p>
      <w:pPr>
        <w:spacing w:before="0"/>
        <w:ind w:left="287" w:right="376" w:firstLine="0"/>
        <w:jc w:val="left"/>
        <w:rPr>
          <w:sz w:val="22"/>
        </w:rPr>
      </w:pPr>
      <w:r>
        <w:rPr>
          <w:sz w:val="22"/>
        </w:rPr>
        <w:t>The Committee is charged by the University Senate to perform a thorough review of committee policies in even numbered</w:t>
      </w:r>
      <w:r>
        <w:rPr>
          <w:spacing w:val="-3"/>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w:t>
      </w:r>
      <w:r>
        <w:rPr>
          <w:spacing w:val="-4"/>
          <w:sz w:val="22"/>
        </w:rPr>
        <w:t> </w:t>
      </w:r>
      <w:r>
        <w:rPr>
          <w:sz w:val="22"/>
        </w:rPr>
        <w:t>odd-numbered</w:t>
      </w:r>
      <w:r>
        <w:rPr>
          <w:spacing w:val="-3"/>
          <w:sz w:val="22"/>
        </w:rPr>
        <w:t> </w:t>
      </w:r>
      <w:r>
        <w:rPr>
          <w:sz w:val="22"/>
        </w:rPr>
        <w:t>years.</w:t>
      </w:r>
      <w:r>
        <w:rPr>
          <w:spacing w:val="40"/>
          <w:sz w:val="22"/>
        </w:rPr>
        <w:t> </w:t>
      </w:r>
      <w:r>
        <w:rPr>
          <w:sz w:val="22"/>
        </w:rPr>
        <w:t>This review is to be submitted to the Senate Executive Committee and the Senate Legislative Affairs Committee.</w:t>
      </w:r>
    </w:p>
    <w:p>
      <w:pPr>
        <w:pStyle w:val="BodyText"/>
        <w:rPr>
          <w:i w:val="0"/>
        </w:rPr>
      </w:pPr>
    </w:p>
    <w:p>
      <w:pPr>
        <w:pStyle w:val="BodyText"/>
        <w:rPr>
          <w:i w:val="0"/>
        </w:rPr>
      </w:pPr>
    </w:p>
    <w:p>
      <w:pPr>
        <w:spacing w:before="0"/>
        <w:ind w:left="288"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2010-2011</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spacing w:after="0"/>
        <w:jc w:val="left"/>
        <w:rPr>
          <w:sz w:val="22"/>
        </w:rPr>
        <w:sectPr>
          <w:headerReference w:type="default" r:id="rId21"/>
          <w:pgSz w:w="12240" w:h="15840"/>
          <w:pgMar w:header="0" w:footer="0" w:top="940" w:bottom="280" w:left="720" w:right="720"/>
        </w:sectPr>
      </w:pPr>
    </w:p>
    <w:p>
      <w:pPr>
        <w:pStyle w:val="ListParagraph"/>
        <w:numPr>
          <w:ilvl w:val="0"/>
          <w:numId w:val="6"/>
        </w:numPr>
        <w:tabs>
          <w:tab w:pos="1007" w:val="left" w:leader="none"/>
        </w:tabs>
        <w:spacing w:line="240" w:lineRule="auto" w:before="11"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spacing w:before="2"/>
        <w:rPr>
          <w:i w:val="0"/>
        </w:rPr>
      </w:pPr>
    </w:p>
    <w:p>
      <w:pPr>
        <w:pStyle w:val="BodyText"/>
        <w:ind w:left="1008" w:right="376"/>
      </w:pPr>
      <w:r>
        <w:rPr>
          <w:i/>
        </w:rPr>
        <w:t>The University Assessment Plan recognizes the role of the Academic Curriculum (implicit and explicit) in</w:t>
      </w:r>
      <w:r>
        <w:rPr/>
        <w:t> student learning and development. Through a review process of departmental annual reports, assessment plans,</w:t>
      </w:r>
      <w:r>
        <w:rPr>
          <w:spacing w:val="-4"/>
        </w:rPr>
        <w:t> </w:t>
      </w:r>
      <w:r>
        <w:rPr/>
        <w:t>previous</w:t>
      </w:r>
      <w:r>
        <w:rPr>
          <w:spacing w:val="-4"/>
        </w:rPr>
        <w:t> </w:t>
      </w:r>
      <w:r>
        <w:rPr/>
        <w:t>assessment</w:t>
      </w:r>
      <w:r>
        <w:rPr>
          <w:spacing w:val="-4"/>
        </w:rPr>
        <w:t> </w:t>
      </w:r>
      <w:r>
        <w:rPr/>
        <w:t>reviews,</w:t>
      </w:r>
      <w:r>
        <w:rPr>
          <w:spacing w:val="-4"/>
        </w:rPr>
        <w:t> </w:t>
      </w:r>
      <w:r>
        <w:rPr/>
        <w:t>and</w:t>
      </w:r>
      <w:r>
        <w:rPr>
          <w:spacing w:val="-4"/>
        </w:rPr>
        <w:t> </w:t>
      </w:r>
      <w:r>
        <w:rPr/>
        <w:t>departmental</w:t>
      </w:r>
      <w:r>
        <w:rPr>
          <w:spacing w:val="-3"/>
        </w:rPr>
        <w:t> </w:t>
      </w:r>
      <w:r>
        <w:rPr/>
        <w:t>documents,</w:t>
      </w:r>
      <w:r>
        <w:rPr>
          <w:spacing w:val="-4"/>
        </w:rPr>
        <w:t> </w:t>
      </w:r>
      <w:r>
        <w:rPr/>
        <w:t>the</w:t>
      </w:r>
      <w:r>
        <w:rPr>
          <w:spacing w:val="-4"/>
        </w:rPr>
        <w:t> </w:t>
      </w:r>
      <w:r>
        <w:rPr/>
        <w:t>assessment</w:t>
      </w:r>
      <w:r>
        <w:rPr>
          <w:spacing w:val="-4"/>
        </w:rPr>
        <w:t> </w:t>
      </w:r>
      <w:r>
        <w:rPr/>
        <w:t>activities</w:t>
      </w:r>
      <w:r>
        <w:rPr>
          <w:spacing w:val="-4"/>
        </w:rPr>
        <w:t> </w:t>
      </w:r>
      <w:r>
        <w:rPr/>
        <w:t>of</w:t>
      </w:r>
      <w:r>
        <w:rPr>
          <w:spacing w:val="-4"/>
        </w:rPr>
        <w:t> </w:t>
      </w:r>
      <w:r>
        <w:rPr/>
        <w:t>departments and programs within the John D. Odegard School of Aerospace Sciences, the School of Engineering and Mines,</w:t>
      </w:r>
      <w:r>
        <w:rPr>
          <w:spacing w:val="-3"/>
        </w:rPr>
        <w:t> </w:t>
      </w:r>
      <w:r>
        <w:rPr/>
        <w:t>and</w:t>
      </w:r>
      <w:r>
        <w:rPr>
          <w:spacing w:val="-3"/>
        </w:rPr>
        <w:t> </w:t>
      </w:r>
      <w:r>
        <w:rPr/>
        <w:t>the</w:t>
      </w:r>
      <w:r>
        <w:rPr>
          <w:spacing w:val="-3"/>
        </w:rPr>
        <w:t> </w:t>
      </w:r>
      <w:r>
        <w:rPr/>
        <w:t>College</w:t>
      </w:r>
      <w:r>
        <w:rPr>
          <w:spacing w:val="-3"/>
        </w:rPr>
        <w:t> </w:t>
      </w:r>
      <w:r>
        <w:rPr/>
        <w:t>of</w:t>
      </w:r>
      <w:r>
        <w:rPr>
          <w:spacing w:val="-3"/>
        </w:rPr>
        <w:t> </w:t>
      </w:r>
      <w:r>
        <w:rPr/>
        <w:t>Business</w:t>
      </w:r>
      <w:r>
        <w:rPr>
          <w:spacing w:val="-3"/>
        </w:rPr>
        <w:t> </w:t>
      </w:r>
      <w:r>
        <w:rPr/>
        <w:t>and</w:t>
      </w:r>
      <w:r>
        <w:rPr>
          <w:spacing w:val="-4"/>
        </w:rPr>
        <w:t> </w:t>
      </w:r>
      <w:r>
        <w:rPr/>
        <w:t>Public</w:t>
      </w:r>
      <w:r>
        <w:rPr>
          <w:spacing w:val="-3"/>
        </w:rPr>
        <w:t> </w:t>
      </w:r>
      <w:r>
        <w:rPr/>
        <w:t>Administration</w:t>
      </w:r>
      <w:r>
        <w:rPr>
          <w:spacing w:val="-3"/>
        </w:rPr>
        <w:t> </w:t>
      </w:r>
      <w:r>
        <w:rPr/>
        <w:t>were</w:t>
      </w:r>
      <w:r>
        <w:rPr>
          <w:spacing w:val="-3"/>
        </w:rPr>
        <w:t> </w:t>
      </w:r>
      <w:r>
        <w:rPr/>
        <w:t>reviewed</w:t>
      </w:r>
      <w:r>
        <w:rPr>
          <w:spacing w:val="-3"/>
        </w:rPr>
        <w:t> </w:t>
      </w:r>
      <w:r>
        <w:rPr/>
        <w:t>in</w:t>
      </w:r>
      <w:r>
        <w:rPr>
          <w:spacing w:val="-3"/>
        </w:rPr>
        <w:t> </w:t>
      </w:r>
      <w:r>
        <w:rPr/>
        <w:t>2011-2012</w:t>
      </w:r>
      <w:r>
        <w:rPr>
          <w:spacing w:val="-3"/>
        </w:rPr>
        <w:t> </w:t>
      </w:r>
      <w:r>
        <w:rPr/>
        <w:t>and</w:t>
      </w:r>
      <w:r>
        <w:rPr>
          <w:spacing w:val="-3"/>
        </w:rPr>
        <w:t> </w:t>
      </w:r>
      <w:r>
        <w:rPr/>
        <w:t>the</w:t>
      </w:r>
      <w:r>
        <w:rPr>
          <w:spacing w:val="-3"/>
        </w:rPr>
        <w:t> </w:t>
      </w:r>
      <w:r>
        <w:rPr/>
        <w:t>results communicated to the department chairs through the Director of Assessment &amp; Regional Accreditation.</w:t>
      </w:r>
    </w:p>
    <w:p>
      <w:pPr>
        <w:pStyle w:val="BodyText"/>
        <w:spacing w:before="252"/>
        <w:ind w:left="1008" w:right="376"/>
      </w:pPr>
      <w:r>
        <w:rPr>
          <w:i/>
        </w:rPr>
        <w:t>In</w:t>
      </w:r>
      <w:r>
        <w:rPr>
          <w:i/>
          <w:spacing w:val="-4"/>
        </w:rPr>
        <w:t> </w:t>
      </w:r>
      <w:r>
        <w:rPr>
          <w:i/>
        </w:rPr>
        <w:t>addition,</w:t>
      </w:r>
      <w:r>
        <w:rPr>
          <w:i/>
          <w:spacing w:val="-4"/>
        </w:rPr>
        <w:t> </w:t>
      </w:r>
      <w:r>
        <w:rPr>
          <w:i/>
        </w:rPr>
        <w:t>the</w:t>
      </w:r>
      <w:r>
        <w:rPr>
          <w:i/>
          <w:spacing w:val="-4"/>
        </w:rPr>
        <w:t> </w:t>
      </w:r>
      <w:r>
        <w:rPr>
          <w:i/>
        </w:rPr>
        <w:t>University</w:t>
      </w:r>
      <w:r>
        <w:rPr>
          <w:i/>
          <w:spacing w:val="-3"/>
        </w:rPr>
        <w:t> </w:t>
      </w:r>
      <w:r>
        <w:rPr>
          <w:i/>
        </w:rPr>
        <w:t>Assessment</w:t>
      </w:r>
      <w:r>
        <w:rPr>
          <w:i/>
          <w:spacing w:val="-3"/>
        </w:rPr>
        <w:t> </w:t>
      </w:r>
      <w:r>
        <w:rPr>
          <w:i/>
        </w:rPr>
        <w:t>Committee</w:t>
      </w:r>
      <w:r>
        <w:rPr>
          <w:i/>
          <w:spacing w:val="-4"/>
        </w:rPr>
        <w:t> </w:t>
      </w:r>
      <w:r>
        <w:rPr>
          <w:i/>
        </w:rPr>
        <w:t>conducted</w:t>
      </w:r>
      <w:r>
        <w:rPr>
          <w:i/>
          <w:spacing w:val="-4"/>
        </w:rPr>
        <w:t> </w:t>
      </w:r>
      <w:r>
        <w:rPr>
          <w:i/>
        </w:rPr>
        <w:t>reviews</w:t>
      </w:r>
      <w:r>
        <w:rPr>
          <w:i/>
          <w:spacing w:val="-4"/>
        </w:rPr>
        <w:t> </w:t>
      </w:r>
      <w:r>
        <w:rPr>
          <w:i/>
        </w:rPr>
        <w:t>of</w:t>
      </w:r>
      <w:r>
        <w:rPr>
          <w:i/>
          <w:spacing w:val="-4"/>
        </w:rPr>
        <w:t> </w:t>
      </w:r>
      <w:r>
        <w:rPr>
          <w:i/>
        </w:rPr>
        <w:t>six</w:t>
      </w:r>
      <w:r>
        <w:rPr>
          <w:i/>
          <w:spacing w:val="-4"/>
        </w:rPr>
        <w:t> </w:t>
      </w:r>
      <w:r>
        <w:rPr>
          <w:i/>
        </w:rPr>
        <w:t>non-academic</w:t>
      </w:r>
      <w:r>
        <w:rPr>
          <w:i/>
          <w:spacing w:val="-4"/>
        </w:rPr>
        <w:t> </w:t>
      </w:r>
      <w:r>
        <w:rPr>
          <w:i/>
        </w:rPr>
        <w:t>units</w:t>
      </w:r>
      <w:r>
        <w:rPr>
          <w:i/>
          <w:spacing w:val="-4"/>
        </w:rPr>
        <w:t> </w:t>
      </w:r>
      <w:r>
        <w:rPr>
          <w:i/>
        </w:rPr>
        <w:t>including:</w:t>
      </w:r>
      <w:r>
        <w:rPr/>
        <w:t> American Indian Student Services, Essential Studies, Housing, Multicultural Student Services, Student Support Services, and the Counseling Center. The Committee recognizes their contributions in the achievement of Institutional, Essential Studies, and Program goals relative to student learning and </w:t>
      </w:r>
      <w:r>
        <w:rPr>
          <w:spacing w:val="-2"/>
        </w:rPr>
        <w:t>development.</w:t>
      </w:r>
    </w:p>
    <w:p>
      <w:pPr>
        <w:pStyle w:val="BodyText"/>
        <w:rPr>
          <w:i/>
        </w:rPr>
      </w:pPr>
    </w:p>
    <w:p>
      <w:pPr>
        <w:pStyle w:val="BodyText"/>
        <w:ind w:left="1008" w:right="376"/>
      </w:pPr>
      <w:r>
        <w:rPr>
          <w:i/>
        </w:rPr>
        <w:t>Finally,</w:t>
      </w:r>
      <w:r>
        <w:rPr>
          <w:i/>
          <w:spacing w:val="-3"/>
        </w:rPr>
        <w:t> </w:t>
      </w:r>
      <w:r>
        <w:rPr>
          <w:i/>
        </w:rPr>
        <w:t>the</w:t>
      </w:r>
      <w:r>
        <w:rPr>
          <w:i/>
          <w:spacing w:val="-3"/>
        </w:rPr>
        <w:t> </w:t>
      </w:r>
      <w:r>
        <w:rPr>
          <w:i/>
        </w:rPr>
        <w:t>committee</w:t>
      </w:r>
      <w:r>
        <w:rPr>
          <w:i/>
          <w:spacing w:val="-3"/>
        </w:rPr>
        <w:t> </w:t>
      </w:r>
      <w:r>
        <w:rPr>
          <w:i/>
        </w:rPr>
        <w:t>reviewed</w:t>
      </w:r>
      <w:r>
        <w:rPr>
          <w:i/>
          <w:spacing w:val="-3"/>
        </w:rPr>
        <w:t> </w:t>
      </w:r>
      <w:r>
        <w:rPr>
          <w:i/>
        </w:rPr>
        <w:t>five</w:t>
      </w:r>
      <w:r>
        <w:rPr>
          <w:i/>
          <w:spacing w:val="-3"/>
        </w:rPr>
        <w:t> </w:t>
      </w:r>
      <w:r>
        <w:rPr>
          <w:i/>
        </w:rPr>
        <w:t>OIR</w:t>
      </w:r>
      <w:r>
        <w:rPr>
          <w:i/>
          <w:spacing w:val="-3"/>
        </w:rPr>
        <w:t> </w:t>
      </w:r>
      <w:r>
        <w:rPr>
          <w:i/>
        </w:rPr>
        <w:t>(Office</w:t>
      </w:r>
      <w:r>
        <w:rPr>
          <w:i/>
          <w:spacing w:val="-3"/>
        </w:rPr>
        <w:t> </w:t>
      </w:r>
      <w:r>
        <w:rPr>
          <w:i/>
        </w:rPr>
        <w:t>of</w:t>
      </w:r>
      <w:r>
        <w:rPr>
          <w:i/>
          <w:spacing w:val="-3"/>
        </w:rPr>
        <w:t> </w:t>
      </w:r>
      <w:r>
        <w:rPr>
          <w:i/>
        </w:rPr>
        <w:t>Institutional</w:t>
      </w:r>
      <w:r>
        <w:rPr>
          <w:i/>
          <w:spacing w:val="-3"/>
        </w:rPr>
        <w:t> </w:t>
      </w:r>
      <w:r>
        <w:rPr>
          <w:i/>
        </w:rPr>
        <w:t>Research)</w:t>
      </w:r>
      <w:r>
        <w:rPr>
          <w:i/>
          <w:spacing w:val="-3"/>
        </w:rPr>
        <w:t> </w:t>
      </w:r>
      <w:r>
        <w:rPr>
          <w:i/>
        </w:rPr>
        <w:t>tools</w:t>
      </w:r>
      <w:r>
        <w:rPr>
          <w:i/>
          <w:spacing w:val="-3"/>
        </w:rPr>
        <w:t> </w:t>
      </w:r>
      <w:r>
        <w:rPr>
          <w:i/>
        </w:rPr>
        <w:t>regularly</w:t>
      </w:r>
      <w:r>
        <w:rPr>
          <w:i/>
          <w:spacing w:val="-3"/>
        </w:rPr>
        <w:t> </w:t>
      </w:r>
      <w:r>
        <w:rPr>
          <w:i/>
        </w:rPr>
        <w:t>used</w:t>
      </w:r>
      <w:r>
        <w:rPr>
          <w:i/>
          <w:spacing w:val="-3"/>
        </w:rPr>
        <w:t> </w:t>
      </w:r>
      <w:r>
        <w:rPr>
          <w:i/>
        </w:rPr>
        <w:t>by</w:t>
      </w:r>
      <w:r>
        <w:rPr>
          <w:i/>
          <w:spacing w:val="-3"/>
        </w:rPr>
        <w:t> </w:t>
      </w:r>
      <w:r>
        <w:rPr>
          <w:i/>
        </w:rPr>
        <w:t>various</w:t>
      </w:r>
      <w:r>
        <w:rPr/>
        <w:t> University stakeholders. These include: the Graduating Student Survey, Alumni Outcomes Survey, Beginning College Student Survey of Engagement (BCSSE), Center for Applied Research (ECAR),and the Employer Satisfaction Survey.</w:t>
      </w:r>
    </w:p>
    <w:p>
      <w:pPr>
        <w:pStyle w:val="ListParagraph"/>
        <w:numPr>
          <w:ilvl w:val="0"/>
          <w:numId w:val="6"/>
        </w:numPr>
        <w:tabs>
          <w:tab w:pos="1008" w:val="left" w:leader="none"/>
        </w:tabs>
        <w:spacing w:line="240" w:lineRule="auto" w:before="252" w:after="0"/>
        <w:ind w:left="1008" w:right="1145" w:hanging="720"/>
        <w:jc w:val="left"/>
        <w:rPr>
          <w:i/>
          <w:sz w:val="22"/>
        </w:rPr>
      </w:pPr>
      <w:r>
        <w:rPr>
          <w:sz w:val="22"/>
        </w:rPr>
        <w:t>Develop,</w:t>
      </w:r>
      <w:r>
        <w:rPr>
          <w:spacing w:val="-4"/>
          <w:sz w:val="22"/>
        </w:rPr>
        <w:t> </w:t>
      </w:r>
      <w:r>
        <w:rPr>
          <w:sz w:val="22"/>
        </w:rPr>
        <w:t>review,</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in</w:t>
      </w:r>
      <w:r>
        <w:rPr>
          <w:spacing w:val="-4"/>
          <w:sz w:val="22"/>
        </w:rPr>
        <w:t> </w:t>
      </w:r>
      <w:r>
        <w:rPr>
          <w:sz w:val="22"/>
        </w:rPr>
        <w:t>conjunction</w:t>
      </w:r>
      <w:r>
        <w:rPr>
          <w:spacing w:val="-4"/>
          <w:sz w:val="22"/>
        </w:rPr>
        <w:t> </w:t>
      </w:r>
      <w:r>
        <w:rPr>
          <w:sz w:val="22"/>
        </w:rPr>
        <w:t>with</w:t>
      </w:r>
      <w:r>
        <w:rPr>
          <w:spacing w:val="-4"/>
          <w:sz w:val="22"/>
        </w:rPr>
        <w:t> </w:t>
      </w:r>
      <w:r>
        <w:rPr>
          <w:sz w:val="22"/>
        </w:rPr>
        <w:t>the</w:t>
      </w:r>
      <w:r>
        <w:rPr>
          <w:spacing w:val="-4"/>
          <w:sz w:val="22"/>
        </w:rPr>
        <w:t> </w:t>
      </w:r>
      <w:r>
        <w:rPr>
          <w:i/>
          <w:sz w:val="22"/>
        </w:rPr>
        <w:t>Director</w:t>
      </w:r>
      <w:r>
        <w:rPr>
          <w:i/>
          <w:spacing w:val="-4"/>
          <w:sz w:val="22"/>
        </w:rPr>
        <w:t> </w:t>
      </w:r>
      <w:r>
        <w:rPr>
          <w:i/>
          <w:sz w:val="22"/>
        </w:rPr>
        <w:t>of</w:t>
      </w:r>
      <w:r>
        <w:rPr>
          <w:i/>
          <w:sz w:val="22"/>
        </w:rPr>
        <w:t> Assessment &amp; Regional Accreditation.</w:t>
      </w:r>
    </w:p>
    <w:p>
      <w:pPr>
        <w:spacing w:before="0"/>
        <w:ind w:left="288" w:right="0" w:firstLine="0"/>
        <w:jc w:val="left"/>
        <w:rPr>
          <w:sz w:val="22"/>
        </w:rPr>
      </w:pPr>
      <w:r>
        <w:rPr>
          <w:spacing w:val="-10"/>
          <w:sz w:val="22"/>
        </w:rPr>
        <w:t>.</w:t>
      </w:r>
    </w:p>
    <w:p>
      <w:pPr>
        <w:pStyle w:val="BodyText"/>
        <w:spacing w:before="2"/>
        <w:rPr>
          <w:i w:val="0"/>
        </w:rPr>
      </w:pPr>
    </w:p>
    <w:p>
      <w:pPr>
        <w:pStyle w:val="BodyText"/>
        <w:ind w:left="1008" w:right="333"/>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reviewed</w:t>
      </w:r>
      <w:r>
        <w:rPr>
          <w:i/>
          <w:spacing w:val="-3"/>
        </w:rPr>
        <w:t> </w:t>
      </w:r>
      <w:r>
        <w:rPr>
          <w:i/>
        </w:rPr>
        <w:t>in</w:t>
      </w:r>
      <w:r>
        <w:rPr>
          <w:i/>
          <w:spacing w:val="-3"/>
        </w:rPr>
        <w:t> </w:t>
      </w:r>
      <w:r>
        <w:rPr>
          <w:i/>
        </w:rPr>
        <w:t>the</w:t>
      </w:r>
      <w:r>
        <w:rPr>
          <w:i/>
          <w:spacing w:val="-3"/>
        </w:rPr>
        <w:t> </w:t>
      </w:r>
      <w:r>
        <w:rPr>
          <w:i/>
        </w:rPr>
        <w:t>fall</w:t>
      </w:r>
      <w:r>
        <w:rPr>
          <w:i/>
          <w:spacing w:val="-3"/>
        </w:rPr>
        <w:t> </w:t>
      </w:r>
      <w:r>
        <w:rPr>
          <w:i/>
        </w:rPr>
        <w:t>semester</w:t>
      </w:r>
      <w:r>
        <w:rPr>
          <w:i/>
          <w:spacing w:val="-3"/>
        </w:rPr>
        <w:t> </w:t>
      </w:r>
      <w:r>
        <w:rPr>
          <w:i/>
        </w:rPr>
        <w:t>of</w:t>
      </w:r>
      <w:r>
        <w:rPr>
          <w:i/>
          <w:spacing w:val="-3"/>
        </w:rPr>
        <w:t> </w:t>
      </w:r>
      <w:r>
        <w:rPr>
          <w:i/>
        </w:rPr>
        <w:t>2011.</w:t>
      </w:r>
      <w:r>
        <w:rPr>
          <w:i/>
          <w:spacing w:val="-3"/>
        </w:rPr>
        <w:t> </w:t>
      </w:r>
      <w:r>
        <w:rPr>
          <w:i/>
        </w:rPr>
        <w:t>Minimal</w:t>
      </w:r>
      <w:r>
        <w:rPr>
          <w:i/>
          <w:spacing w:val="-3"/>
        </w:rPr>
        <w:t> </w:t>
      </w:r>
      <w:r>
        <w:rPr>
          <w:i/>
        </w:rPr>
        <w:t>revisions</w:t>
      </w:r>
      <w:r>
        <w:rPr>
          <w:i/>
          <w:spacing w:val="-3"/>
        </w:rPr>
        <w:t> </w:t>
      </w:r>
      <w:r>
        <w:rPr>
          <w:i/>
        </w:rPr>
        <w:t>were</w:t>
      </w:r>
      <w:r>
        <w:rPr>
          <w:i/>
          <w:spacing w:val="-3"/>
        </w:rPr>
        <w:t> </w:t>
      </w:r>
      <w:r>
        <w:rPr>
          <w:i/>
        </w:rPr>
        <w:t>made</w:t>
      </w:r>
      <w:r>
        <w:rPr>
          <w:i/>
          <w:spacing w:val="-3"/>
        </w:rPr>
        <w:t> </w:t>
      </w:r>
      <w:r>
        <w:rPr>
          <w:i/>
        </w:rPr>
        <w:t>to</w:t>
      </w:r>
      <w:r>
        <w:rPr/>
        <w:t> the document overall; however, charts listing the annual review schedule and programs were corrected and updated to reflect the current process. The University Assessment Plan can be found online at: </w:t>
      </w:r>
      <w:hyperlink r:id="rId23">
        <w:r>
          <w:rPr>
            <w:color w:val="0080C0"/>
            <w:spacing w:val="-2"/>
            <w:u w:val="single" w:color="0080C0"/>
          </w:rPr>
          <w:t>http://www.und.edu/dept/datacol/assessment/CommitteePlan/Final%20Report%202008.pdf</w:t>
        </w:r>
      </w:hyperlink>
    </w:p>
    <w:p>
      <w:pPr>
        <w:pStyle w:val="BodyText"/>
        <w:spacing w:before="250"/>
        <w:rPr>
          <w:i/>
        </w:rPr>
      </w:pPr>
    </w:p>
    <w:p>
      <w:pPr>
        <w:pStyle w:val="ListParagraph"/>
        <w:numPr>
          <w:ilvl w:val="0"/>
          <w:numId w:val="6"/>
        </w:numPr>
        <w:tabs>
          <w:tab w:pos="1008" w:val="left" w:leader="none"/>
        </w:tabs>
        <w:spacing w:line="240" w:lineRule="auto" w:before="1" w:after="0"/>
        <w:ind w:left="1008" w:right="339" w:hanging="721"/>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spacing w:before="1"/>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spacing w:before="1"/>
        <w:rPr>
          <w:i/>
        </w:rPr>
      </w:pPr>
    </w:p>
    <w:p>
      <w:pPr>
        <w:pStyle w:val="BodyText"/>
        <w:ind w:left="1008" w:right="368"/>
        <w:jc w:val="both"/>
      </w:pPr>
      <w:r>
        <w:rPr>
          <w:i/>
        </w:rPr>
        <w:t>As</w:t>
      </w:r>
      <w:r>
        <w:rPr>
          <w:i/>
          <w:spacing w:val="-3"/>
        </w:rPr>
        <w:t> </w:t>
      </w:r>
      <w:r>
        <w:rPr>
          <w:i/>
        </w:rPr>
        <w:t>noted</w:t>
      </w:r>
      <w:r>
        <w:rPr>
          <w:i/>
          <w:spacing w:val="-3"/>
        </w:rPr>
        <w:t> </w:t>
      </w:r>
      <w:r>
        <w:rPr>
          <w:i/>
        </w:rPr>
        <w:t>above,</w:t>
      </w:r>
      <w:r>
        <w:rPr>
          <w:i/>
          <w:spacing w:val="-3"/>
        </w:rPr>
        <w:t> </w:t>
      </w:r>
      <w:r>
        <w:rPr>
          <w:i/>
        </w:rPr>
        <w:t>the</w:t>
      </w:r>
      <w:r>
        <w:rPr>
          <w:i/>
          <w:spacing w:val="-3"/>
        </w:rPr>
        <w:t> </w:t>
      </w:r>
      <w:r>
        <w:rPr>
          <w:i/>
        </w:rPr>
        <w:t>UAC</w:t>
      </w:r>
      <w:r>
        <w:rPr>
          <w:i/>
          <w:spacing w:val="-3"/>
        </w:rPr>
        <w:t> </w:t>
      </w:r>
      <w:r>
        <w:rPr>
          <w:i/>
        </w:rPr>
        <w:t>reviewed</w:t>
      </w:r>
      <w:r>
        <w:rPr>
          <w:i/>
          <w:spacing w:val="-4"/>
        </w:rPr>
        <w:t> </w:t>
      </w:r>
      <w:r>
        <w:rPr>
          <w:i/>
        </w:rPr>
        <w:t>the</w:t>
      </w:r>
      <w:r>
        <w:rPr>
          <w:i/>
          <w:spacing w:val="-3"/>
        </w:rPr>
        <w:t> </w:t>
      </w:r>
      <w:r>
        <w:rPr>
          <w:i/>
        </w:rPr>
        <w:t>assessment</w:t>
      </w:r>
      <w:r>
        <w:rPr>
          <w:i/>
          <w:spacing w:val="-3"/>
        </w:rPr>
        <w:t> </w:t>
      </w:r>
      <w:r>
        <w:rPr>
          <w:i/>
        </w:rPr>
        <w:t>documents</w:t>
      </w:r>
      <w:r>
        <w:rPr>
          <w:i/>
          <w:spacing w:val="-3"/>
        </w:rPr>
        <w:t> </w:t>
      </w:r>
      <w:r>
        <w:rPr>
          <w:i/>
        </w:rPr>
        <w:t>for</w:t>
      </w:r>
      <w:r>
        <w:rPr>
          <w:i/>
          <w:spacing w:val="-3"/>
        </w:rPr>
        <w:t> </w:t>
      </w:r>
      <w:r>
        <w:rPr>
          <w:i/>
        </w:rPr>
        <w:t>the</w:t>
      </w:r>
      <w:r>
        <w:rPr>
          <w:i/>
          <w:spacing w:val="-3"/>
        </w:rPr>
        <w:t> </w:t>
      </w:r>
      <w:r>
        <w:rPr>
          <w:i/>
        </w:rPr>
        <w:t>departments</w:t>
      </w:r>
      <w:r>
        <w:rPr>
          <w:i/>
          <w:spacing w:val="-3"/>
        </w:rPr>
        <w:t> </w:t>
      </w:r>
      <w:r>
        <w:rPr>
          <w:i/>
        </w:rPr>
        <w:t>and</w:t>
      </w:r>
      <w:r>
        <w:rPr>
          <w:i/>
          <w:spacing w:val="-3"/>
        </w:rPr>
        <w:t> </w:t>
      </w:r>
      <w:r>
        <w:rPr>
          <w:i/>
        </w:rPr>
        <w:t>programs</w:t>
      </w:r>
      <w:r>
        <w:rPr>
          <w:i/>
          <w:spacing w:val="-3"/>
        </w:rPr>
        <w:t> </w:t>
      </w:r>
      <w:r>
        <w:rPr>
          <w:i/>
        </w:rPr>
        <w:t>within</w:t>
      </w:r>
      <w:r>
        <w:rPr>
          <w:i/>
          <w:spacing w:val="-3"/>
        </w:rPr>
        <w:t> </w:t>
      </w:r>
      <w:r>
        <w:rPr>
          <w:i/>
        </w:rPr>
        <w:t>the</w:t>
      </w:r>
      <w:r>
        <w:rPr/>
        <w:t> the</w:t>
      </w:r>
      <w:r>
        <w:rPr>
          <w:spacing w:val="-2"/>
        </w:rPr>
        <w:t> </w:t>
      </w:r>
      <w:r>
        <w:rPr/>
        <w:t>John</w:t>
      </w:r>
      <w:r>
        <w:rPr>
          <w:spacing w:val="-2"/>
        </w:rPr>
        <w:t> </w:t>
      </w:r>
      <w:r>
        <w:rPr/>
        <w:t>D.</w:t>
      </w:r>
      <w:r>
        <w:rPr>
          <w:spacing w:val="-3"/>
        </w:rPr>
        <w:t> </w:t>
      </w:r>
      <w:r>
        <w:rPr/>
        <w:t>Odegard</w:t>
      </w:r>
      <w:r>
        <w:rPr>
          <w:spacing w:val="-2"/>
        </w:rPr>
        <w:t> </w:t>
      </w:r>
      <w:r>
        <w:rPr/>
        <w:t>School</w:t>
      </w:r>
      <w:r>
        <w:rPr>
          <w:spacing w:val="-2"/>
        </w:rPr>
        <w:t> </w:t>
      </w:r>
      <w:r>
        <w:rPr/>
        <w:t>of</w:t>
      </w:r>
      <w:r>
        <w:rPr>
          <w:spacing w:val="-2"/>
        </w:rPr>
        <w:t> </w:t>
      </w:r>
      <w:r>
        <w:rPr/>
        <w:t>Aerospace</w:t>
      </w:r>
      <w:r>
        <w:rPr>
          <w:spacing w:val="-2"/>
        </w:rPr>
        <w:t> </w:t>
      </w:r>
      <w:r>
        <w:rPr/>
        <w:t>Sciences,</w:t>
      </w:r>
      <w:r>
        <w:rPr>
          <w:spacing w:val="-2"/>
        </w:rPr>
        <w:t> </w:t>
      </w:r>
      <w:r>
        <w:rPr/>
        <w:t>the</w:t>
      </w:r>
      <w:r>
        <w:rPr>
          <w:spacing w:val="-2"/>
        </w:rPr>
        <w:t> </w:t>
      </w:r>
      <w:r>
        <w:rPr/>
        <w:t>School</w:t>
      </w:r>
      <w:r>
        <w:rPr>
          <w:spacing w:val="-3"/>
        </w:rPr>
        <w:t> </w:t>
      </w:r>
      <w:r>
        <w:rPr/>
        <w:t>of</w:t>
      </w:r>
      <w:r>
        <w:rPr>
          <w:spacing w:val="-3"/>
        </w:rPr>
        <w:t> </w:t>
      </w:r>
      <w:r>
        <w:rPr/>
        <w:t>Engineering</w:t>
      </w:r>
      <w:r>
        <w:rPr>
          <w:spacing w:val="-3"/>
        </w:rPr>
        <w:t> </w:t>
      </w:r>
      <w:r>
        <w:rPr/>
        <w:t>and</w:t>
      </w:r>
      <w:r>
        <w:rPr>
          <w:spacing w:val="-2"/>
        </w:rPr>
        <w:t> </w:t>
      </w:r>
      <w:r>
        <w:rPr/>
        <w:t>Mines,</w:t>
      </w:r>
      <w:r>
        <w:rPr>
          <w:spacing w:val="-2"/>
        </w:rPr>
        <w:t> </w:t>
      </w:r>
      <w:r>
        <w:rPr/>
        <w:t>and</w:t>
      </w:r>
      <w:r>
        <w:rPr>
          <w:spacing w:val="-2"/>
        </w:rPr>
        <w:t> </w:t>
      </w:r>
      <w:r>
        <w:rPr/>
        <w:t>the</w:t>
      </w:r>
      <w:r>
        <w:rPr>
          <w:spacing w:val="-2"/>
        </w:rPr>
        <w:t> </w:t>
      </w:r>
      <w:r>
        <w:rPr/>
        <w:t>College of Business and Public Administration. Thirty-nine programs were reviewed during the spring of 2012.</w:t>
      </w:r>
    </w:p>
    <w:p>
      <w:pPr>
        <w:pStyle w:val="BodyText"/>
        <w:ind w:left="1007" w:right="431"/>
        <w:jc w:val="both"/>
      </w:pPr>
      <w:r>
        <w:rPr>
          <w:i/>
        </w:rPr>
        <w:t>Findings</w:t>
      </w:r>
      <w:r>
        <w:rPr>
          <w:i/>
          <w:spacing w:val="-3"/>
        </w:rPr>
        <w:t> </w:t>
      </w:r>
      <w:r>
        <w:rPr>
          <w:i/>
        </w:rPr>
        <w:t>were</w:t>
      </w:r>
      <w:r>
        <w:rPr>
          <w:i/>
          <w:spacing w:val="-3"/>
        </w:rPr>
        <w:t> </w:t>
      </w:r>
      <w:r>
        <w:rPr>
          <w:i/>
        </w:rPr>
        <w:t>documented</w:t>
      </w:r>
      <w:r>
        <w:rPr>
          <w:i/>
          <w:spacing w:val="-3"/>
        </w:rPr>
        <w:t> </w:t>
      </w:r>
      <w:r>
        <w:rPr>
          <w:i/>
        </w:rPr>
        <w:t>and</w:t>
      </w:r>
      <w:r>
        <w:rPr>
          <w:i/>
          <w:spacing w:val="-3"/>
        </w:rPr>
        <w:t> </w:t>
      </w:r>
      <w:r>
        <w:rPr>
          <w:i/>
        </w:rPr>
        <w:t>forwarded</w:t>
      </w:r>
      <w:r>
        <w:rPr>
          <w:i/>
          <w:spacing w:val="-3"/>
        </w:rPr>
        <w:t> </w:t>
      </w:r>
      <w:r>
        <w:rPr>
          <w:i/>
        </w:rPr>
        <w:t>to</w:t>
      </w:r>
      <w:r>
        <w:rPr>
          <w:i/>
          <w:spacing w:val="-3"/>
        </w:rPr>
        <w:t> </w:t>
      </w:r>
      <w:r>
        <w:rPr>
          <w:i/>
        </w:rPr>
        <w:t>departments</w:t>
      </w:r>
      <w:r>
        <w:rPr>
          <w:i/>
          <w:spacing w:val="-3"/>
        </w:rPr>
        <w:t> </w:t>
      </w:r>
      <w:r>
        <w:rPr>
          <w:i/>
        </w:rPr>
        <w:t>through</w:t>
      </w:r>
      <w:r>
        <w:rPr>
          <w:i/>
          <w:spacing w:val="-4"/>
        </w:rPr>
        <w:t> </w:t>
      </w:r>
      <w:r>
        <w:rPr>
          <w:i/>
        </w:rPr>
        <w:t>the</w:t>
      </w:r>
      <w:r>
        <w:rPr>
          <w:i/>
          <w:spacing w:val="-3"/>
        </w:rPr>
        <w:t> </w:t>
      </w:r>
      <w:r>
        <w:rPr>
          <w:i/>
        </w:rPr>
        <w:t>Director</w:t>
      </w:r>
      <w:r>
        <w:rPr>
          <w:i/>
          <w:spacing w:val="-3"/>
        </w:rPr>
        <w:t> </w:t>
      </w:r>
      <w:r>
        <w:rPr>
          <w:i/>
        </w:rPr>
        <w:t>of</w:t>
      </w:r>
      <w:r>
        <w:rPr>
          <w:i/>
          <w:spacing w:val="-3"/>
        </w:rPr>
        <w:t> </w:t>
      </w:r>
      <w:r>
        <w:rPr>
          <w:i/>
        </w:rPr>
        <w:t>Assessment</w:t>
      </w:r>
      <w:r>
        <w:rPr>
          <w:i/>
          <w:spacing w:val="-2"/>
        </w:rPr>
        <w:t> </w:t>
      </w:r>
      <w:r>
        <w:rPr>
          <w:i/>
        </w:rPr>
        <w:t>&amp;</w:t>
      </w:r>
      <w:r>
        <w:rPr>
          <w:i/>
          <w:spacing w:val="-5"/>
        </w:rPr>
        <w:t> </w:t>
      </w:r>
      <w:r>
        <w:rPr>
          <w:i/>
        </w:rPr>
        <w:t>Regional</w:t>
      </w:r>
      <w:r>
        <w:rPr/>
        <w:t> </w:t>
      </w:r>
      <w:r>
        <w:rPr>
          <w:spacing w:val="-2"/>
        </w:rPr>
        <w:t>Accreditation.</w:t>
      </w:r>
    </w:p>
    <w:p>
      <w:pPr>
        <w:pStyle w:val="BodyText"/>
        <w:spacing w:before="252"/>
        <w:ind w:left="1007" w:right="376"/>
      </w:pPr>
      <w:r>
        <w:rPr>
          <w:i/>
        </w:rPr>
        <w:t>The Director of Assessment &amp; Regional Accreditation and the UAC continue to provide guidance to</w:t>
      </w:r>
      <w:r>
        <w:rPr/>
        <w:t> departments as they develop, implement, and make use of their assessment plans. Taken collectively, the reviews help determine the state of assessment for the University as a whole. It is noted that progress has been made in the following areas: a specific plan is in place, student learning goals are well-articulated and assessment methods are well-described.</w:t>
      </w:r>
      <w:r>
        <w:rPr>
          <w:spacing w:val="40"/>
        </w:rPr>
        <w:t> </w:t>
      </w:r>
      <w:r>
        <w:rPr/>
        <w:t>Areas where the committee sees needed improvement are as follows: no results are reported and when reported, results are not clearly tied to stated goals and closing the loop (decision-making is not tied to evidence). It is also noteworthy that many assessment plans as posted on the web appear outdated or have been superseded by new plans that were not conveniently available</w:t>
      </w:r>
      <w:r>
        <w:rPr>
          <w:spacing w:val="-3"/>
        </w:rPr>
        <w:t> </w:t>
      </w:r>
      <w:r>
        <w:rPr/>
        <w:t>to</w:t>
      </w:r>
      <w:r>
        <w:rPr>
          <w:spacing w:val="-3"/>
        </w:rPr>
        <w:t> </w:t>
      </w:r>
      <w:r>
        <w:rPr/>
        <w:t>reviewers.</w:t>
      </w:r>
      <w:r>
        <w:rPr>
          <w:spacing w:val="-3"/>
        </w:rPr>
        <w:t> </w:t>
      </w:r>
      <w:r>
        <w:rPr/>
        <w:t>This</w:t>
      </w:r>
      <w:r>
        <w:rPr>
          <w:spacing w:val="-4"/>
        </w:rPr>
        <w:t> </w:t>
      </w:r>
      <w:r>
        <w:rPr/>
        <w:t>made</w:t>
      </w:r>
      <w:r>
        <w:rPr>
          <w:spacing w:val="-3"/>
        </w:rPr>
        <w:t> </w:t>
      </w:r>
      <w:r>
        <w:rPr/>
        <w:t>the</w:t>
      </w:r>
      <w:r>
        <w:rPr>
          <w:spacing w:val="-3"/>
        </w:rPr>
        <w:t> </w:t>
      </w:r>
      <w:r>
        <w:rPr/>
        <w:t>reviews</w:t>
      </w:r>
      <w:r>
        <w:rPr>
          <w:spacing w:val="-3"/>
        </w:rPr>
        <w:t> </w:t>
      </w:r>
      <w:r>
        <w:rPr/>
        <w:t>of</w:t>
      </w:r>
      <w:r>
        <w:rPr>
          <w:spacing w:val="-3"/>
        </w:rPr>
        <w:t> </w:t>
      </w:r>
      <w:r>
        <w:rPr/>
        <w:t>those</w:t>
      </w:r>
      <w:r>
        <w:rPr>
          <w:spacing w:val="-3"/>
        </w:rPr>
        <w:t> </w:t>
      </w:r>
      <w:r>
        <w:rPr/>
        <w:t>programs</w:t>
      </w:r>
      <w:r>
        <w:rPr>
          <w:spacing w:val="-3"/>
        </w:rPr>
        <w:t> </w:t>
      </w:r>
      <w:r>
        <w:rPr/>
        <w:t>cumbersome</w:t>
      </w:r>
      <w:r>
        <w:rPr>
          <w:spacing w:val="-3"/>
        </w:rPr>
        <w:t> </w:t>
      </w:r>
      <w:r>
        <w:rPr/>
        <w:t>and</w:t>
      </w:r>
      <w:r>
        <w:rPr>
          <w:spacing w:val="-3"/>
        </w:rPr>
        <w:t> </w:t>
      </w:r>
      <w:r>
        <w:rPr/>
        <w:t>confusing</w:t>
      </w:r>
      <w:r>
        <w:rPr>
          <w:spacing w:val="-4"/>
        </w:rPr>
        <w:t> </w:t>
      </w:r>
      <w:r>
        <w:rPr/>
        <w:t>for</w:t>
      </w:r>
      <w:r>
        <w:rPr>
          <w:spacing w:val="-3"/>
        </w:rPr>
        <w:t> </w:t>
      </w:r>
      <w:r>
        <w:rPr/>
        <w:t>committee members and efforts have been made, both through communication with appropriate department chairs and through a planned update of the annual report template, to correct the problem.</w:t>
      </w:r>
    </w:p>
    <w:p>
      <w:pPr>
        <w:pStyle w:val="BodyText"/>
        <w:spacing w:after="0"/>
        <w:sectPr>
          <w:headerReference w:type="default" r:id="rId22"/>
          <w:pgSz w:w="12240" w:h="15840"/>
          <w:pgMar w:header="728" w:footer="0" w:top="980" w:bottom="280" w:left="720" w:right="720"/>
          <w:pgNumType w:start="2"/>
        </w:sectPr>
      </w:pPr>
    </w:p>
    <w:p>
      <w:pPr>
        <w:pStyle w:val="BodyText"/>
        <w:spacing w:before="12"/>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spacing w:before="1"/>
        <w:rPr>
          <w:i/>
        </w:rPr>
      </w:pPr>
    </w:p>
    <w:p>
      <w:pPr>
        <w:pStyle w:val="BodyText"/>
        <w:ind w:left="1008" w:right="376"/>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As</w:t>
      </w:r>
      <w:r>
        <w:rPr>
          <w:i/>
          <w:spacing w:val="-3"/>
        </w:rPr>
        <w:t> </w:t>
      </w:r>
      <w:r>
        <w:rPr>
          <w:i/>
        </w:rPr>
        <w:t>noted</w:t>
      </w:r>
      <w:r>
        <w:rPr>
          <w:i/>
          <w:spacing w:val="-4"/>
        </w:rPr>
        <w:t> </w:t>
      </w:r>
      <w:r>
        <w:rPr>
          <w:i/>
        </w:rPr>
        <w:t>in</w:t>
      </w:r>
      <w:r>
        <w:rPr>
          <w:i/>
          <w:spacing w:val="-3"/>
        </w:rPr>
        <w:t> </w:t>
      </w:r>
      <w:r>
        <w:rPr>
          <w:i/>
        </w:rPr>
        <w:t>section</w:t>
      </w:r>
      <w:r>
        <w:rPr>
          <w:i/>
          <w:spacing w:val="-3"/>
        </w:rPr>
        <w:t> </w:t>
      </w:r>
      <w:r>
        <w:rPr>
          <w:i/>
        </w:rPr>
        <w:t>I</w:t>
      </w:r>
      <w:r>
        <w:rPr>
          <w:i/>
          <w:spacing w:val="-3"/>
        </w:rPr>
        <w:t> </w:t>
      </w:r>
      <w:r>
        <w:rPr>
          <w:i/>
        </w:rPr>
        <w:t>above,</w:t>
      </w:r>
      <w:r>
        <w:rPr>
          <w:i/>
          <w:spacing w:val="-3"/>
        </w:rPr>
        <w:t> </w:t>
      </w:r>
      <w:r>
        <w:rPr>
          <w:i/>
        </w:rPr>
        <w:t>five</w:t>
      </w:r>
      <w:r>
        <w:rPr>
          <w:i/>
          <w:spacing w:val="-3"/>
        </w:rPr>
        <w:t> </w:t>
      </w:r>
      <w:r>
        <w:rPr>
          <w:i/>
        </w:rPr>
        <w:t>tools</w:t>
      </w:r>
      <w:r>
        <w:rPr>
          <w:i/>
          <w:spacing w:val="-3"/>
        </w:rPr>
        <w:t> </w:t>
      </w:r>
      <w:r>
        <w:rPr>
          <w:i/>
        </w:rPr>
        <w:t>were</w:t>
      </w:r>
      <w:r>
        <w:rPr/>
        <w:t> reviewed this past year.</w:t>
      </w:r>
    </w:p>
    <w:p>
      <w:pPr>
        <w:pStyle w:val="BodyText"/>
        <w:spacing w:before="252"/>
        <w:ind w:left="1008" w:right="319"/>
      </w:pPr>
      <w:r>
        <w:rPr>
          <w:i/>
        </w:rPr>
        <w:t>Some</w:t>
      </w:r>
      <w:r>
        <w:rPr>
          <w:i/>
          <w:spacing w:val="-2"/>
        </w:rPr>
        <w:t> </w:t>
      </w:r>
      <w:r>
        <w:rPr>
          <w:i/>
        </w:rPr>
        <w:t>of the tools delivered and analyzed by the Office of Institutional Research are mandated by the North</w:t>
      </w:r>
      <w:r>
        <w:rPr/>
        <w:t> Dakota University System (NDUS). Others have been developed by UND for internal purposes. Many of</w:t>
      </w:r>
      <w:r>
        <w:rPr>
          <w:spacing w:val="40"/>
        </w:rPr>
        <w:t> </w:t>
      </w:r>
      <w:r>
        <w:rPr/>
        <w:t>the surveys do not directly measure student learning; they do address the infra-structures and</w:t>
      </w:r>
      <w:r>
        <w:rPr>
          <w:spacing w:val="40"/>
        </w:rPr>
        <w:t> </w:t>
      </w:r>
      <w:r>
        <w:rPr/>
        <w:t>environments that promote and enhance student learning. Thus, while survey findings are of special importance</w:t>
      </w:r>
      <w:r>
        <w:rPr>
          <w:spacing w:val="-4"/>
        </w:rPr>
        <w:t> </w:t>
      </w:r>
      <w:r>
        <w:rPr/>
        <w:t>to</w:t>
      </w:r>
      <w:r>
        <w:rPr>
          <w:spacing w:val="-4"/>
        </w:rPr>
        <w:t> </w:t>
      </w:r>
      <w:r>
        <w:rPr/>
        <w:t>administration,</w:t>
      </w:r>
      <w:r>
        <w:rPr>
          <w:spacing w:val="-4"/>
        </w:rPr>
        <w:t> </w:t>
      </w:r>
      <w:r>
        <w:rPr/>
        <w:t>academic</w:t>
      </w:r>
      <w:r>
        <w:rPr>
          <w:spacing w:val="-4"/>
        </w:rPr>
        <w:t> </w:t>
      </w:r>
      <w:r>
        <w:rPr/>
        <w:t>departments</w:t>
      </w:r>
      <w:r>
        <w:rPr>
          <w:spacing w:val="-4"/>
        </w:rPr>
        <w:t> </w:t>
      </w:r>
      <w:r>
        <w:rPr/>
        <w:t>may</w:t>
      </w:r>
      <w:r>
        <w:rPr>
          <w:spacing w:val="-4"/>
        </w:rPr>
        <w:t> </w:t>
      </w:r>
      <w:r>
        <w:rPr/>
        <w:t>also</w:t>
      </w:r>
      <w:r>
        <w:rPr>
          <w:spacing w:val="-4"/>
        </w:rPr>
        <w:t> </w:t>
      </w:r>
      <w:r>
        <w:rPr/>
        <w:t>find</w:t>
      </w:r>
      <w:r>
        <w:rPr>
          <w:spacing w:val="-4"/>
        </w:rPr>
        <w:t> </w:t>
      </w:r>
      <w:r>
        <w:rPr/>
        <w:t>results</w:t>
      </w:r>
      <w:r>
        <w:rPr>
          <w:spacing w:val="-4"/>
        </w:rPr>
        <w:t> </w:t>
      </w:r>
      <w:r>
        <w:rPr/>
        <w:t>noteworthy</w:t>
      </w:r>
      <w:r>
        <w:rPr>
          <w:spacing w:val="-4"/>
        </w:rPr>
        <w:t> </w:t>
      </w:r>
      <w:r>
        <w:rPr/>
        <w:t>in</w:t>
      </w:r>
      <w:r>
        <w:rPr>
          <w:spacing w:val="-4"/>
        </w:rPr>
        <w:t> </w:t>
      </w:r>
      <w:r>
        <w:rPr/>
        <w:t>understanding</w:t>
      </w:r>
      <w:r>
        <w:rPr>
          <w:spacing w:val="-4"/>
        </w:rPr>
        <w:t> </w:t>
      </w:r>
      <w:r>
        <w:rPr/>
        <w:t>the students’ experiences.</w:t>
      </w:r>
    </w:p>
    <w:p>
      <w:pPr>
        <w:pStyle w:val="BodyText"/>
        <w:rPr>
          <w:i/>
        </w:rPr>
      </w:pPr>
    </w:p>
    <w:p>
      <w:pPr>
        <w:pStyle w:val="BodyText"/>
        <w:spacing w:before="1"/>
        <w:ind w:left="1008" w:right="312"/>
      </w:pPr>
      <w:r>
        <w:rPr>
          <w:i/>
        </w:rPr>
        <w:t>Full reports of the survey findings were relayed to the appropriate departments by the Office of</w:t>
      </w:r>
      <w:r>
        <w:rPr/>
        <w:t> Institutional Research. UAC reviews were also forwarded to the respective administrative or academic departments</w:t>
      </w:r>
      <w:r>
        <w:rPr>
          <w:spacing w:val="-3"/>
        </w:rPr>
        <w:t> </w:t>
      </w:r>
      <w:r>
        <w:rPr/>
        <w:t>via</w:t>
      </w:r>
      <w:r>
        <w:rPr>
          <w:spacing w:val="-3"/>
        </w:rPr>
        <w:t> </w:t>
      </w:r>
      <w:r>
        <w:rPr/>
        <w:t>the</w:t>
      </w:r>
      <w:r>
        <w:rPr>
          <w:spacing w:val="-3"/>
        </w:rPr>
        <w:t> </w:t>
      </w:r>
      <w:r>
        <w:rPr/>
        <w:t>Director</w:t>
      </w:r>
      <w:r>
        <w:rPr>
          <w:spacing w:val="-3"/>
        </w:rPr>
        <w:t> </w:t>
      </w:r>
      <w:r>
        <w:rPr/>
        <w:t>of</w:t>
      </w:r>
      <w:r>
        <w:rPr>
          <w:spacing w:val="-3"/>
        </w:rPr>
        <w:t> </w:t>
      </w:r>
      <w:r>
        <w:rPr/>
        <w:t>Assessment</w:t>
      </w:r>
      <w:r>
        <w:rPr>
          <w:spacing w:val="-3"/>
        </w:rPr>
        <w:t> </w:t>
      </w:r>
      <w:r>
        <w:rPr/>
        <w:t>&amp;</w:t>
      </w:r>
      <w:r>
        <w:rPr>
          <w:spacing w:val="-5"/>
        </w:rPr>
        <w:t> </w:t>
      </w:r>
      <w:r>
        <w:rPr/>
        <w:t>Regional</w:t>
      </w:r>
      <w:r>
        <w:rPr>
          <w:spacing w:val="-3"/>
        </w:rPr>
        <w:t> </w:t>
      </w:r>
      <w:r>
        <w:rPr/>
        <w:t>Accreditation</w:t>
      </w:r>
      <w:r>
        <w:rPr>
          <w:spacing w:val="-3"/>
        </w:rPr>
        <w:t> </w:t>
      </w:r>
      <w:r>
        <w:rPr/>
        <w:t>and/or</w:t>
      </w:r>
      <w:r>
        <w:rPr>
          <w:spacing w:val="-3"/>
        </w:rPr>
        <w:t> </w:t>
      </w:r>
      <w:r>
        <w:rPr/>
        <w:t>the</w:t>
      </w:r>
      <w:r>
        <w:rPr>
          <w:spacing w:val="-5"/>
        </w:rPr>
        <w:t> </w:t>
      </w:r>
      <w:r>
        <w:rPr/>
        <w:t>OIR.</w:t>
      </w:r>
      <w:r>
        <w:rPr>
          <w:spacing w:val="-3"/>
        </w:rPr>
        <w:t> </w:t>
      </w:r>
      <w:r>
        <w:rPr/>
        <w:t>Departmental</w:t>
      </w:r>
      <w:r>
        <w:rPr>
          <w:spacing w:val="-3"/>
        </w:rPr>
        <w:t> </w:t>
      </w:r>
      <w:r>
        <w:rPr/>
        <w:t>chairs and individual faculty are encouraged to access survey results through communications by the Director of Assessment &amp; Regional Accreditation, via the University Newsletter, and/or in the On Teaching </w:t>
      </w:r>
      <w:r>
        <w:rPr>
          <w:spacing w:val="-2"/>
        </w:rPr>
        <w:t>publication.</w:t>
      </w:r>
    </w:p>
    <w:p>
      <w:pPr>
        <w:pStyle w:val="BodyText"/>
        <w:spacing w:before="252"/>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rPr>
          <w:i/>
        </w:rPr>
      </w:pPr>
    </w:p>
    <w:p>
      <w:pPr>
        <w:pStyle w:val="BodyText"/>
        <w:ind w:left="1008" w:right="376"/>
      </w:pPr>
      <w:r>
        <w:rPr>
          <w:i/>
        </w:rPr>
        <w:t>It is recognized that many non-academic units have a direct involvement in student learning and</w:t>
      </w:r>
      <w:r>
        <w:rPr/>
        <w:t> development.</w:t>
      </w:r>
      <w:r>
        <w:rPr>
          <w:spacing w:val="-3"/>
        </w:rPr>
        <w:t> </w:t>
      </w:r>
      <w:r>
        <w:rPr/>
        <w:t>As</w:t>
      </w:r>
      <w:r>
        <w:rPr>
          <w:spacing w:val="-3"/>
        </w:rPr>
        <w:t> </w:t>
      </w:r>
      <w:r>
        <w:rPr/>
        <w:t>noted</w:t>
      </w:r>
      <w:r>
        <w:rPr>
          <w:spacing w:val="-3"/>
        </w:rPr>
        <w:t> </w:t>
      </w:r>
      <w:r>
        <w:rPr/>
        <w:t>in</w:t>
      </w:r>
      <w:r>
        <w:rPr>
          <w:spacing w:val="-3"/>
        </w:rPr>
        <w:t> </w:t>
      </w:r>
      <w:r>
        <w:rPr/>
        <w:t>section</w:t>
      </w:r>
      <w:r>
        <w:rPr>
          <w:spacing w:val="-3"/>
        </w:rPr>
        <w:t> </w:t>
      </w:r>
      <w:r>
        <w:rPr/>
        <w:t>I</w:t>
      </w:r>
      <w:r>
        <w:rPr>
          <w:spacing w:val="-3"/>
        </w:rPr>
        <w:t> </w:t>
      </w:r>
      <w:r>
        <w:rPr/>
        <w:t>above,</w:t>
      </w:r>
      <w:r>
        <w:rPr>
          <w:spacing w:val="-3"/>
        </w:rPr>
        <w:t> </w:t>
      </w:r>
      <w:r>
        <w:rPr/>
        <w:t>six</w:t>
      </w:r>
      <w:r>
        <w:rPr>
          <w:spacing w:val="-3"/>
        </w:rPr>
        <w:t> </w:t>
      </w:r>
      <w:r>
        <w:rPr/>
        <w:t>non-academic</w:t>
      </w:r>
      <w:r>
        <w:rPr>
          <w:spacing w:val="-3"/>
        </w:rPr>
        <w:t> </w:t>
      </w:r>
      <w:r>
        <w:rPr/>
        <w:t>units</w:t>
      </w:r>
      <w:r>
        <w:rPr>
          <w:spacing w:val="-3"/>
        </w:rPr>
        <w:t> </w:t>
      </w:r>
      <w:r>
        <w:rPr/>
        <w:t>were</w:t>
      </w:r>
      <w:r>
        <w:rPr>
          <w:spacing w:val="-3"/>
        </w:rPr>
        <w:t> </w:t>
      </w:r>
      <w:r>
        <w:rPr/>
        <w:t>reviewed</w:t>
      </w:r>
      <w:r>
        <w:rPr>
          <w:spacing w:val="-3"/>
        </w:rPr>
        <w:t> </w:t>
      </w:r>
      <w:r>
        <w:rPr/>
        <w:t>during</w:t>
      </w:r>
      <w:r>
        <w:rPr>
          <w:spacing w:val="-3"/>
        </w:rPr>
        <w:t> </w:t>
      </w:r>
      <w:r>
        <w:rPr/>
        <w:t>the</w:t>
      </w:r>
      <w:r>
        <w:rPr>
          <w:spacing w:val="-3"/>
        </w:rPr>
        <w:t> </w:t>
      </w:r>
      <w:r>
        <w:rPr/>
        <w:t>2010-2011 academic year. UAC reviews were forwarded to the respective units via the Director of Assessment &amp; Regional Accreditation.</w:t>
      </w:r>
    </w:p>
    <w:p>
      <w:pPr>
        <w:pStyle w:val="ListParagraph"/>
        <w:numPr>
          <w:ilvl w:val="0"/>
          <w:numId w:val="6"/>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2"/>
        <w:rPr>
          <w:i w:val="0"/>
        </w:rPr>
      </w:pPr>
    </w:p>
    <w:p>
      <w:pPr>
        <w:pStyle w:val="BodyText"/>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by the Director of Assessment &amp; Regional Accreditation. Changes in the process continue as </w:t>
      </w:r>
      <w:r>
        <w:rPr>
          <w:spacing w:val="-2"/>
        </w:rPr>
        <w:t>appropriate.</w:t>
      </w:r>
    </w:p>
    <w:p>
      <w:pPr>
        <w:pStyle w:val="BodyText"/>
        <w:spacing w:before="252"/>
        <w:ind w:left="1008" w:right="376"/>
      </w:pPr>
      <w:r>
        <w:rPr>
          <w:i/>
        </w:rPr>
        <w:t>Additionally, a luncheon for Chairs and Deans of reviewed programs was held in May, 2012. Many</w:t>
      </w:r>
      <w:r>
        <w:rPr/>
        <w:t> members</w:t>
      </w:r>
      <w:r>
        <w:rPr>
          <w:spacing w:val="-3"/>
        </w:rPr>
        <w:t> </w:t>
      </w:r>
      <w:r>
        <w:rPr/>
        <w:t>of</w:t>
      </w:r>
      <w:r>
        <w:rPr>
          <w:spacing w:val="-3"/>
        </w:rPr>
        <w:t> </w:t>
      </w:r>
      <w:r>
        <w:rPr/>
        <w:t>the</w:t>
      </w:r>
      <w:r>
        <w:rPr>
          <w:spacing w:val="-4"/>
        </w:rPr>
        <w:t> </w:t>
      </w:r>
      <w:r>
        <w:rPr/>
        <w:t>Assessment</w:t>
      </w:r>
      <w:r>
        <w:rPr>
          <w:spacing w:val="-3"/>
        </w:rPr>
        <w:t> </w:t>
      </w:r>
      <w:r>
        <w:rPr/>
        <w:t>Committee</w:t>
      </w:r>
      <w:r>
        <w:rPr>
          <w:spacing w:val="-3"/>
        </w:rPr>
        <w:t> </w:t>
      </w:r>
      <w:r>
        <w:rPr/>
        <w:t>attended.</w:t>
      </w:r>
      <w:r>
        <w:rPr>
          <w:spacing w:val="-3"/>
        </w:rPr>
        <w:t> </w:t>
      </w:r>
      <w:r>
        <w:rPr/>
        <w:t>The</w:t>
      </w:r>
      <w:r>
        <w:rPr>
          <w:spacing w:val="-5"/>
        </w:rPr>
        <w:t> </w:t>
      </w:r>
      <w:r>
        <w:rPr/>
        <w:t>Director</w:t>
      </w:r>
      <w:r>
        <w:rPr>
          <w:spacing w:val="-3"/>
        </w:rPr>
        <w:t> </w:t>
      </w:r>
      <w:r>
        <w:rPr/>
        <w:t>of</w:t>
      </w:r>
      <w:r>
        <w:rPr>
          <w:spacing w:val="-3"/>
        </w:rPr>
        <w:t> </w:t>
      </w:r>
      <w:r>
        <w:rPr/>
        <w:t>Assessment</w:t>
      </w:r>
      <w:r>
        <w:rPr>
          <w:spacing w:val="-3"/>
        </w:rPr>
        <w:t> </w:t>
      </w:r>
      <w:r>
        <w:rPr/>
        <w:t>&amp;</w:t>
      </w:r>
      <w:r>
        <w:rPr>
          <w:spacing w:val="-5"/>
        </w:rPr>
        <w:t> </w:t>
      </w:r>
      <w:r>
        <w:rPr/>
        <w:t>Regional</w:t>
      </w:r>
      <w:r>
        <w:rPr>
          <w:spacing w:val="-3"/>
        </w:rPr>
        <w:t> </w:t>
      </w:r>
      <w:r>
        <w:rPr/>
        <w:t>Accreditation facilitated a brief presentation by three departments who have successfully developed and maintained assessment systems.</w:t>
      </w:r>
    </w:p>
    <w:p>
      <w:pPr>
        <w:pStyle w:val="ListParagraph"/>
        <w:numPr>
          <w:ilvl w:val="0"/>
          <w:numId w:val="6"/>
        </w:numPr>
        <w:tabs>
          <w:tab w:pos="1008" w:val="left" w:leader="none"/>
        </w:tabs>
        <w:spacing w:line="240" w:lineRule="auto" w:before="252"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1"/>
        <w:rPr>
          <w:i w:val="0"/>
        </w:rPr>
      </w:pPr>
    </w:p>
    <w:p>
      <w:pPr>
        <w:pStyle w:val="BodyText"/>
        <w:ind w:left="1008" w:right="302"/>
      </w:pPr>
      <w:r>
        <w:rPr>
          <w:i/>
        </w:rPr>
        <w:t>The ‘Report of a Comprehensive Evaluation Visit,’ as written by the Higher Learning Commission of the</w:t>
      </w:r>
      <w:r>
        <w:rPr/>
        <w:t> North</w:t>
      </w:r>
      <w:r>
        <w:rPr>
          <w:spacing w:val="-3"/>
        </w:rPr>
        <w:t> </w:t>
      </w:r>
      <w:r>
        <w:rPr/>
        <w:t>Central</w:t>
      </w:r>
      <w:r>
        <w:rPr>
          <w:spacing w:val="-3"/>
        </w:rPr>
        <w:t> </w:t>
      </w:r>
      <w:r>
        <w:rPr/>
        <w:t>Association</w:t>
      </w:r>
      <w:r>
        <w:rPr>
          <w:spacing w:val="-4"/>
        </w:rPr>
        <w:t> </w:t>
      </w:r>
      <w:r>
        <w:rPr/>
        <w:t>[Higher</w:t>
      </w:r>
      <w:r>
        <w:rPr>
          <w:spacing w:val="-3"/>
        </w:rPr>
        <w:t> </w:t>
      </w:r>
      <w:r>
        <w:rPr/>
        <w:t>Learning</w:t>
      </w:r>
      <w:r>
        <w:rPr>
          <w:spacing w:val="-3"/>
        </w:rPr>
        <w:t> </w:t>
      </w:r>
      <w:r>
        <w:rPr/>
        <w:t>Commission</w:t>
      </w:r>
      <w:r>
        <w:rPr>
          <w:spacing w:val="-3"/>
        </w:rPr>
        <w:t> </w:t>
      </w:r>
      <w:r>
        <w:rPr/>
        <w:t>(NCAHLC] (HLC</w:t>
      </w:r>
      <w:r>
        <w:rPr>
          <w:spacing w:val="-3"/>
        </w:rPr>
        <w:t> </w:t>
      </w:r>
      <w:r>
        <w:rPr/>
        <w:t>of</w:t>
      </w:r>
      <w:r>
        <w:rPr>
          <w:spacing w:val="-4"/>
        </w:rPr>
        <w:t> </w:t>
      </w:r>
      <w:r>
        <w:rPr/>
        <w:t>the</w:t>
      </w:r>
      <w:r>
        <w:rPr>
          <w:spacing w:val="-3"/>
        </w:rPr>
        <w:t> </w:t>
      </w:r>
      <w:r>
        <w:rPr/>
        <w:t>NCA))</w:t>
      </w:r>
      <w:r>
        <w:rPr>
          <w:spacing w:val="-3"/>
        </w:rPr>
        <w:t> </w:t>
      </w:r>
      <w:r>
        <w:rPr/>
        <w:t>in</w:t>
      </w:r>
      <w:r>
        <w:rPr>
          <w:spacing w:val="-3"/>
        </w:rPr>
        <w:t> </w:t>
      </w:r>
      <w:r>
        <w:rPr/>
        <w:t>October</w:t>
      </w:r>
      <w:r>
        <w:rPr>
          <w:spacing w:val="-3"/>
        </w:rPr>
        <w:t> </w:t>
      </w:r>
      <w:r>
        <w:rPr/>
        <w:t>2003, helps drive and motivate many of the activities of the University Assessment Committee. A focused visit by the HLC was completed in April 2008 with very favorable results.</w:t>
      </w:r>
    </w:p>
    <w:p>
      <w:pPr>
        <w:pStyle w:val="BodyText"/>
        <w:spacing w:before="1"/>
        <w:rPr>
          <w:i/>
        </w:rPr>
      </w:pPr>
    </w:p>
    <w:p>
      <w:pPr>
        <w:pStyle w:val="BodyText"/>
        <w:ind w:left="1008"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rPr>
          <w:i/>
        </w:rPr>
      </w:pPr>
    </w:p>
    <w:p>
      <w:pPr>
        <w:pStyle w:val="BodyText"/>
        <w:ind w:left="1008" w:right="376"/>
      </w:pPr>
      <w:r>
        <w:rPr>
          <w:i/>
        </w:rPr>
        <w:t>The Director of Assessment &amp; Regional Accreditation, the University Assessment Committee, and the</w:t>
      </w:r>
      <w:r>
        <w:rPr/>
        <w:t> Essential</w:t>
      </w:r>
      <w:r>
        <w:rPr>
          <w:spacing w:val="-3"/>
        </w:rPr>
        <w:t> </w:t>
      </w:r>
      <w:r>
        <w:rPr/>
        <w:t>Studies</w:t>
      </w:r>
      <w:r>
        <w:rPr>
          <w:spacing w:val="-3"/>
        </w:rPr>
        <w:t> </w:t>
      </w:r>
      <w:r>
        <w:rPr/>
        <w:t>Committee</w:t>
      </w:r>
      <w:r>
        <w:rPr>
          <w:spacing w:val="-3"/>
        </w:rPr>
        <w:t> </w:t>
      </w:r>
      <w:r>
        <w:rPr/>
        <w:t>continue</w:t>
      </w:r>
      <w:r>
        <w:rPr>
          <w:spacing w:val="-3"/>
        </w:rPr>
        <w:t> </w:t>
      </w:r>
      <w:r>
        <w:rPr/>
        <w:t>to</w:t>
      </w:r>
      <w:r>
        <w:rPr>
          <w:spacing w:val="-3"/>
        </w:rPr>
        <w:t> </w:t>
      </w:r>
      <w:r>
        <w:rPr/>
        <w:t>work</w:t>
      </w:r>
      <w:r>
        <w:rPr>
          <w:spacing w:val="-3"/>
        </w:rPr>
        <w:t> </w:t>
      </w:r>
      <w:r>
        <w:rPr/>
        <w:t>together</w:t>
      </w:r>
      <w:r>
        <w:rPr>
          <w:spacing w:val="-3"/>
        </w:rPr>
        <w:t> </w:t>
      </w:r>
      <w:r>
        <w:rPr/>
        <w:t>to</w:t>
      </w:r>
      <w:r>
        <w:rPr>
          <w:spacing w:val="-3"/>
        </w:rPr>
        <w:t> </w:t>
      </w:r>
      <w:r>
        <w:rPr/>
        <w:t>address</w:t>
      </w:r>
      <w:r>
        <w:rPr>
          <w:spacing w:val="-3"/>
        </w:rPr>
        <w:t> </w:t>
      </w:r>
      <w:r>
        <w:rPr/>
        <w:t>the</w:t>
      </w:r>
      <w:r>
        <w:rPr>
          <w:spacing w:val="-3"/>
        </w:rPr>
        <w:t> </w:t>
      </w:r>
      <w:r>
        <w:rPr/>
        <w:t>assessment</w:t>
      </w:r>
      <w:r>
        <w:rPr>
          <w:spacing w:val="-3"/>
        </w:rPr>
        <w:t> </w:t>
      </w:r>
      <w:r>
        <w:rPr/>
        <w:t>of</w:t>
      </w:r>
      <w:r>
        <w:rPr>
          <w:spacing w:val="-3"/>
        </w:rPr>
        <w:t> </w:t>
      </w:r>
      <w:r>
        <w:rPr/>
        <w:t>student</w:t>
      </w:r>
      <w:r>
        <w:rPr>
          <w:spacing w:val="-3"/>
        </w:rPr>
        <w:t> </w:t>
      </w:r>
      <w:r>
        <w:rPr/>
        <w:t>learning</w:t>
      </w:r>
      <w:r>
        <w:rPr>
          <w:spacing w:val="-3"/>
        </w:rPr>
        <w:t> </w:t>
      </w:r>
      <w:r>
        <w:rPr/>
        <w:t>and development throughout the campus.</w:t>
      </w:r>
    </w:p>
    <w:p>
      <w:pPr>
        <w:pStyle w:val="BodyText"/>
        <w:spacing w:after="0"/>
        <w:sectPr>
          <w:pgSz w:w="12240" w:h="15840"/>
          <w:pgMar w:header="728" w:footer="0" w:top="980" w:bottom="280" w:left="720" w:right="720"/>
        </w:sectPr>
      </w:pPr>
    </w:p>
    <w:p>
      <w:pPr>
        <w:pStyle w:val="BodyText"/>
        <w:spacing w:before="12"/>
        <w:rPr>
          <w:i/>
        </w:rPr>
      </w:pPr>
    </w:p>
    <w:p>
      <w:pPr>
        <w:pStyle w:val="BodyText"/>
        <w:spacing w:before="1"/>
        <w:ind w:left="1008" w:right="302"/>
      </w:pPr>
      <w:r>
        <w:rPr>
          <w:i/>
        </w:rPr>
        <w:t>In preparation for a planned comprehensive visit from the HLC of the NCA in Fall 2013, faculty, staff,</w:t>
      </w:r>
      <w:r>
        <w:rPr/>
        <w:t> administrators,</w:t>
      </w:r>
      <w:r>
        <w:rPr>
          <w:spacing w:val="-3"/>
        </w:rPr>
        <w:t> </w:t>
      </w:r>
      <w:r>
        <w:rPr/>
        <w:t>and</w:t>
      </w:r>
      <w:r>
        <w:rPr>
          <w:spacing w:val="-3"/>
        </w:rPr>
        <w:t> </w:t>
      </w:r>
      <w:r>
        <w:rPr/>
        <w:t>students</w:t>
      </w:r>
      <w:r>
        <w:rPr>
          <w:spacing w:val="-4"/>
        </w:rPr>
        <w:t> </w:t>
      </w:r>
      <w:r>
        <w:rPr/>
        <w:t>were</w:t>
      </w:r>
      <w:r>
        <w:rPr>
          <w:spacing w:val="-3"/>
        </w:rPr>
        <w:t> </w:t>
      </w:r>
      <w:r>
        <w:rPr/>
        <w:t>organized</w:t>
      </w:r>
      <w:r>
        <w:rPr>
          <w:spacing w:val="-3"/>
        </w:rPr>
        <w:t> </w:t>
      </w:r>
      <w:r>
        <w:rPr/>
        <w:t>for</w:t>
      </w:r>
      <w:r>
        <w:rPr>
          <w:spacing w:val="-3"/>
        </w:rPr>
        <w:t> </w:t>
      </w:r>
      <w:r>
        <w:rPr/>
        <w:t>self-study</w:t>
      </w:r>
      <w:r>
        <w:rPr>
          <w:spacing w:val="-3"/>
        </w:rPr>
        <w:t> </w:t>
      </w:r>
      <w:r>
        <w:rPr/>
        <w:t>in</w:t>
      </w:r>
      <w:r>
        <w:rPr>
          <w:spacing w:val="-3"/>
        </w:rPr>
        <w:t> </w:t>
      </w:r>
      <w:r>
        <w:rPr/>
        <w:t>Spring</w:t>
      </w:r>
      <w:r>
        <w:rPr>
          <w:spacing w:val="-4"/>
        </w:rPr>
        <w:t> </w:t>
      </w:r>
      <w:r>
        <w:rPr/>
        <w:t>2012</w:t>
      </w:r>
      <w:r>
        <w:rPr>
          <w:spacing w:val="-3"/>
        </w:rPr>
        <w:t> </w:t>
      </w:r>
      <w:r>
        <w:rPr/>
        <w:t>and</w:t>
      </w:r>
      <w:r>
        <w:rPr>
          <w:spacing w:val="-3"/>
        </w:rPr>
        <w:t> </w:t>
      </w:r>
      <w:r>
        <w:rPr/>
        <w:t>conducted</w:t>
      </w:r>
      <w:r>
        <w:rPr>
          <w:spacing w:val="-3"/>
        </w:rPr>
        <w:t> </w:t>
      </w:r>
      <w:r>
        <w:rPr/>
        <w:t>much</w:t>
      </w:r>
      <w:r>
        <w:rPr>
          <w:spacing w:val="-4"/>
        </w:rPr>
        <w:t> </w:t>
      </w:r>
      <w:r>
        <w:rPr/>
        <w:t>of</w:t>
      </w:r>
      <w:r>
        <w:rPr>
          <w:spacing w:val="-3"/>
        </w:rPr>
        <w:t> </w:t>
      </w:r>
      <w:r>
        <w:rPr/>
        <w:t>that</w:t>
      </w:r>
      <w:r>
        <w:rPr>
          <w:spacing w:val="-3"/>
        </w:rPr>
        <w:t> </w:t>
      </w:r>
      <w:r>
        <w:rPr/>
        <w:t>self-study, including a review of assessment activities, in 2011-12.</w:t>
      </w:r>
      <w:r>
        <w:rPr>
          <w:spacing w:val="40"/>
        </w:rPr>
        <w:t> </w:t>
      </w:r>
      <w:r>
        <w:rPr/>
        <w:t>A draft of their findings will be available in Fall 2012 and will inform future planning for the Assessment Committee.</w:t>
      </w:r>
    </w:p>
    <w:p>
      <w:pPr>
        <w:pStyle w:val="ListParagraph"/>
        <w:numPr>
          <w:ilvl w:val="0"/>
          <w:numId w:val="6"/>
        </w:numPr>
        <w:tabs>
          <w:tab w:pos="1008" w:val="left" w:leader="none"/>
        </w:tabs>
        <w:spacing w:line="240" w:lineRule="auto" w:before="251"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2"/>
        <w:rPr>
          <w:i w:val="0"/>
        </w:rPr>
      </w:pPr>
    </w:p>
    <w:p>
      <w:pPr>
        <w:pStyle w:val="BodyText"/>
        <w:ind w:left="1008" w:right="376"/>
      </w:pPr>
      <w:r>
        <w:rPr>
          <w:i/>
        </w:rPr>
        <w:t>Institutional Research continues to update the content of the website. Assessment resources (procedures,</w:t>
      </w:r>
      <w:r>
        <w:rPr/>
        <w:t> forms, templates, contact persons, and model plans) are posted. The Assessment Plans of Academic Departments</w:t>
      </w:r>
      <w:r>
        <w:rPr>
          <w:spacing w:val="-2"/>
        </w:rPr>
        <w:t> </w:t>
      </w:r>
      <w:r>
        <w:rPr/>
        <w:t>and</w:t>
      </w:r>
      <w:r>
        <w:rPr>
          <w:spacing w:val="-4"/>
        </w:rPr>
        <w:t> </w:t>
      </w:r>
      <w:r>
        <w:rPr/>
        <w:t>non-academic</w:t>
      </w:r>
      <w:r>
        <w:rPr>
          <w:spacing w:val="-3"/>
        </w:rPr>
        <w:t> </w:t>
      </w:r>
      <w:r>
        <w:rPr/>
        <w:t>units</w:t>
      </w:r>
      <w:r>
        <w:rPr>
          <w:spacing w:val="-3"/>
        </w:rPr>
        <w:t> </w:t>
      </w:r>
      <w:r>
        <w:rPr/>
        <w:t>that</w:t>
      </w:r>
      <w:r>
        <w:rPr>
          <w:spacing w:val="-3"/>
        </w:rPr>
        <w:t> </w:t>
      </w:r>
      <w:r>
        <w:rPr/>
        <w:t>attend</w:t>
      </w:r>
      <w:r>
        <w:rPr>
          <w:spacing w:val="-3"/>
        </w:rPr>
        <w:t> </w:t>
      </w:r>
      <w:r>
        <w:rPr/>
        <w:t>to</w:t>
      </w:r>
      <w:r>
        <w:rPr>
          <w:spacing w:val="-3"/>
        </w:rPr>
        <w:t> </w:t>
      </w:r>
      <w:r>
        <w:rPr/>
        <w:t>student</w:t>
      </w:r>
      <w:r>
        <w:rPr>
          <w:spacing w:val="-3"/>
        </w:rPr>
        <w:t> </w:t>
      </w:r>
      <w:r>
        <w:rPr/>
        <w:t>learning</w:t>
      </w:r>
      <w:r>
        <w:rPr>
          <w:spacing w:val="-3"/>
        </w:rPr>
        <w:t> </w:t>
      </w:r>
      <w:r>
        <w:rPr/>
        <w:t>and</w:t>
      </w:r>
      <w:r>
        <w:rPr>
          <w:spacing w:val="-3"/>
        </w:rPr>
        <w:t> </w:t>
      </w:r>
      <w:r>
        <w:rPr/>
        <w:t>development</w:t>
      </w:r>
      <w:r>
        <w:rPr>
          <w:spacing w:val="-3"/>
        </w:rPr>
        <w:t> </w:t>
      </w:r>
      <w:r>
        <w:rPr/>
        <w:t>are</w:t>
      </w:r>
      <w:r>
        <w:rPr>
          <w:spacing w:val="-3"/>
        </w:rPr>
        <w:t> </w:t>
      </w:r>
      <w:r>
        <w:rPr/>
        <w:t>available</w:t>
      </w:r>
      <w:r>
        <w:rPr>
          <w:spacing w:val="-3"/>
        </w:rPr>
        <w:t> </w:t>
      </w:r>
      <w:r>
        <w:rPr/>
        <w:t>to</w:t>
      </w:r>
      <w:r>
        <w:rPr>
          <w:spacing w:val="-3"/>
        </w:rPr>
        <w:t> </w:t>
      </w:r>
      <w:r>
        <w:rPr/>
        <w:t>the campus and public.</w:t>
      </w:r>
      <w:r>
        <w:rPr>
          <w:spacing w:val="40"/>
        </w:rPr>
        <w:t> </w:t>
      </w:r>
      <w:r>
        <w:rPr/>
        <w:t>The Committee website can be found at: </w:t>
      </w:r>
      <w:hyperlink r:id="rId20">
        <w:r>
          <w:rPr>
            <w:color w:val="0080C0"/>
            <w:spacing w:val="-2"/>
            <w:u w:val="single" w:color="0080C0"/>
          </w:rPr>
          <w:t>http://www.und.edu/dept/datacol/assessment/index.htm</w:t>
        </w:r>
      </w:hyperlink>
    </w:p>
    <w:p>
      <w:pPr>
        <w:pStyle w:val="BodyText"/>
        <w:spacing w:before="251"/>
        <w:rPr>
          <w:i/>
        </w:rPr>
      </w:pPr>
    </w:p>
    <w:p>
      <w:pPr>
        <w:spacing w:before="0"/>
        <w:ind w:left="287" w:right="376" w:firstLine="0"/>
        <w:jc w:val="left"/>
        <w:rPr>
          <w:sz w:val="22"/>
        </w:rPr>
      </w:pPr>
      <w:r>
        <w:rPr>
          <w:b/>
          <w:sz w:val="22"/>
        </w:rPr>
        <w:t>Summary: </w:t>
      </w:r>
      <w:r>
        <w:rPr>
          <w:sz w:val="22"/>
        </w:rPr>
        <w:t>During 2011-2012, the University Assessment Committee fulfilled its purpose, function and responsibilities</w:t>
      </w:r>
      <w:r>
        <w:rPr>
          <w:spacing w:val="-4"/>
          <w:sz w:val="22"/>
        </w:rPr>
        <w:t> </w:t>
      </w:r>
      <w:r>
        <w:rPr>
          <w:sz w:val="22"/>
        </w:rPr>
        <w:t>including</w:t>
      </w:r>
      <w:r>
        <w:rPr>
          <w:spacing w:val="-4"/>
          <w:sz w:val="22"/>
        </w:rPr>
        <w:t> </w:t>
      </w:r>
      <w:r>
        <w:rPr>
          <w:sz w:val="22"/>
        </w:rPr>
        <w:t>annual</w:t>
      </w:r>
      <w:r>
        <w:rPr>
          <w:spacing w:val="-4"/>
          <w:sz w:val="22"/>
        </w:rPr>
        <w:t> </w:t>
      </w:r>
      <w:r>
        <w:rPr>
          <w:sz w:val="22"/>
        </w:rPr>
        <w:t>reviews</w:t>
      </w:r>
      <w:r>
        <w:rPr>
          <w:spacing w:val="-4"/>
          <w:sz w:val="22"/>
        </w:rPr>
        <w:t> </w:t>
      </w:r>
      <w:r>
        <w:rPr>
          <w:sz w:val="22"/>
        </w:rPr>
        <w:t>of</w:t>
      </w:r>
      <w:r>
        <w:rPr>
          <w:spacing w:val="-4"/>
          <w:sz w:val="22"/>
        </w:rPr>
        <w:t> </w:t>
      </w:r>
      <w:r>
        <w:rPr>
          <w:sz w:val="22"/>
        </w:rPr>
        <w:t>academic</w:t>
      </w:r>
      <w:r>
        <w:rPr>
          <w:spacing w:val="-3"/>
          <w:sz w:val="22"/>
        </w:rPr>
        <w:t> </w:t>
      </w:r>
      <w:r>
        <w:rPr>
          <w:sz w:val="22"/>
        </w:rPr>
        <w:t>and</w:t>
      </w:r>
      <w:r>
        <w:rPr>
          <w:spacing w:val="-4"/>
          <w:sz w:val="22"/>
        </w:rPr>
        <w:t> </w:t>
      </w:r>
      <w:r>
        <w:rPr>
          <w:sz w:val="22"/>
        </w:rPr>
        <w:t>non-academic</w:t>
      </w:r>
      <w:r>
        <w:rPr>
          <w:spacing w:val="-4"/>
          <w:sz w:val="22"/>
        </w:rPr>
        <w:t> </w:t>
      </w:r>
      <w:r>
        <w:rPr>
          <w:sz w:val="22"/>
        </w:rPr>
        <w:t>assessment</w:t>
      </w:r>
      <w:r>
        <w:rPr>
          <w:spacing w:val="-4"/>
          <w:sz w:val="22"/>
        </w:rPr>
        <w:t> </w:t>
      </w:r>
      <w:r>
        <w:rPr>
          <w:sz w:val="22"/>
        </w:rPr>
        <w:t>activities,</w:t>
      </w:r>
      <w:r>
        <w:rPr>
          <w:spacing w:val="-4"/>
          <w:sz w:val="22"/>
        </w:rPr>
        <w:t> </w:t>
      </w:r>
      <w:r>
        <w:rPr>
          <w:sz w:val="22"/>
        </w:rPr>
        <w:t>OIR(Office</w:t>
      </w:r>
      <w:r>
        <w:rPr>
          <w:spacing w:val="-4"/>
          <w:sz w:val="22"/>
        </w:rPr>
        <w:t> </w:t>
      </w:r>
      <w:r>
        <w:rPr>
          <w:sz w:val="22"/>
        </w:rPr>
        <w:t>of Instruction Research) tools, the Assessment Plan and related assessment templates.</w:t>
      </w:r>
    </w:p>
    <w:p>
      <w:pPr>
        <w:spacing w:before="253"/>
        <w:ind w:left="287" w:right="8380" w:firstLine="0"/>
        <w:jc w:val="left"/>
        <w:rPr>
          <w:sz w:val="22"/>
        </w:rPr>
      </w:pPr>
      <w:r>
        <w:rPr>
          <w:sz w:val="22"/>
        </w:rPr>
        <w:t>Respectfully</w:t>
      </w:r>
      <w:r>
        <w:rPr>
          <w:spacing w:val="-14"/>
          <w:sz w:val="22"/>
        </w:rPr>
        <w:t> </w:t>
      </w:r>
      <w:r>
        <w:rPr>
          <w:sz w:val="22"/>
        </w:rPr>
        <w:t>Submitted, Barbara Combs</w:t>
      </w:r>
    </w:p>
    <w:p>
      <w:pPr>
        <w:spacing w:line="480" w:lineRule="auto" w:before="0"/>
        <w:ind w:left="287" w:right="6326"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September 2012</w:t>
      </w:r>
    </w:p>
    <w:p>
      <w:pPr>
        <w:spacing w:after="0" w:line="480" w:lineRule="auto"/>
        <w:jc w:val="left"/>
        <w:rPr>
          <w:sz w:val="22"/>
        </w:rPr>
        <w:sectPr>
          <w:pgSz w:w="12240" w:h="15840"/>
          <w:pgMar w:header="728" w:footer="0" w:top="980" w:bottom="280" w:left="720" w:right="720"/>
        </w:sectPr>
      </w:pPr>
    </w:p>
    <w:p>
      <w:pPr>
        <w:pStyle w:val="Heading1"/>
        <w:spacing w:before="66"/>
        <w:ind w:right="3218"/>
      </w:pPr>
      <w:bookmarkStart w:name="2010-2011 " w:id="7"/>
      <w:bookmarkEnd w:id="7"/>
      <w:r>
        <w:rPr>
          <w:b w:val="0"/>
        </w:rPr>
      </w:r>
      <w:r>
        <w:rPr/>
        <w:t>Senate</w:t>
      </w:r>
      <w:r>
        <w:rPr>
          <w:spacing w:val="-14"/>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2010-</w:t>
      </w:r>
      <w:r>
        <w:rPr>
          <w:b/>
          <w:spacing w:val="-4"/>
          <w:sz w:val="22"/>
        </w:rPr>
        <w:t>2011</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Faculty Senate, and the University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Assistant Provost. The Committee is grateful for her support and expertise.</w:t>
      </w:r>
    </w:p>
    <w:p>
      <w:pPr>
        <w:spacing w:before="253"/>
        <w:ind w:left="287" w:right="376" w:firstLine="0"/>
        <w:jc w:val="left"/>
        <w:rPr>
          <w:sz w:val="22"/>
        </w:rPr>
      </w:pPr>
      <w:r>
        <w:rPr>
          <w:sz w:val="22"/>
        </w:rPr>
        <w:t>Much</w:t>
      </w:r>
      <w:r>
        <w:rPr>
          <w:spacing w:val="-3"/>
          <w:sz w:val="22"/>
        </w:rPr>
        <w:t> </w:t>
      </w:r>
      <w:r>
        <w:rPr>
          <w:sz w:val="22"/>
        </w:rPr>
        <w:t>of</w:t>
      </w:r>
      <w:r>
        <w:rPr>
          <w:spacing w:val="-3"/>
          <w:sz w:val="22"/>
        </w:rPr>
        <w:t> </w:t>
      </w:r>
      <w:r>
        <w:rPr>
          <w:sz w:val="22"/>
        </w:rPr>
        <w:t>the</w:t>
      </w:r>
      <w:r>
        <w:rPr>
          <w:spacing w:val="-4"/>
          <w:sz w:val="22"/>
        </w:rPr>
        <w:t> </w:t>
      </w:r>
      <w:r>
        <w:rPr>
          <w:sz w:val="22"/>
        </w:rPr>
        <w:t>work</w:t>
      </w:r>
      <w:r>
        <w:rPr>
          <w:spacing w:val="-3"/>
          <w:sz w:val="22"/>
        </w:rPr>
        <w:t> </w:t>
      </w:r>
      <w:r>
        <w:rPr>
          <w:sz w:val="22"/>
        </w:rPr>
        <w:t>of</w:t>
      </w:r>
      <w:r>
        <w:rPr>
          <w:spacing w:val="-3"/>
          <w:sz w:val="22"/>
        </w:rPr>
        <w:t> </w:t>
      </w:r>
      <w:r>
        <w:rPr>
          <w:sz w:val="22"/>
        </w:rPr>
        <w:t>assessment</w:t>
      </w:r>
      <w:r>
        <w:rPr>
          <w:spacing w:val="-3"/>
          <w:sz w:val="22"/>
        </w:rPr>
        <w:t> </w:t>
      </w:r>
      <w:r>
        <w:rPr>
          <w:sz w:val="22"/>
        </w:rPr>
        <w:t>has</w:t>
      </w:r>
      <w:r>
        <w:rPr>
          <w:spacing w:val="-3"/>
          <w:sz w:val="22"/>
        </w:rPr>
        <w:t> </w:t>
      </w:r>
      <w:r>
        <w:rPr>
          <w:sz w:val="22"/>
        </w:rPr>
        <w:t>been,</w:t>
      </w:r>
      <w:r>
        <w:rPr>
          <w:spacing w:val="-3"/>
          <w:sz w:val="22"/>
        </w:rPr>
        <w:t> </w:t>
      </w:r>
      <w:r>
        <w:rPr>
          <w:sz w:val="22"/>
        </w:rPr>
        <w:t>and</w:t>
      </w:r>
      <w:r>
        <w:rPr>
          <w:spacing w:val="-3"/>
          <w:sz w:val="22"/>
        </w:rPr>
        <w:t> </w:t>
      </w:r>
      <w:r>
        <w:rPr>
          <w:sz w:val="22"/>
        </w:rPr>
        <w:t>is,</w:t>
      </w:r>
      <w:r>
        <w:rPr>
          <w:spacing w:val="-3"/>
          <w:sz w:val="22"/>
        </w:rPr>
        <w:t> </w:t>
      </w:r>
      <w:r>
        <w:rPr>
          <w:sz w:val="22"/>
        </w:rPr>
        <w:t>conducted</w:t>
      </w:r>
      <w:r>
        <w:rPr>
          <w:spacing w:val="-3"/>
          <w:sz w:val="22"/>
        </w:rPr>
        <w:t> </w:t>
      </w:r>
      <w:r>
        <w:rPr>
          <w:sz w:val="22"/>
        </w:rPr>
        <w:t>outside</w:t>
      </w:r>
      <w:r>
        <w:rPr>
          <w:spacing w:val="-3"/>
          <w:sz w:val="22"/>
        </w:rPr>
        <w:t> </w:t>
      </w:r>
      <w:r>
        <w:rPr>
          <w:sz w:val="22"/>
        </w:rPr>
        <w:t>the</w:t>
      </w:r>
      <w:r>
        <w:rPr>
          <w:spacing w:val="-3"/>
          <w:sz w:val="22"/>
        </w:rPr>
        <w:t> </w:t>
      </w:r>
      <w:r>
        <w:rPr>
          <w:sz w:val="22"/>
        </w:rPr>
        <w:t>University</w:t>
      </w:r>
      <w:r>
        <w:rPr>
          <w:spacing w:val="-1"/>
          <w:sz w:val="22"/>
        </w:rPr>
        <w:t> </w:t>
      </w:r>
      <w:r>
        <w:rPr>
          <w:sz w:val="22"/>
        </w:rPr>
        <w:t>Assessment</w:t>
      </w:r>
      <w:r>
        <w:rPr>
          <w:spacing w:val="-3"/>
          <w:sz w:val="22"/>
        </w:rPr>
        <w:t> </w:t>
      </w:r>
      <w:r>
        <w:rPr>
          <w:sz w:val="22"/>
        </w:rPr>
        <w:t>Committee.</w:t>
      </w:r>
      <w:r>
        <w:rPr>
          <w:spacing w:val="-3"/>
          <w:sz w:val="22"/>
        </w:rPr>
        <w:t> </w:t>
      </w:r>
      <w:r>
        <w:rPr>
          <w:sz w:val="22"/>
        </w:rPr>
        <w:t>The UAC wishes to thank the Essential Studies Committee, the Office of Institutional Research (OIR), and the University community.</w:t>
      </w:r>
      <w:r>
        <w:rPr>
          <w:spacing w:val="40"/>
          <w:sz w:val="22"/>
        </w:rPr>
        <w:t> </w:t>
      </w:r>
      <w:r>
        <w:rPr>
          <w:sz w:val="22"/>
        </w:rPr>
        <w:t>Every contribution is vital to the assessment process at the University of North Dakota. Special thanks are also offered to Carmen Williams, Sue Erickson, and Nancy Krom who willingly shared their research expertise and UAC experience with the University Assessment Committee on an ongoing basis.</w:t>
      </w:r>
    </w:p>
    <w:p>
      <w:pPr>
        <w:spacing w:before="253"/>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2009-2010</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spacing w:before="253"/>
        <w:ind w:left="1008" w:right="6733" w:firstLine="0"/>
        <w:jc w:val="left"/>
        <w:rPr>
          <w:sz w:val="24"/>
        </w:rPr>
      </w:pPr>
      <w:r>
        <w:rPr>
          <w:sz w:val="24"/>
        </w:rPr>
        <w:t>Roxanne Hurley (Nursing) Mary Askim-Lovseth (BPA) Barbara</w:t>
      </w:r>
      <w:r>
        <w:rPr>
          <w:spacing w:val="-14"/>
          <w:sz w:val="24"/>
        </w:rPr>
        <w:t> </w:t>
      </w:r>
      <w:r>
        <w:rPr>
          <w:sz w:val="24"/>
        </w:rPr>
        <w:t>Combs,</w:t>
      </w:r>
      <w:r>
        <w:rPr>
          <w:spacing w:val="-14"/>
          <w:sz w:val="24"/>
        </w:rPr>
        <w:t> </w:t>
      </w:r>
      <w:r>
        <w:rPr>
          <w:sz w:val="24"/>
        </w:rPr>
        <w:t>Chair</w:t>
      </w:r>
      <w:r>
        <w:rPr>
          <w:spacing w:val="-14"/>
          <w:sz w:val="24"/>
        </w:rPr>
        <w:t> </w:t>
      </w:r>
      <w:r>
        <w:rPr>
          <w:sz w:val="24"/>
        </w:rPr>
        <w:t>(EHD) Eric Johnson (Law)</w:t>
      </w:r>
    </w:p>
    <w:p>
      <w:pPr>
        <w:spacing w:before="0"/>
        <w:ind w:left="1008" w:right="5421" w:firstLine="0"/>
        <w:jc w:val="left"/>
        <w:rPr>
          <w:sz w:val="24"/>
        </w:rPr>
      </w:pPr>
      <w:r>
        <w:rPr>
          <w:sz w:val="24"/>
        </w:rPr>
        <w:t>Shane</w:t>
      </w:r>
      <w:r>
        <w:rPr>
          <w:spacing w:val="-12"/>
          <w:sz w:val="24"/>
        </w:rPr>
        <w:t> </w:t>
      </w:r>
      <w:r>
        <w:rPr>
          <w:sz w:val="24"/>
        </w:rPr>
        <w:t>Gerbert</w:t>
      </w:r>
      <w:r>
        <w:rPr>
          <w:spacing w:val="-12"/>
          <w:sz w:val="24"/>
        </w:rPr>
        <w:t> </w:t>
      </w:r>
      <w:r>
        <w:rPr>
          <w:sz w:val="24"/>
        </w:rPr>
        <w:t>(Student</w:t>
      </w:r>
      <w:r>
        <w:rPr>
          <w:spacing w:val="-12"/>
          <w:sz w:val="24"/>
        </w:rPr>
        <w:t> </w:t>
      </w:r>
      <w:r>
        <w:rPr>
          <w:sz w:val="24"/>
        </w:rPr>
        <w:t>Representative) Cassie Gerhardt (VPSOS designee)</w:t>
      </w:r>
    </w:p>
    <w:p>
      <w:pPr>
        <w:spacing w:before="0"/>
        <w:ind w:left="1008" w:right="5143" w:firstLine="0"/>
        <w:jc w:val="left"/>
        <w:rPr>
          <w:sz w:val="24"/>
        </w:rPr>
      </w:pPr>
      <w:r>
        <w:rPr>
          <w:sz w:val="24"/>
        </w:rPr>
        <w:t>Joan</w:t>
      </w:r>
      <w:r>
        <w:rPr>
          <w:spacing w:val="-10"/>
          <w:sz w:val="24"/>
        </w:rPr>
        <w:t> </w:t>
      </w:r>
      <w:r>
        <w:rPr>
          <w:sz w:val="24"/>
        </w:rPr>
        <w:t>Hawthorne</w:t>
      </w:r>
      <w:r>
        <w:rPr>
          <w:spacing w:val="-10"/>
          <w:sz w:val="24"/>
        </w:rPr>
        <w:t> </w:t>
      </w:r>
      <w:r>
        <w:rPr>
          <w:sz w:val="24"/>
        </w:rPr>
        <w:t>(Assistant</w:t>
      </w:r>
      <w:r>
        <w:rPr>
          <w:spacing w:val="-10"/>
          <w:sz w:val="24"/>
        </w:rPr>
        <w:t> </w:t>
      </w:r>
      <w:r>
        <w:rPr>
          <w:sz w:val="24"/>
        </w:rPr>
        <w:t>Provost,</w:t>
      </w:r>
      <w:r>
        <w:rPr>
          <w:spacing w:val="-10"/>
          <w:sz w:val="24"/>
        </w:rPr>
        <w:t> </w:t>
      </w:r>
      <w:r>
        <w:rPr>
          <w:sz w:val="24"/>
        </w:rPr>
        <w:t>VPAA) Krista Lynn Minnotte (A&amp;S)</w:t>
      </w:r>
    </w:p>
    <w:p>
      <w:pPr>
        <w:spacing w:before="0"/>
        <w:ind w:left="1008" w:right="7465" w:firstLine="0"/>
        <w:jc w:val="left"/>
        <w:rPr>
          <w:sz w:val="24"/>
        </w:rPr>
      </w:pPr>
      <w:r>
        <w:rPr>
          <w:sz w:val="24"/>
        </w:rPr>
        <w:t>Ruth Paur (MED) Dexter</w:t>
      </w:r>
      <w:r>
        <w:rPr>
          <w:spacing w:val="-15"/>
          <w:sz w:val="24"/>
        </w:rPr>
        <w:t> </w:t>
      </w:r>
      <w:r>
        <w:rPr>
          <w:sz w:val="24"/>
        </w:rPr>
        <w:t>Perkins</w:t>
      </w:r>
      <w:r>
        <w:rPr>
          <w:spacing w:val="-15"/>
          <w:sz w:val="24"/>
        </w:rPr>
        <w:t> </w:t>
      </w:r>
      <w:r>
        <w:rPr>
          <w:sz w:val="24"/>
        </w:rPr>
        <w:t>(SEM) Fred Remer (JDO)</w:t>
      </w:r>
    </w:p>
    <w:p>
      <w:pPr>
        <w:spacing w:before="0"/>
        <w:ind w:left="1008" w:right="5872" w:firstLine="0"/>
        <w:jc w:val="left"/>
        <w:rPr>
          <w:sz w:val="24"/>
        </w:rPr>
      </w:pPr>
      <w:r>
        <w:rPr>
          <w:sz w:val="24"/>
        </w:rPr>
        <w:t>Raina Urton (Student Representative) Tom</w:t>
      </w:r>
      <w:r>
        <w:rPr>
          <w:spacing w:val="-11"/>
          <w:sz w:val="24"/>
        </w:rPr>
        <w:t> </w:t>
      </w:r>
      <w:r>
        <w:rPr>
          <w:sz w:val="24"/>
        </w:rPr>
        <w:t>Steen</w:t>
      </w:r>
      <w:r>
        <w:rPr>
          <w:spacing w:val="-9"/>
          <w:sz w:val="24"/>
        </w:rPr>
        <w:t> </w:t>
      </w:r>
      <w:r>
        <w:rPr>
          <w:sz w:val="24"/>
        </w:rPr>
        <w:t>(Director,</w:t>
      </w:r>
      <w:r>
        <w:rPr>
          <w:spacing w:val="-9"/>
          <w:sz w:val="24"/>
        </w:rPr>
        <w:t> </w:t>
      </w:r>
      <w:r>
        <w:rPr>
          <w:sz w:val="24"/>
        </w:rPr>
        <w:t>Essential</w:t>
      </w:r>
      <w:r>
        <w:rPr>
          <w:spacing w:val="-10"/>
          <w:sz w:val="24"/>
        </w:rPr>
        <w:t> </w:t>
      </w:r>
      <w:r>
        <w:rPr>
          <w:sz w:val="24"/>
        </w:rPr>
        <w:t>Studies)</w:t>
      </w:r>
    </w:p>
    <w:p>
      <w:pPr>
        <w:spacing w:before="0"/>
        <w:ind w:left="1008" w:right="5551" w:firstLine="0"/>
        <w:jc w:val="left"/>
        <w:rPr>
          <w:sz w:val="24"/>
        </w:rPr>
      </w:pPr>
      <w:r>
        <w:rPr>
          <w:sz w:val="24"/>
        </w:rPr>
        <w:t>Wayne</w:t>
      </w:r>
      <w:r>
        <w:rPr>
          <w:spacing w:val="-10"/>
          <w:sz w:val="24"/>
        </w:rPr>
        <w:t> </w:t>
      </w:r>
      <w:r>
        <w:rPr>
          <w:sz w:val="24"/>
        </w:rPr>
        <w:t>Swisher</w:t>
      </w:r>
      <w:r>
        <w:rPr>
          <w:spacing w:val="-10"/>
          <w:sz w:val="24"/>
        </w:rPr>
        <w:t> </w:t>
      </w:r>
      <w:r>
        <w:rPr>
          <w:sz w:val="24"/>
        </w:rPr>
        <w:t>(Graduate</w:t>
      </w:r>
      <w:r>
        <w:rPr>
          <w:spacing w:val="-10"/>
          <w:sz w:val="24"/>
        </w:rPr>
        <w:t> </w:t>
      </w:r>
      <w:r>
        <w:rPr>
          <w:sz w:val="24"/>
        </w:rPr>
        <w:t>School</w:t>
      </w:r>
      <w:r>
        <w:rPr>
          <w:spacing w:val="-10"/>
          <w:sz w:val="24"/>
        </w:rPr>
        <w:t> </w:t>
      </w:r>
      <w:r>
        <w:rPr>
          <w:sz w:val="24"/>
        </w:rPr>
        <w:t>designee) Jo-Anne Yearwood (VPF&amp;O designee)</w:t>
      </w:r>
    </w:p>
    <w:p>
      <w:pPr>
        <w:spacing w:before="0"/>
        <w:ind w:left="1008" w:right="4271" w:firstLine="0"/>
        <w:jc w:val="left"/>
        <w:rPr>
          <w:sz w:val="24"/>
        </w:rPr>
      </w:pPr>
      <w:r>
        <w:rPr>
          <w:sz w:val="24"/>
        </w:rPr>
        <w:t>Carmen Williams </w:t>
      </w:r>
      <w:r>
        <w:rPr>
          <w:sz w:val="22"/>
        </w:rPr>
        <w:t>(VPAA Designee; Institutional Research) </w:t>
      </w:r>
      <w:r>
        <w:rPr>
          <w:sz w:val="24"/>
        </w:rPr>
        <w:t>Sue</w:t>
      </w:r>
      <w:r>
        <w:rPr>
          <w:spacing w:val="-9"/>
          <w:sz w:val="24"/>
        </w:rPr>
        <w:t> </w:t>
      </w:r>
      <w:r>
        <w:rPr>
          <w:sz w:val="24"/>
        </w:rPr>
        <w:t>Erickson</w:t>
      </w:r>
      <w:r>
        <w:rPr>
          <w:spacing w:val="-10"/>
          <w:sz w:val="24"/>
        </w:rPr>
        <w:t> </w:t>
      </w:r>
      <w:r>
        <w:rPr>
          <w:sz w:val="24"/>
        </w:rPr>
        <w:t>(Visitor/Consultant;</w:t>
      </w:r>
      <w:r>
        <w:rPr>
          <w:spacing w:val="-9"/>
          <w:sz w:val="24"/>
        </w:rPr>
        <w:t> </w:t>
      </w:r>
      <w:r>
        <w:rPr>
          <w:sz w:val="24"/>
        </w:rPr>
        <w:t>Institutional</w:t>
      </w:r>
      <w:r>
        <w:rPr>
          <w:spacing w:val="-9"/>
          <w:sz w:val="24"/>
        </w:rPr>
        <w:t> </w:t>
      </w:r>
      <w:r>
        <w:rPr>
          <w:sz w:val="24"/>
        </w:rPr>
        <w:t>Research) Nancy Krom (Recorder; Institutional Research)</w:t>
      </w:r>
    </w:p>
    <w:p>
      <w:pPr>
        <w:pStyle w:val="BodyText"/>
        <w:spacing w:before="230"/>
        <w:rPr>
          <w:i w:val="0"/>
          <w:sz w:val="24"/>
        </w:rPr>
      </w:pPr>
    </w:p>
    <w:p>
      <w:pPr>
        <w:spacing w:before="0"/>
        <w:ind w:left="287"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rPr>
          <w:i w:val="0"/>
        </w:rPr>
      </w:pPr>
    </w:p>
    <w:p>
      <w:pPr>
        <w:spacing w:before="0"/>
        <w:ind w:left="287" w:right="376" w:firstLine="0"/>
        <w:jc w:val="left"/>
        <w:rPr>
          <w:sz w:val="22"/>
        </w:rPr>
      </w:pPr>
      <w:r>
        <w:rPr>
          <w:sz w:val="22"/>
        </w:rPr>
        <w:t>The Committee is charged by the University Senate to perform a thorough review of committee policies in even numbered</w:t>
      </w:r>
      <w:r>
        <w:rPr>
          <w:spacing w:val="-3"/>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w:t>
      </w:r>
      <w:r>
        <w:rPr>
          <w:spacing w:val="-4"/>
          <w:sz w:val="22"/>
        </w:rPr>
        <w:t> </w:t>
      </w:r>
      <w:r>
        <w:rPr>
          <w:sz w:val="22"/>
        </w:rPr>
        <w:t>odd-numbered</w:t>
      </w:r>
      <w:r>
        <w:rPr>
          <w:spacing w:val="-3"/>
          <w:sz w:val="22"/>
        </w:rPr>
        <w:t> </w:t>
      </w:r>
      <w:r>
        <w:rPr>
          <w:sz w:val="22"/>
        </w:rPr>
        <w:t>years.</w:t>
      </w:r>
      <w:r>
        <w:rPr>
          <w:spacing w:val="40"/>
          <w:sz w:val="22"/>
        </w:rPr>
        <w:t> </w:t>
      </w:r>
      <w:r>
        <w:rPr>
          <w:sz w:val="22"/>
        </w:rPr>
        <w:t>This review is to be submitted to the Senate Executive Committee and the Senate Legislative Affairs Committee.</w:t>
      </w:r>
    </w:p>
    <w:p>
      <w:pPr>
        <w:pStyle w:val="BodyText"/>
        <w:spacing w:before="1"/>
        <w:rPr>
          <w:i w:val="0"/>
        </w:rPr>
      </w:pPr>
    </w:p>
    <w:p>
      <w:pPr>
        <w:pStyle w:val="BodyText"/>
        <w:ind w:left="288"/>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reviewed</w:t>
      </w:r>
      <w:r>
        <w:rPr>
          <w:i/>
          <w:spacing w:val="-3"/>
        </w:rPr>
        <w:t> </w:t>
      </w:r>
      <w:r>
        <w:rPr>
          <w:i/>
        </w:rPr>
        <w:t>in</w:t>
      </w:r>
      <w:r>
        <w:rPr>
          <w:i/>
          <w:spacing w:val="-3"/>
        </w:rPr>
        <w:t> </w:t>
      </w:r>
      <w:r>
        <w:rPr>
          <w:i/>
        </w:rPr>
        <w:t>2010-2011.</w:t>
      </w:r>
      <w:r>
        <w:rPr>
          <w:i/>
          <w:spacing w:val="-3"/>
        </w:rPr>
        <w:t> </w:t>
      </w:r>
      <w:r>
        <w:rPr>
          <w:i/>
        </w:rPr>
        <w:t>Departmental</w:t>
      </w:r>
      <w:r>
        <w:rPr>
          <w:i/>
          <w:spacing w:val="-3"/>
        </w:rPr>
        <w:t> </w:t>
      </w:r>
      <w:r>
        <w:rPr>
          <w:i/>
        </w:rPr>
        <w:t>programs</w:t>
      </w:r>
      <w:r>
        <w:rPr>
          <w:i/>
          <w:spacing w:val="-3"/>
        </w:rPr>
        <w:t> </w:t>
      </w:r>
      <w:r>
        <w:rPr>
          <w:i/>
        </w:rPr>
        <w:t>and</w:t>
      </w:r>
      <w:r>
        <w:rPr>
          <w:i/>
          <w:spacing w:val="-3"/>
        </w:rPr>
        <w:t> </w:t>
      </w:r>
      <w:r>
        <w:rPr>
          <w:i/>
        </w:rPr>
        <w:t>certificates</w:t>
      </w:r>
      <w:r>
        <w:rPr>
          <w:i/>
          <w:spacing w:val="-3"/>
        </w:rPr>
        <w:t> </w:t>
      </w:r>
      <w:r>
        <w:rPr>
          <w:i/>
        </w:rPr>
        <w:t>that</w:t>
      </w:r>
      <w:r>
        <w:rPr>
          <w:i/>
          <w:spacing w:val="-3"/>
        </w:rPr>
        <w:t> </w:t>
      </w:r>
      <w:r>
        <w:rPr>
          <w:i/>
        </w:rPr>
        <w:t>undergo</w:t>
      </w:r>
      <w:r>
        <w:rPr/>
        <w:t> review were updated to accurately reflect the university’s offerings.</w:t>
      </w:r>
    </w:p>
    <w:p>
      <w:pPr>
        <w:pStyle w:val="BodyText"/>
        <w:spacing w:after="0"/>
        <w:sectPr>
          <w:headerReference w:type="default" r:id="rId24"/>
          <w:pgSz w:w="12240" w:h="15840"/>
          <w:pgMar w:header="0" w:footer="0" w:top="940" w:bottom="280" w:left="720" w:right="720"/>
        </w:sectPr>
      </w:pPr>
    </w:p>
    <w:p>
      <w:pPr>
        <w:spacing w:before="11"/>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2010-2011</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pStyle w:val="BodyText"/>
        <w:rPr>
          <w:i w:val="0"/>
        </w:rPr>
      </w:pPr>
    </w:p>
    <w:p>
      <w:pPr>
        <w:pStyle w:val="ListParagraph"/>
        <w:numPr>
          <w:ilvl w:val="0"/>
          <w:numId w:val="7"/>
        </w:numPr>
        <w:tabs>
          <w:tab w:pos="1007" w:val="left" w:leader="none"/>
        </w:tabs>
        <w:spacing w:line="240" w:lineRule="auto" w:before="0"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spacing w:before="1"/>
        <w:rPr>
          <w:i w:val="0"/>
        </w:rPr>
      </w:pPr>
    </w:p>
    <w:p>
      <w:pPr>
        <w:spacing w:before="1"/>
        <w:ind w:left="1007" w:right="376" w:firstLine="0"/>
        <w:jc w:val="left"/>
        <w:rPr>
          <w:i/>
          <w:sz w:val="22"/>
        </w:rPr>
      </w:pPr>
      <w:r>
        <w:rPr>
          <w:i/>
          <w:sz w:val="22"/>
        </w:rPr>
        <w:t>The</w:t>
      </w:r>
      <w:r>
        <w:rPr>
          <w:i/>
          <w:spacing w:val="-3"/>
          <w:sz w:val="22"/>
        </w:rPr>
        <w:t> </w:t>
      </w:r>
      <w:r>
        <w:rPr>
          <w:i/>
          <w:sz w:val="22"/>
        </w:rPr>
        <w:t>University</w:t>
      </w:r>
      <w:r>
        <w:rPr>
          <w:i/>
          <w:spacing w:val="-4"/>
          <w:sz w:val="22"/>
        </w:rPr>
        <w:t> </w:t>
      </w:r>
      <w:r>
        <w:rPr>
          <w:i/>
          <w:sz w:val="22"/>
        </w:rPr>
        <w:t>Assessment</w:t>
      </w:r>
      <w:r>
        <w:rPr>
          <w:i/>
          <w:spacing w:val="-3"/>
          <w:sz w:val="22"/>
        </w:rPr>
        <w:t> </w:t>
      </w:r>
      <w:r>
        <w:rPr>
          <w:i/>
          <w:sz w:val="22"/>
        </w:rPr>
        <w:t>Plan</w:t>
      </w:r>
      <w:r>
        <w:rPr>
          <w:i/>
          <w:spacing w:val="-3"/>
          <w:sz w:val="22"/>
        </w:rPr>
        <w:t> </w:t>
      </w:r>
      <w:r>
        <w:rPr>
          <w:i/>
          <w:sz w:val="22"/>
        </w:rPr>
        <w:t>recognizes</w:t>
      </w:r>
      <w:r>
        <w:rPr>
          <w:i/>
          <w:spacing w:val="-3"/>
          <w:sz w:val="22"/>
        </w:rPr>
        <w:t> </w:t>
      </w:r>
      <w:r>
        <w:rPr>
          <w:i/>
          <w:sz w:val="22"/>
        </w:rPr>
        <w:t>the</w:t>
      </w:r>
      <w:r>
        <w:rPr>
          <w:i/>
          <w:spacing w:val="-3"/>
          <w:sz w:val="22"/>
        </w:rPr>
        <w:t> </w:t>
      </w:r>
      <w:r>
        <w:rPr>
          <w:i/>
          <w:sz w:val="22"/>
        </w:rPr>
        <w:t>role</w:t>
      </w:r>
      <w:r>
        <w:rPr>
          <w:i/>
          <w:spacing w:val="-3"/>
          <w:sz w:val="22"/>
        </w:rPr>
        <w:t> </w:t>
      </w:r>
      <w:r>
        <w:rPr>
          <w:i/>
          <w:sz w:val="22"/>
        </w:rPr>
        <w:t>of</w:t>
      </w:r>
      <w:r>
        <w:rPr>
          <w:i/>
          <w:spacing w:val="-3"/>
          <w:sz w:val="22"/>
        </w:rPr>
        <w:t> </w:t>
      </w:r>
      <w:r>
        <w:rPr>
          <w:i/>
          <w:sz w:val="22"/>
        </w:rPr>
        <w:t>the</w:t>
      </w:r>
      <w:r>
        <w:rPr>
          <w:i/>
          <w:spacing w:val="-3"/>
          <w:sz w:val="22"/>
        </w:rPr>
        <w:t> </w:t>
      </w:r>
      <w:r>
        <w:rPr>
          <w:i/>
          <w:sz w:val="22"/>
        </w:rPr>
        <w:t>Academic</w:t>
      </w:r>
      <w:r>
        <w:rPr>
          <w:i/>
          <w:spacing w:val="-3"/>
          <w:sz w:val="22"/>
        </w:rPr>
        <w:t> </w:t>
      </w:r>
      <w:r>
        <w:rPr>
          <w:i/>
          <w:sz w:val="22"/>
        </w:rPr>
        <w:t>Curriculum</w:t>
      </w:r>
      <w:r>
        <w:rPr>
          <w:i/>
          <w:spacing w:val="-3"/>
          <w:sz w:val="22"/>
        </w:rPr>
        <w:t> </w:t>
      </w:r>
      <w:r>
        <w:rPr>
          <w:i/>
          <w:sz w:val="22"/>
        </w:rPr>
        <w:t>(implicit</w:t>
      </w:r>
      <w:r>
        <w:rPr>
          <w:i/>
          <w:spacing w:val="-3"/>
          <w:sz w:val="22"/>
        </w:rPr>
        <w:t> </w:t>
      </w:r>
      <w:r>
        <w:rPr>
          <w:i/>
          <w:sz w:val="22"/>
        </w:rPr>
        <w:t>and</w:t>
      </w:r>
      <w:r>
        <w:rPr>
          <w:i/>
          <w:spacing w:val="-3"/>
          <w:sz w:val="22"/>
        </w:rPr>
        <w:t> </w:t>
      </w:r>
      <w:r>
        <w:rPr>
          <w:i/>
          <w:sz w:val="22"/>
        </w:rPr>
        <w:t>explicit)</w:t>
      </w:r>
      <w:r>
        <w:rPr>
          <w:i/>
          <w:spacing w:val="-3"/>
          <w:sz w:val="22"/>
        </w:rPr>
        <w:t> </w:t>
      </w:r>
      <w:r>
        <w:rPr>
          <w:i/>
          <w:sz w:val="22"/>
        </w:rPr>
        <w:t>in</w:t>
      </w:r>
      <w:r>
        <w:rPr>
          <w:i/>
          <w:sz w:val="22"/>
        </w:rPr>
        <w:t> student learning and development. </w:t>
      </w:r>
      <w:r>
        <w:rPr>
          <w:i/>
          <w:sz w:val="24"/>
        </w:rPr>
        <w:t>Through a review process of departmental Annual Reports, assessment plans, previous assessment reviews, and departmental documents, t</w:t>
      </w:r>
      <w:r>
        <w:rPr>
          <w:i/>
          <w:sz w:val="22"/>
        </w:rPr>
        <w:t>he assessment activities of departments and programs within the College of Arts and Sciences were reviewed in 2010-2011 and the results communicated to the department chairs through the Assistant Provost.</w:t>
      </w:r>
    </w:p>
    <w:p>
      <w:pPr>
        <w:pStyle w:val="BodyText"/>
        <w:spacing w:before="252"/>
        <w:ind w:left="1007" w:right="302"/>
      </w:pPr>
      <w:r>
        <w:rPr>
          <w:i/>
        </w:rPr>
        <w:t>In addition, the University Assessment Committee conducted reviews of six non-academic units including:</w:t>
      </w:r>
      <w:r>
        <w:rPr/>
        <w:t> Career</w:t>
      </w:r>
      <w:r>
        <w:rPr>
          <w:spacing w:val="-3"/>
        </w:rPr>
        <w:t> </w:t>
      </w:r>
      <w:r>
        <w:rPr/>
        <w:t>Services,</w:t>
      </w:r>
      <w:r>
        <w:rPr>
          <w:spacing w:val="-3"/>
        </w:rPr>
        <w:t> </w:t>
      </w:r>
      <w:r>
        <w:rPr/>
        <w:t>Continuing</w:t>
      </w:r>
      <w:r>
        <w:rPr>
          <w:spacing w:val="-3"/>
        </w:rPr>
        <w:t> </w:t>
      </w:r>
      <w:r>
        <w:rPr/>
        <w:t>Education,</w:t>
      </w:r>
      <w:r>
        <w:rPr>
          <w:spacing w:val="-4"/>
        </w:rPr>
        <w:t> </w:t>
      </w:r>
      <w:r>
        <w:rPr/>
        <w:t>the</w:t>
      </w:r>
      <w:r>
        <w:rPr>
          <w:spacing w:val="-3"/>
        </w:rPr>
        <w:t> </w:t>
      </w:r>
      <w:r>
        <w:rPr/>
        <w:t>Memorial</w:t>
      </w:r>
      <w:r>
        <w:rPr>
          <w:spacing w:val="-1"/>
        </w:rPr>
        <w:t> </w:t>
      </w:r>
      <w:r>
        <w:rPr/>
        <w:t>Union,</w:t>
      </w:r>
      <w:r>
        <w:rPr>
          <w:spacing w:val="-4"/>
        </w:rPr>
        <w:t> </w:t>
      </w:r>
      <w:r>
        <w:rPr/>
        <w:t>Student</w:t>
      </w:r>
      <w:r>
        <w:rPr>
          <w:spacing w:val="-3"/>
        </w:rPr>
        <w:t> </w:t>
      </w:r>
      <w:r>
        <w:rPr/>
        <w:t>Health,</w:t>
      </w:r>
      <w:r>
        <w:rPr>
          <w:spacing w:val="-3"/>
        </w:rPr>
        <w:t> </w:t>
      </w:r>
      <w:r>
        <w:rPr/>
        <w:t>the</w:t>
      </w:r>
      <w:r>
        <w:rPr>
          <w:spacing w:val="-5"/>
        </w:rPr>
        <w:t> </w:t>
      </w:r>
      <w:r>
        <w:rPr/>
        <w:t>Women’s</w:t>
      </w:r>
      <w:r>
        <w:rPr>
          <w:spacing w:val="-3"/>
        </w:rPr>
        <w:t> </w:t>
      </w:r>
      <w:r>
        <w:rPr/>
        <w:t>Center,</w:t>
      </w:r>
      <w:r>
        <w:rPr>
          <w:spacing w:val="-3"/>
        </w:rPr>
        <w:t> </w:t>
      </w:r>
      <w:r>
        <w:rPr/>
        <w:t>and</w:t>
      </w:r>
      <w:r>
        <w:rPr>
          <w:spacing w:val="-3"/>
        </w:rPr>
        <w:t> </w:t>
      </w:r>
      <w:r>
        <w:rPr/>
        <w:t>the University Children’s Center. The Committee recognizes their contributions in the achievement of Institutional, General Education/Essential Studies, and Program goals relative to student learning and </w:t>
      </w:r>
      <w:r>
        <w:rPr>
          <w:spacing w:val="-2"/>
        </w:rPr>
        <w:t>development.</w:t>
      </w:r>
    </w:p>
    <w:p>
      <w:pPr>
        <w:pStyle w:val="BodyText"/>
        <w:rPr>
          <w:i/>
        </w:rPr>
      </w:pPr>
    </w:p>
    <w:p>
      <w:pPr>
        <w:pStyle w:val="BodyText"/>
        <w:ind w:left="1007" w:right="376"/>
      </w:pPr>
      <w:r>
        <w:rPr>
          <w:i/>
        </w:rPr>
        <w:t>Finally, the committee reviewed six of the OIR (Office of Institutional Research) tools regularly used by</w:t>
      </w:r>
      <w:r>
        <w:rPr/>
        <w:t> various University stakeholders. These include: the Cooperative Institutional Research Program (CIRP) Freshmen</w:t>
      </w:r>
      <w:r>
        <w:rPr>
          <w:spacing w:val="-4"/>
        </w:rPr>
        <w:t> </w:t>
      </w:r>
      <w:r>
        <w:rPr/>
        <w:t>Survey,</w:t>
      </w:r>
      <w:r>
        <w:rPr>
          <w:spacing w:val="-4"/>
        </w:rPr>
        <w:t> </w:t>
      </w:r>
      <w:r>
        <w:rPr/>
        <w:t>the</w:t>
      </w:r>
      <w:r>
        <w:rPr>
          <w:spacing w:val="-4"/>
        </w:rPr>
        <w:t> </w:t>
      </w:r>
      <w:r>
        <w:rPr/>
        <w:t>Cooperative</w:t>
      </w:r>
      <w:r>
        <w:rPr>
          <w:spacing w:val="-4"/>
        </w:rPr>
        <w:t> </w:t>
      </w:r>
      <w:r>
        <w:rPr/>
        <w:t>Institutional</w:t>
      </w:r>
      <w:r>
        <w:rPr>
          <w:spacing w:val="-4"/>
        </w:rPr>
        <w:t> </w:t>
      </w:r>
      <w:r>
        <w:rPr/>
        <w:t>Research</w:t>
      </w:r>
      <w:r>
        <w:rPr>
          <w:spacing w:val="-4"/>
        </w:rPr>
        <w:t> </w:t>
      </w:r>
      <w:r>
        <w:rPr/>
        <w:t>Program</w:t>
      </w:r>
      <w:r>
        <w:rPr>
          <w:spacing w:val="-4"/>
        </w:rPr>
        <w:t> </w:t>
      </w:r>
      <w:r>
        <w:rPr/>
        <w:t>(CIRP)</w:t>
      </w:r>
      <w:r>
        <w:rPr>
          <w:spacing w:val="-4"/>
        </w:rPr>
        <w:t> </w:t>
      </w:r>
      <w:r>
        <w:rPr/>
        <w:t>Senior</w:t>
      </w:r>
      <w:r>
        <w:rPr>
          <w:spacing w:val="-4"/>
        </w:rPr>
        <w:t> </w:t>
      </w:r>
      <w:r>
        <w:rPr/>
        <w:t>Survey,</w:t>
      </w:r>
      <w:r>
        <w:rPr>
          <w:spacing w:val="-4"/>
        </w:rPr>
        <w:t> </w:t>
      </w:r>
      <w:r>
        <w:rPr/>
        <w:t>the</w:t>
      </w:r>
      <w:r>
        <w:rPr>
          <w:spacing w:val="-4"/>
        </w:rPr>
        <w:t> </w:t>
      </w:r>
      <w:r>
        <w:rPr/>
        <w:t>Sophomore Satisfaction Survey, the Placement Survey, the Collegiate Learning Assessment (CLA), and the Essential Studies Student Evaluation tool (USAT).</w:t>
      </w:r>
    </w:p>
    <w:p>
      <w:pPr>
        <w:pStyle w:val="BodyText"/>
        <w:spacing w:before="252"/>
        <w:rPr>
          <w:i/>
        </w:rPr>
      </w:pPr>
    </w:p>
    <w:p>
      <w:pPr>
        <w:pStyle w:val="ListParagraph"/>
        <w:numPr>
          <w:ilvl w:val="0"/>
          <w:numId w:val="7"/>
        </w:numPr>
        <w:tabs>
          <w:tab w:pos="1007" w:val="left" w:leader="none"/>
        </w:tabs>
        <w:spacing w:line="240" w:lineRule="auto" w:before="0" w:after="0"/>
        <w:ind w:left="1007" w:right="0" w:hanging="720"/>
        <w:jc w:val="left"/>
        <w:rPr>
          <w:sz w:val="22"/>
        </w:rPr>
      </w:pPr>
      <w:r>
        <w:rPr>
          <w:sz w:val="22"/>
        </w:rPr>
        <w:t>Develop,</w:t>
      </w:r>
      <w:r>
        <w:rPr>
          <w:spacing w:val="-6"/>
          <w:sz w:val="22"/>
        </w:rPr>
        <w:t> </w:t>
      </w:r>
      <w:r>
        <w:rPr>
          <w:sz w:val="22"/>
        </w:rPr>
        <w:t>review,</w:t>
      </w:r>
      <w:r>
        <w:rPr>
          <w:spacing w:val="-6"/>
          <w:sz w:val="22"/>
        </w:rPr>
        <w:t> </w:t>
      </w:r>
      <w:r>
        <w:rPr>
          <w:sz w:val="22"/>
        </w:rPr>
        <w:t>and</w:t>
      </w:r>
      <w:r>
        <w:rPr>
          <w:spacing w:val="-6"/>
          <w:sz w:val="22"/>
        </w:rPr>
        <w:t> </w:t>
      </w:r>
      <w:r>
        <w:rPr>
          <w:sz w:val="22"/>
        </w:rPr>
        <w:t>evaluate</w:t>
      </w:r>
      <w:r>
        <w:rPr>
          <w:spacing w:val="-6"/>
          <w:sz w:val="22"/>
        </w:rPr>
        <w:t> </w:t>
      </w:r>
      <w:r>
        <w:rPr>
          <w:sz w:val="22"/>
        </w:rPr>
        <w:t>the</w:t>
      </w:r>
      <w:r>
        <w:rPr>
          <w:spacing w:val="-6"/>
          <w:sz w:val="22"/>
        </w:rPr>
        <w:t> </w:t>
      </w:r>
      <w:r>
        <w:rPr>
          <w:sz w:val="22"/>
        </w:rPr>
        <w:t>University</w:t>
      </w:r>
      <w:r>
        <w:rPr>
          <w:spacing w:val="-5"/>
          <w:sz w:val="22"/>
        </w:rPr>
        <w:t> </w:t>
      </w:r>
      <w:r>
        <w:rPr>
          <w:sz w:val="22"/>
        </w:rPr>
        <w:t>Assessment</w:t>
      </w:r>
      <w:r>
        <w:rPr>
          <w:spacing w:val="-6"/>
          <w:sz w:val="22"/>
        </w:rPr>
        <w:t> </w:t>
      </w:r>
      <w:r>
        <w:rPr>
          <w:sz w:val="22"/>
        </w:rPr>
        <w:t>Plan</w:t>
      </w:r>
      <w:r>
        <w:rPr>
          <w:spacing w:val="-6"/>
          <w:sz w:val="22"/>
        </w:rPr>
        <w:t> </w:t>
      </w:r>
      <w:r>
        <w:rPr>
          <w:sz w:val="22"/>
        </w:rPr>
        <w:t>in</w:t>
      </w:r>
      <w:r>
        <w:rPr>
          <w:spacing w:val="-6"/>
          <w:sz w:val="22"/>
        </w:rPr>
        <w:t> </w:t>
      </w:r>
      <w:r>
        <w:rPr>
          <w:sz w:val="22"/>
        </w:rPr>
        <w:t>conjunction</w:t>
      </w:r>
      <w:r>
        <w:rPr>
          <w:spacing w:val="-6"/>
          <w:sz w:val="22"/>
        </w:rPr>
        <w:t> </w:t>
      </w:r>
      <w:r>
        <w:rPr>
          <w:sz w:val="22"/>
        </w:rPr>
        <w:t>with</w:t>
      </w:r>
      <w:r>
        <w:rPr>
          <w:spacing w:val="-6"/>
          <w:sz w:val="22"/>
        </w:rPr>
        <w:t> </w:t>
      </w:r>
      <w:r>
        <w:rPr>
          <w:sz w:val="22"/>
        </w:rPr>
        <w:t>the</w:t>
      </w:r>
      <w:r>
        <w:rPr>
          <w:spacing w:val="-6"/>
          <w:sz w:val="22"/>
        </w:rPr>
        <w:t> </w:t>
      </w:r>
      <w:r>
        <w:rPr>
          <w:sz w:val="22"/>
        </w:rPr>
        <w:t>Assistant</w:t>
      </w:r>
      <w:r>
        <w:rPr>
          <w:spacing w:val="-6"/>
          <w:sz w:val="22"/>
        </w:rPr>
        <w:t> </w:t>
      </w:r>
      <w:r>
        <w:rPr>
          <w:spacing w:val="-2"/>
          <w:sz w:val="22"/>
        </w:rPr>
        <w:t>Provost.</w:t>
      </w:r>
    </w:p>
    <w:p>
      <w:pPr>
        <w:pStyle w:val="BodyText"/>
        <w:spacing w:before="1"/>
        <w:rPr>
          <w:i w:val="0"/>
        </w:rPr>
      </w:pPr>
    </w:p>
    <w:p>
      <w:pPr>
        <w:pStyle w:val="BodyText"/>
        <w:ind w:left="1007" w:right="447"/>
      </w:pPr>
      <w:r>
        <w:rPr>
          <w:i/>
        </w:rPr>
        <w:t>The</w:t>
      </w:r>
      <w:r>
        <w:rPr>
          <w:i/>
          <w:spacing w:val="-3"/>
        </w:rPr>
        <w:t> </w:t>
      </w:r>
      <w:r>
        <w:rPr>
          <w:i/>
        </w:rPr>
        <w:t>University</w:t>
      </w:r>
      <w:r>
        <w:rPr>
          <w:i/>
          <w:spacing w:val="-3"/>
        </w:rPr>
        <w:t> </w:t>
      </w:r>
      <w:r>
        <w:rPr>
          <w:i/>
        </w:rPr>
        <w:t>Assessment</w:t>
      </w:r>
      <w:r>
        <w:rPr>
          <w:i/>
          <w:spacing w:val="-3"/>
        </w:rPr>
        <w:t> </w:t>
      </w:r>
      <w:r>
        <w:rPr>
          <w:i/>
        </w:rPr>
        <w:t>Plan</w:t>
      </w:r>
      <w:r>
        <w:rPr>
          <w:i/>
          <w:spacing w:val="-3"/>
        </w:rPr>
        <w:t> </w:t>
      </w:r>
      <w:r>
        <w:rPr>
          <w:i/>
        </w:rPr>
        <w:t>was</w:t>
      </w:r>
      <w:r>
        <w:rPr>
          <w:i/>
          <w:spacing w:val="-3"/>
        </w:rPr>
        <w:t> </w:t>
      </w:r>
      <w:r>
        <w:rPr>
          <w:i/>
        </w:rPr>
        <w:t>reviewed</w:t>
      </w:r>
      <w:r>
        <w:rPr>
          <w:i/>
          <w:spacing w:val="-3"/>
        </w:rPr>
        <w:t> </w:t>
      </w:r>
      <w:r>
        <w:rPr>
          <w:i/>
        </w:rPr>
        <w:t>in</w:t>
      </w:r>
      <w:r>
        <w:rPr>
          <w:i/>
          <w:spacing w:val="-3"/>
        </w:rPr>
        <w:t> </w:t>
      </w:r>
      <w:r>
        <w:rPr>
          <w:i/>
        </w:rPr>
        <w:t>2010-2011.</w:t>
      </w:r>
      <w:r>
        <w:rPr>
          <w:i/>
          <w:spacing w:val="-4"/>
        </w:rPr>
        <w:t> </w:t>
      </w:r>
      <w:r>
        <w:rPr>
          <w:i/>
        </w:rPr>
        <w:t>No</w:t>
      </w:r>
      <w:r>
        <w:rPr>
          <w:i/>
          <w:spacing w:val="-3"/>
        </w:rPr>
        <w:t> </w:t>
      </w:r>
      <w:r>
        <w:rPr>
          <w:i/>
        </w:rPr>
        <w:t>revisions</w:t>
      </w:r>
      <w:r>
        <w:rPr>
          <w:i/>
          <w:spacing w:val="-3"/>
        </w:rPr>
        <w:t> </w:t>
      </w:r>
      <w:r>
        <w:rPr>
          <w:i/>
        </w:rPr>
        <w:t>were</w:t>
      </w:r>
      <w:r>
        <w:rPr>
          <w:i/>
          <w:spacing w:val="-3"/>
        </w:rPr>
        <w:t> </w:t>
      </w:r>
      <w:r>
        <w:rPr>
          <w:i/>
        </w:rPr>
        <w:t>made</w:t>
      </w:r>
      <w:r>
        <w:rPr>
          <w:i/>
          <w:spacing w:val="-3"/>
        </w:rPr>
        <w:t> </w:t>
      </w:r>
      <w:r>
        <w:rPr>
          <w:i/>
        </w:rPr>
        <w:t>to</w:t>
      </w:r>
      <w:r>
        <w:rPr>
          <w:i/>
          <w:spacing w:val="-3"/>
        </w:rPr>
        <w:t> </w:t>
      </w:r>
      <w:r>
        <w:rPr>
          <w:i/>
        </w:rPr>
        <w:t>the</w:t>
      </w:r>
      <w:r>
        <w:rPr>
          <w:i/>
          <w:spacing w:val="-3"/>
        </w:rPr>
        <w:t> </w:t>
      </w:r>
      <w:r>
        <w:rPr>
          <w:i/>
        </w:rPr>
        <w:t>plan</w:t>
      </w:r>
      <w:r>
        <w:rPr>
          <w:i/>
          <w:spacing w:val="-3"/>
        </w:rPr>
        <w:t> </w:t>
      </w:r>
      <w:r>
        <w:rPr>
          <w:i/>
        </w:rPr>
        <w:t>itself</w:t>
      </w:r>
      <w:r>
        <w:rPr>
          <w:i/>
          <w:spacing w:val="-3"/>
        </w:rPr>
        <w:t> </w:t>
      </w:r>
      <w:r>
        <w:rPr>
          <w:i/>
        </w:rPr>
        <w:t>but</w:t>
      </w:r>
      <w:r>
        <w:rPr/>
        <w:t> the list of departmental programs and certificates was updated.</w:t>
      </w:r>
      <w:r>
        <w:rPr>
          <w:spacing w:val="40"/>
        </w:rPr>
        <w:t> </w:t>
      </w:r>
      <w:r>
        <w:rPr/>
        <w:t>The University Assessment Plan can be found online at:</w:t>
      </w:r>
      <w:r>
        <w:rPr>
          <w:spacing w:val="40"/>
        </w:rPr>
        <w:t> </w:t>
      </w:r>
      <w:hyperlink r:id="rId23">
        <w:r>
          <w:rPr>
            <w:color w:val="0080C0"/>
            <w:spacing w:val="-2"/>
            <w:u w:val="single" w:color="0080C0"/>
          </w:rPr>
          <w:t>http://www.und.edu/dept/datacol/assessment/CommitteePlan/Final%20Report%202008.pdf</w:t>
        </w:r>
      </w:hyperlink>
    </w:p>
    <w:p>
      <w:pPr>
        <w:pStyle w:val="BodyText"/>
        <w:spacing w:before="252"/>
        <w:rPr>
          <w:i/>
        </w:rPr>
      </w:pPr>
    </w:p>
    <w:p>
      <w:pPr>
        <w:pStyle w:val="ListParagraph"/>
        <w:numPr>
          <w:ilvl w:val="0"/>
          <w:numId w:val="7"/>
        </w:numPr>
        <w:tabs>
          <w:tab w:pos="1008" w:val="left" w:leader="none"/>
        </w:tabs>
        <w:spacing w:line="240" w:lineRule="auto" w:before="0" w:after="0"/>
        <w:ind w:left="1008" w:right="339" w:hanging="721"/>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spacing w:before="2"/>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spacing w:before="252"/>
        <w:ind w:left="1008" w:right="302"/>
      </w:pPr>
      <w:r>
        <w:rPr>
          <w:i/>
        </w:rPr>
        <w:t>As</w:t>
      </w:r>
      <w:r>
        <w:rPr>
          <w:i/>
          <w:spacing w:val="-3"/>
        </w:rPr>
        <w:t> </w:t>
      </w:r>
      <w:r>
        <w:rPr>
          <w:i/>
        </w:rPr>
        <w:t>noted</w:t>
      </w:r>
      <w:r>
        <w:rPr>
          <w:i/>
          <w:spacing w:val="-3"/>
        </w:rPr>
        <w:t> </w:t>
      </w:r>
      <w:r>
        <w:rPr>
          <w:i/>
        </w:rPr>
        <w:t>above,</w:t>
      </w:r>
      <w:r>
        <w:rPr>
          <w:i/>
          <w:spacing w:val="-3"/>
        </w:rPr>
        <w:t> </w:t>
      </w:r>
      <w:r>
        <w:rPr>
          <w:i/>
        </w:rPr>
        <w:t>the</w:t>
      </w:r>
      <w:r>
        <w:rPr>
          <w:i/>
          <w:spacing w:val="-3"/>
        </w:rPr>
        <w:t> </w:t>
      </w:r>
      <w:r>
        <w:rPr>
          <w:i/>
        </w:rPr>
        <w:t>UAC</w:t>
      </w:r>
      <w:r>
        <w:rPr>
          <w:i/>
          <w:spacing w:val="-3"/>
        </w:rPr>
        <w:t> </w:t>
      </w:r>
      <w:r>
        <w:rPr>
          <w:i/>
        </w:rPr>
        <w:t>reviewed</w:t>
      </w:r>
      <w:r>
        <w:rPr>
          <w:i/>
          <w:spacing w:val="-4"/>
        </w:rPr>
        <w:t> </w:t>
      </w:r>
      <w:r>
        <w:rPr>
          <w:i/>
        </w:rPr>
        <w:t>the</w:t>
      </w:r>
      <w:r>
        <w:rPr>
          <w:i/>
          <w:spacing w:val="-3"/>
        </w:rPr>
        <w:t> </w:t>
      </w:r>
      <w:r>
        <w:rPr>
          <w:i/>
        </w:rPr>
        <w:t>assessment</w:t>
      </w:r>
      <w:r>
        <w:rPr>
          <w:i/>
          <w:spacing w:val="-3"/>
        </w:rPr>
        <w:t> </w:t>
      </w:r>
      <w:r>
        <w:rPr>
          <w:i/>
        </w:rPr>
        <w:t>documents</w:t>
      </w:r>
      <w:r>
        <w:rPr>
          <w:i/>
          <w:spacing w:val="-3"/>
        </w:rPr>
        <w:t> </w:t>
      </w:r>
      <w:r>
        <w:rPr>
          <w:i/>
        </w:rPr>
        <w:t>for</w:t>
      </w:r>
      <w:r>
        <w:rPr>
          <w:i/>
          <w:spacing w:val="-3"/>
        </w:rPr>
        <w:t> </w:t>
      </w:r>
      <w:r>
        <w:rPr>
          <w:i/>
        </w:rPr>
        <w:t>the</w:t>
      </w:r>
      <w:r>
        <w:rPr>
          <w:i/>
          <w:spacing w:val="-3"/>
        </w:rPr>
        <w:t> </w:t>
      </w:r>
      <w:r>
        <w:rPr>
          <w:i/>
        </w:rPr>
        <w:t>departments</w:t>
      </w:r>
      <w:r>
        <w:rPr>
          <w:i/>
          <w:spacing w:val="-3"/>
        </w:rPr>
        <w:t> </w:t>
      </w:r>
      <w:r>
        <w:rPr>
          <w:i/>
        </w:rPr>
        <w:t>and</w:t>
      </w:r>
      <w:r>
        <w:rPr>
          <w:i/>
          <w:spacing w:val="-3"/>
        </w:rPr>
        <w:t> </w:t>
      </w:r>
      <w:r>
        <w:rPr>
          <w:i/>
        </w:rPr>
        <w:t>programs</w:t>
      </w:r>
      <w:r>
        <w:rPr>
          <w:i/>
          <w:spacing w:val="-3"/>
        </w:rPr>
        <w:t> </w:t>
      </w:r>
      <w:r>
        <w:rPr>
          <w:i/>
        </w:rPr>
        <w:t>within</w:t>
      </w:r>
      <w:r>
        <w:rPr>
          <w:i/>
          <w:spacing w:val="-3"/>
        </w:rPr>
        <w:t> </w:t>
      </w:r>
      <w:r>
        <w:rPr>
          <w:i/>
        </w:rPr>
        <w:t>the</w:t>
      </w:r>
      <w:r>
        <w:rPr/>
        <w:t> College of Arts &amp; Sciences. 50 programs were reviewed during the spring of 2011.</w:t>
      </w:r>
      <w:r>
        <w:rPr>
          <w:spacing w:val="40"/>
        </w:rPr>
        <w:t> </w:t>
      </w:r>
      <w:r>
        <w:rPr/>
        <w:t>Findings were documented and forwarded to departments through the Assistant Provost.</w:t>
      </w:r>
    </w:p>
    <w:p>
      <w:pPr>
        <w:pStyle w:val="BodyText"/>
        <w:spacing w:before="1"/>
        <w:rPr>
          <w:i/>
        </w:rPr>
      </w:pPr>
    </w:p>
    <w:p>
      <w:pPr>
        <w:pStyle w:val="BodyText"/>
        <w:ind w:left="1008" w:right="267"/>
      </w:pPr>
      <w:r>
        <w:rPr>
          <w:i/>
        </w:rPr>
        <w:t>The Assistant Provost and the UAC continue to provide guidance to departments as they develop,</w:t>
      </w:r>
      <w:r>
        <w:rPr/>
        <w:t> implement, and make use of their assessment plans.</w:t>
      </w:r>
      <w:r>
        <w:rPr>
          <w:spacing w:val="-1"/>
        </w:rPr>
        <w:t> </w:t>
      </w:r>
      <w:r>
        <w:rPr/>
        <w:t>Taken collectively, the</w:t>
      </w:r>
      <w:r>
        <w:rPr>
          <w:spacing w:val="-1"/>
        </w:rPr>
        <w:t> </w:t>
      </w:r>
      <w:r>
        <w:rPr/>
        <w:t>reviews help determine the state of assessment for the University as a whole. It is noted that progress has been made in the following areas: a specific plan is in place, student learning goals are well-articulated and assessment methods are well-described.</w:t>
      </w:r>
      <w:r>
        <w:rPr>
          <w:spacing w:val="40"/>
        </w:rPr>
        <w:t> </w:t>
      </w:r>
      <w:r>
        <w:rPr/>
        <w:t>Areas</w:t>
      </w:r>
      <w:r>
        <w:rPr>
          <w:spacing w:val="-3"/>
        </w:rPr>
        <w:t> </w:t>
      </w:r>
      <w:r>
        <w:rPr/>
        <w:t>where</w:t>
      </w:r>
      <w:r>
        <w:rPr>
          <w:spacing w:val="-3"/>
        </w:rPr>
        <w:t> </w:t>
      </w:r>
      <w:r>
        <w:rPr/>
        <w:t>the</w:t>
      </w:r>
      <w:r>
        <w:rPr>
          <w:spacing w:val="-3"/>
        </w:rPr>
        <w:t> </w:t>
      </w:r>
      <w:r>
        <w:rPr/>
        <w:t>committee</w:t>
      </w:r>
      <w:r>
        <w:rPr>
          <w:spacing w:val="-3"/>
        </w:rPr>
        <w:t> </w:t>
      </w:r>
      <w:r>
        <w:rPr/>
        <w:t>sees</w:t>
      </w:r>
      <w:r>
        <w:rPr>
          <w:spacing w:val="-3"/>
        </w:rPr>
        <w:t> </w:t>
      </w:r>
      <w:r>
        <w:rPr/>
        <w:t>needed</w:t>
      </w:r>
      <w:r>
        <w:rPr>
          <w:spacing w:val="-3"/>
        </w:rPr>
        <w:t> </w:t>
      </w:r>
      <w:r>
        <w:rPr/>
        <w:t>improvement</w:t>
      </w:r>
      <w:r>
        <w:rPr>
          <w:spacing w:val="-3"/>
        </w:rPr>
        <w:t> </w:t>
      </w:r>
      <w:r>
        <w:rPr/>
        <w:t>are</w:t>
      </w:r>
      <w:r>
        <w:rPr>
          <w:spacing w:val="-3"/>
        </w:rPr>
        <w:t> </w:t>
      </w:r>
      <w:r>
        <w:rPr/>
        <w:t>as</w:t>
      </w:r>
      <w:r>
        <w:rPr>
          <w:spacing w:val="-3"/>
        </w:rPr>
        <w:t> </w:t>
      </w:r>
      <w:r>
        <w:rPr/>
        <w:t>follows:</w:t>
      </w:r>
      <w:r>
        <w:rPr>
          <w:spacing w:val="-3"/>
        </w:rPr>
        <w:t> </w:t>
      </w:r>
      <w:r>
        <w:rPr/>
        <w:t>a</w:t>
      </w:r>
      <w:r>
        <w:rPr>
          <w:spacing w:val="-3"/>
        </w:rPr>
        <w:t> </w:t>
      </w:r>
      <w:r>
        <w:rPr/>
        <w:t>single</w:t>
      </w:r>
      <w:r>
        <w:rPr>
          <w:spacing w:val="-3"/>
        </w:rPr>
        <w:t> </w:t>
      </w:r>
      <w:r>
        <w:rPr/>
        <w:t>type</w:t>
      </w:r>
      <w:r>
        <w:rPr>
          <w:spacing w:val="-3"/>
        </w:rPr>
        <w:t> </w:t>
      </w:r>
      <w:r>
        <w:rPr/>
        <w:t>of</w:t>
      </w:r>
      <w:r>
        <w:rPr>
          <w:spacing w:val="-3"/>
        </w:rPr>
        <w:t> </w:t>
      </w:r>
      <w:r>
        <w:rPr/>
        <w:t>assessment method predominates no results are reported and results are not clearly tied to closing the loop (decision-making is not tied to evidence).</w:t>
      </w:r>
    </w:p>
    <w:p>
      <w:pPr>
        <w:pStyle w:val="BodyText"/>
        <w:spacing w:before="252"/>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rPr>
          <w:i/>
        </w:rPr>
      </w:pPr>
    </w:p>
    <w:p>
      <w:pPr>
        <w:pStyle w:val="BodyText"/>
        <w:spacing w:before="1"/>
        <w:ind w:left="1008" w:right="376"/>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As</w:t>
      </w:r>
      <w:r>
        <w:rPr>
          <w:i/>
          <w:spacing w:val="-3"/>
        </w:rPr>
        <w:t> </w:t>
      </w:r>
      <w:r>
        <w:rPr>
          <w:i/>
        </w:rPr>
        <w:t>noted</w:t>
      </w:r>
      <w:r>
        <w:rPr>
          <w:i/>
          <w:spacing w:val="-4"/>
        </w:rPr>
        <w:t> </w:t>
      </w:r>
      <w:r>
        <w:rPr>
          <w:i/>
        </w:rPr>
        <w:t>in</w:t>
      </w:r>
      <w:r>
        <w:rPr>
          <w:i/>
          <w:spacing w:val="-3"/>
        </w:rPr>
        <w:t> </w:t>
      </w:r>
      <w:r>
        <w:rPr>
          <w:i/>
        </w:rPr>
        <w:t>section</w:t>
      </w:r>
      <w:r>
        <w:rPr>
          <w:i/>
          <w:spacing w:val="-3"/>
        </w:rPr>
        <w:t> </w:t>
      </w:r>
      <w:r>
        <w:rPr>
          <w:i/>
        </w:rPr>
        <w:t>I</w:t>
      </w:r>
      <w:r>
        <w:rPr>
          <w:i/>
          <w:spacing w:val="-3"/>
        </w:rPr>
        <w:t> </w:t>
      </w:r>
      <w:r>
        <w:rPr>
          <w:i/>
        </w:rPr>
        <w:t>above,</w:t>
      </w:r>
      <w:r>
        <w:rPr>
          <w:i/>
          <w:spacing w:val="-3"/>
        </w:rPr>
        <w:t> </w:t>
      </w:r>
      <w:r>
        <w:rPr>
          <w:i/>
        </w:rPr>
        <w:t>six</w:t>
      </w:r>
      <w:r>
        <w:rPr>
          <w:i/>
          <w:spacing w:val="-3"/>
        </w:rPr>
        <w:t> </w:t>
      </w:r>
      <w:r>
        <w:rPr>
          <w:i/>
        </w:rPr>
        <w:t>tools</w:t>
      </w:r>
      <w:r>
        <w:rPr>
          <w:i/>
          <w:spacing w:val="-3"/>
        </w:rPr>
        <w:t> </w:t>
      </w:r>
      <w:r>
        <w:rPr>
          <w:i/>
        </w:rPr>
        <w:t>were</w:t>
      </w:r>
      <w:r>
        <w:rPr/>
        <w:t> reviewed this past year.</w:t>
      </w:r>
    </w:p>
    <w:p>
      <w:pPr>
        <w:pStyle w:val="BodyText"/>
        <w:spacing w:after="0"/>
        <w:sectPr>
          <w:headerReference w:type="default" r:id="rId25"/>
          <w:pgSz w:w="12240" w:h="15840"/>
          <w:pgMar w:header="728" w:footer="0" w:top="980" w:bottom="280" w:left="720" w:right="720"/>
          <w:pgNumType w:start="2"/>
        </w:sectPr>
      </w:pPr>
    </w:p>
    <w:p>
      <w:pPr>
        <w:pStyle w:val="BodyText"/>
        <w:spacing w:before="12"/>
        <w:rPr>
          <w:i/>
        </w:rPr>
      </w:pPr>
    </w:p>
    <w:p>
      <w:pPr>
        <w:pStyle w:val="BodyText"/>
        <w:spacing w:before="1"/>
        <w:ind w:left="1007" w:right="322"/>
      </w:pPr>
      <w:r>
        <w:rPr>
          <w:i/>
        </w:rPr>
        <w:t>Many</w:t>
      </w:r>
      <w:r>
        <w:rPr>
          <w:i/>
          <w:spacing w:val="-2"/>
        </w:rPr>
        <w:t> </w:t>
      </w:r>
      <w:r>
        <w:rPr>
          <w:i/>
        </w:rPr>
        <w:t>of</w:t>
      </w:r>
      <w:r>
        <w:rPr>
          <w:i/>
          <w:spacing w:val="-2"/>
        </w:rPr>
        <w:t> </w:t>
      </w:r>
      <w:r>
        <w:rPr>
          <w:i/>
        </w:rPr>
        <w:t>the</w:t>
      </w:r>
      <w:r>
        <w:rPr>
          <w:i/>
          <w:spacing w:val="-2"/>
        </w:rPr>
        <w:t> </w:t>
      </w:r>
      <w:r>
        <w:rPr>
          <w:i/>
        </w:rPr>
        <w:t>tools</w:t>
      </w:r>
      <w:r>
        <w:rPr>
          <w:i/>
          <w:spacing w:val="-2"/>
        </w:rPr>
        <w:t> </w:t>
      </w:r>
      <w:r>
        <w:rPr>
          <w:i/>
        </w:rPr>
        <w:t>delivered</w:t>
      </w:r>
      <w:r>
        <w:rPr>
          <w:i/>
          <w:spacing w:val="-2"/>
        </w:rPr>
        <w:t> </w:t>
      </w:r>
      <w:r>
        <w:rPr>
          <w:i/>
        </w:rPr>
        <w:t>and</w:t>
      </w:r>
      <w:r>
        <w:rPr>
          <w:i/>
          <w:spacing w:val="-2"/>
        </w:rPr>
        <w:t> </w:t>
      </w:r>
      <w:r>
        <w:rPr>
          <w:i/>
        </w:rPr>
        <w:t>analyzed</w:t>
      </w:r>
      <w:r>
        <w:rPr>
          <w:i/>
          <w:spacing w:val="-2"/>
        </w:rPr>
        <w:t> </w:t>
      </w:r>
      <w:r>
        <w:rPr>
          <w:i/>
        </w:rPr>
        <w:t>by</w:t>
      </w:r>
      <w:r>
        <w:rPr>
          <w:i/>
          <w:spacing w:val="-2"/>
        </w:rPr>
        <w:t> </w:t>
      </w:r>
      <w:r>
        <w:rPr>
          <w:i/>
        </w:rPr>
        <w:t>the</w:t>
      </w:r>
      <w:r>
        <w:rPr>
          <w:i/>
          <w:spacing w:val="-2"/>
        </w:rPr>
        <w:t> </w:t>
      </w:r>
      <w:r>
        <w:rPr>
          <w:i/>
        </w:rPr>
        <w:t>Office</w:t>
      </w:r>
      <w:r>
        <w:rPr>
          <w:i/>
          <w:spacing w:val="-2"/>
        </w:rPr>
        <w:t> </w:t>
      </w:r>
      <w:r>
        <w:rPr>
          <w:i/>
        </w:rPr>
        <w:t>of</w:t>
      </w:r>
      <w:r>
        <w:rPr>
          <w:i/>
          <w:spacing w:val="-2"/>
        </w:rPr>
        <w:t> </w:t>
      </w:r>
      <w:r>
        <w:rPr>
          <w:i/>
        </w:rPr>
        <w:t>Institutional</w:t>
      </w:r>
      <w:r>
        <w:rPr>
          <w:i/>
          <w:spacing w:val="-2"/>
        </w:rPr>
        <w:t> </w:t>
      </w:r>
      <w:r>
        <w:rPr>
          <w:i/>
        </w:rPr>
        <w:t>Research</w:t>
      </w:r>
      <w:r>
        <w:rPr>
          <w:i/>
          <w:spacing w:val="-2"/>
        </w:rPr>
        <w:t> </w:t>
      </w:r>
      <w:r>
        <w:rPr>
          <w:i/>
        </w:rPr>
        <w:t>are</w:t>
      </w:r>
      <w:r>
        <w:rPr>
          <w:i/>
          <w:spacing w:val="-2"/>
        </w:rPr>
        <w:t> </w:t>
      </w:r>
      <w:r>
        <w:rPr>
          <w:i/>
        </w:rPr>
        <w:t>mandated</w:t>
      </w:r>
      <w:r>
        <w:rPr>
          <w:i/>
          <w:spacing w:val="-2"/>
        </w:rPr>
        <w:t> </w:t>
      </w:r>
      <w:r>
        <w:rPr>
          <w:i/>
        </w:rPr>
        <w:t>by</w:t>
      </w:r>
      <w:r>
        <w:rPr>
          <w:i/>
          <w:spacing w:val="-2"/>
        </w:rPr>
        <w:t> </w:t>
      </w:r>
      <w:r>
        <w:rPr>
          <w:i/>
        </w:rPr>
        <w:t>the</w:t>
      </w:r>
      <w:r>
        <w:rPr>
          <w:i/>
          <w:spacing w:val="-2"/>
        </w:rPr>
        <w:t> </w:t>
      </w:r>
      <w:r>
        <w:rPr>
          <w:i/>
        </w:rPr>
        <w:t>North</w:t>
      </w:r>
      <w:r>
        <w:rPr/>
        <w:t> Dakota University System (NDUS). Others have been developed by UND for internal purposes. Many of</w:t>
      </w:r>
      <w:r>
        <w:rPr>
          <w:spacing w:val="40"/>
        </w:rPr>
        <w:t> </w:t>
      </w:r>
      <w:r>
        <w:rPr/>
        <w:t>the surveys do not directly measure student learning; they do address the infra-structures and</w:t>
      </w:r>
      <w:r>
        <w:rPr>
          <w:spacing w:val="40"/>
        </w:rPr>
        <w:t> </w:t>
      </w:r>
      <w:r>
        <w:rPr/>
        <w:t>environments that promote and enhance student learning. Thus, while survey findings are of special importance</w:t>
      </w:r>
      <w:r>
        <w:rPr>
          <w:spacing w:val="-4"/>
        </w:rPr>
        <w:t> </w:t>
      </w:r>
      <w:r>
        <w:rPr/>
        <w:t>to</w:t>
      </w:r>
      <w:r>
        <w:rPr>
          <w:spacing w:val="-4"/>
        </w:rPr>
        <w:t> </w:t>
      </w:r>
      <w:r>
        <w:rPr/>
        <w:t>administration,</w:t>
      </w:r>
      <w:r>
        <w:rPr>
          <w:spacing w:val="-4"/>
        </w:rPr>
        <w:t> </w:t>
      </w:r>
      <w:r>
        <w:rPr/>
        <w:t>academic</w:t>
      </w:r>
      <w:r>
        <w:rPr>
          <w:spacing w:val="-4"/>
        </w:rPr>
        <w:t> </w:t>
      </w:r>
      <w:r>
        <w:rPr/>
        <w:t>departments</w:t>
      </w:r>
      <w:r>
        <w:rPr>
          <w:spacing w:val="-4"/>
        </w:rPr>
        <w:t> </w:t>
      </w:r>
      <w:r>
        <w:rPr/>
        <w:t>may</w:t>
      </w:r>
      <w:r>
        <w:rPr>
          <w:spacing w:val="-4"/>
        </w:rPr>
        <w:t> </w:t>
      </w:r>
      <w:r>
        <w:rPr/>
        <w:t>also</w:t>
      </w:r>
      <w:r>
        <w:rPr>
          <w:spacing w:val="-4"/>
        </w:rPr>
        <w:t> </w:t>
      </w:r>
      <w:r>
        <w:rPr/>
        <w:t>find</w:t>
      </w:r>
      <w:r>
        <w:rPr>
          <w:spacing w:val="-4"/>
        </w:rPr>
        <w:t> </w:t>
      </w:r>
      <w:r>
        <w:rPr/>
        <w:t>results</w:t>
      </w:r>
      <w:r>
        <w:rPr>
          <w:spacing w:val="-4"/>
        </w:rPr>
        <w:t> </w:t>
      </w:r>
      <w:r>
        <w:rPr/>
        <w:t>noteworthy</w:t>
      </w:r>
      <w:r>
        <w:rPr>
          <w:spacing w:val="-4"/>
        </w:rPr>
        <w:t> </w:t>
      </w:r>
      <w:r>
        <w:rPr/>
        <w:t>in</w:t>
      </w:r>
      <w:r>
        <w:rPr>
          <w:spacing w:val="-4"/>
        </w:rPr>
        <w:t> </w:t>
      </w:r>
      <w:r>
        <w:rPr/>
        <w:t>understanding</w:t>
      </w:r>
      <w:r>
        <w:rPr>
          <w:spacing w:val="-4"/>
        </w:rPr>
        <w:t> </w:t>
      </w:r>
      <w:r>
        <w:rPr/>
        <w:t>the students’ experiences.</w:t>
      </w:r>
    </w:p>
    <w:p>
      <w:pPr>
        <w:pStyle w:val="BodyText"/>
        <w:rPr>
          <w:i/>
        </w:rPr>
      </w:pPr>
    </w:p>
    <w:p>
      <w:pPr>
        <w:pStyle w:val="BodyText"/>
        <w:ind w:left="1008" w:right="325" w:hanging="1"/>
      </w:pPr>
      <w:r>
        <w:rPr>
          <w:i/>
        </w:rPr>
        <w:t>Full reports of the survey findings are relayed to the appropriate departments by the Office of Institutional</w:t>
      </w:r>
      <w:r>
        <w:rPr/>
        <w:t> Research. UAC reviews were also forwarded to the respective administrative or academic departments via the</w:t>
      </w:r>
      <w:r>
        <w:rPr>
          <w:spacing w:val="-3"/>
        </w:rPr>
        <w:t> </w:t>
      </w:r>
      <w:r>
        <w:rPr/>
        <w:t>Assistant</w:t>
      </w:r>
      <w:r>
        <w:rPr>
          <w:spacing w:val="-3"/>
        </w:rPr>
        <w:t> </w:t>
      </w:r>
      <w:r>
        <w:rPr/>
        <w:t>Provost</w:t>
      </w:r>
      <w:r>
        <w:rPr>
          <w:spacing w:val="-3"/>
        </w:rPr>
        <w:t> </w:t>
      </w:r>
      <w:r>
        <w:rPr/>
        <w:t>and/or</w:t>
      </w:r>
      <w:r>
        <w:rPr>
          <w:spacing w:val="-3"/>
        </w:rPr>
        <w:t> </w:t>
      </w:r>
      <w:r>
        <w:rPr/>
        <w:t>the</w:t>
      </w:r>
      <w:r>
        <w:rPr>
          <w:spacing w:val="-3"/>
        </w:rPr>
        <w:t> </w:t>
      </w:r>
      <w:r>
        <w:rPr/>
        <w:t>OIR.</w:t>
      </w:r>
      <w:r>
        <w:rPr>
          <w:spacing w:val="-3"/>
        </w:rPr>
        <w:t> </w:t>
      </w:r>
      <w:r>
        <w:rPr/>
        <w:t>Departmental</w:t>
      </w:r>
      <w:r>
        <w:rPr>
          <w:spacing w:val="-3"/>
        </w:rPr>
        <w:t> </w:t>
      </w:r>
      <w:r>
        <w:rPr/>
        <w:t>chairs</w:t>
      </w:r>
      <w:r>
        <w:rPr>
          <w:spacing w:val="-3"/>
        </w:rPr>
        <w:t> </w:t>
      </w:r>
      <w:r>
        <w:rPr/>
        <w:t>and</w:t>
      </w:r>
      <w:r>
        <w:rPr>
          <w:spacing w:val="-3"/>
        </w:rPr>
        <w:t> </w:t>
      </w:r>
      <w:r>
        <w:rPr/>
        <w:t>individual</w:t>
      </w:r>
      <w:r>
        <w:rPr>
          <w:spacing w:val="-3"/>
        </w:rPr>
        <w:t> </w:t>
      </w:r>
      <w:r>
        <w:rPr/>
        <w:t>faculty</w:t>
      </w:r>
      <w:r>
        <w:rPr>
          <w:spacing w:val="-4"/>
        </w:rPr>
        <w:t> </w:t>
      </w:r>
      <w:r>
        <w:rPr/>
        <w:t>are</w:t>
      </w:r>
      <w:r>
        <w:rPr>
          <w:spacing w:val="-3"/>
        </w:rPr>
        <w:t> </w:t>
      </w:r>
      <w:r>
        <w:rPr/>
        <w:t>encouraged</w:t>
      </w:r>
      <w:r>
        <w:rPr>
          <w:spacing w:val="-3"/>
        </w:rPr>
        <w:t> </w:t>
      </w:r>
      <w:r>
        <w:rPr/>
        <w:t>to</w:t>
      </w:r>
      <w:r>
        <w:rPr>
          <w:spacing w:val="-3"/>
        </w:rPr>
        <w:t> </w:t>
      </w:r>
      <w:r>
        <w:rPr/>
        <w:t>access survey results through communications by the Assistant Provost via the University Newsletter and/or the On Teaching publication.</w:t>
      </w:r>
    </w:p>
    <w:p>
      <w:pPr>
        <w:pStyle w:val="BodyText"/>
        <w:spacing w:before="252"/>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rPr>
          <w:i/>
        </w:rPr>
      </w:pPr>
    </w:p>
    <w:p>
      <w:pPr>
        <w:pStyle w:val="BodyText"/>
        <w:ind w:left="1008" w:right="376"/>
      </w:pPr>
      <w:r>
        <w:rPr>
          <w:i/>
        </w:rPr>
        <w:t>It is recognized that many non-academic units have a direct involvement in student learning and</w:t>
      </w:r>
      <w:r>
        <w:rPr/>
        <w:t> development.</w:t>
      </w:r>
      <w:r>
        <w:rPr>
          <w:spacing w:val="-3"/>
        </w:rPr>
        <w:t> </w:t>
      </w:r>
      <w:r>
        <w:rPr/>
        <w:t>As</w:t>
      </w:r>
      <w:r>
        <w:rPr>
          <w:spacing w:val="-3"/>
        </w:rPr>
        <w:t> </w:t>
      </w:r>
      <w:r>
        <w:rPr/>
        <w:t>noted</w:t>
      </w:r>
      <w:r>
        <w:rPr>
          <w:spacing w:val="-3"/>
        </w:rPr>
        <w:t> </w:t>
      </w:r>
      <w:r>
        <w:rPr/>
        <w:t>in</w:t>
      </w:r>
      <w:r>
        <w:rPr>
          <w:spacing w:val="-3"/>
        </w:rPr>
        <w:t> </w:t>
      </w:r>
      <w:r>
        <w:rPr/>
        <w:t>section</w:t>
      </w:r>
      <w:r>
        <w:rPr>
          <w:spacing w:val="-3"/>
        </w:rPr>
        <w:t> </w:t>
      </w:r>
      <w:r>
        <w:rPr/>
        <w:t>I</w:t>
      </w:r>
      <w:r>
        <w:rPr>
          <w:spacing w:val="-3"/>
        </w:rPr>
        <w:t> </w:t>
      </w:r>
      <w:r>
        <w:rPr/>
        <w:t>above,</w:t>
      </w:r>
      <w:r>
        <w:rPr>
          <w:spacing w:val="-3"/>
        </w:rPr>
        <w:t> </w:t>
      </w:r>
      <w:r>
        <w:rPr/>
        <w:t>six</w:t>
      </w:r>
      <w:r>
        <w:rPr>
          <w:spacing w:val="-3"/>
        </w:rPr>
        <w:t> </w:t>
      </w:r>
      <w:r>
        <w:rPr/>
        <w:t>non-academic</w:t>
      </w:r>
      <w:r>
        <w:rPr>
          <w:spacing w:val="-3"/>
        </w:rPr>
        <w:t> </w:t>
      </w:r>
      <w:r>
        <w:rPr/>
        <w:t>units</w:t>
      </w:r>
      <w:r>
        <w:rPr>
          <w:spacing w:val="-3"/>
        </w:rPr>
        <w:t> </w:t>
      </w:r>
      <w:r>
        <w:rPr/>
        <w:t>were</w:t>
      </w:r>
      <w:r>
        <w:rPr>
          <w:spacing w:val="-3"/>
        </w:rPr>
        <w:t> </w:t>
      </w:r>
      <w:r>
        <w:rPr/>
        <w:t>reviewed</w:t>
      </w:r>
      <w:r>
        <w:rPr>
          <w:spacing w:val="-3"/>
        </w:rPr>
        <w:t> </w:t>
      </w:r>
      <w:r>
        <w:rPr/>
        <w:t>during</w:t>
      </w:r>
      <w:r>
        <w:rPr>
          <w:spacing w:val="-3"/>
        </w:rPr>
        <w:t> </w:t>
      </w:r>
      <w:r>
        <w:rPr/>
        <w:t>the</w:t>
      </w:r>
      <w:r>
        <w:rPr>
          <w:spacing w:val="-3"/>
        </w:rPr>
        <w:t> </w:t>
      </w:r>
      <w:r>
        <w:rPr/>
        <w:t>2010-2011 academic year. UAC reviews were forwarded to the respective units via the Assistant Provost.</w:t>
      </w:r>
    </w:p>
    <w:p>
      <w:pPr>
        <w:pStyle w:val="ListParagraph"/>
        <w:numPr>
          <w:ilvl w:val="0"/>
          <w:numId w:val="7"/>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1"/>
        <w:rPr>
          <w:i w:val="0"/>
        </w:rPr>
      </w:pPr>
    </w:p>
    <w:p>
      <w:pPr>
        <w:pStyle w:val="BodyText"/>
        <w:spacing w:before="1"/>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via the Assistant Provost. Changes in the process continue as appropriate.</w:t>
      </w:r>
    </w:p>
    <w:p>
      <w:pPr>
        <w:pStyle w:val="BodyText"/>
        <w:spacing w:before="252"/>
        <w:ind w:left="1008" w:right="376"/>
      </w:pPr>
      <w:r>
        <w:rPr>
          <w:i/>
        </w:rPr>
        <w:t>Additionally, a luncheon for Chairs and Deans of reviewed programs was held in May, 2011. Most</w:t>
      </w:r>
      <w:r>
        <w:rPr/>
        <w:t> members</w:t>
      </w:r>
      <w:r>
        <w:rPr>
          <w:spacing w:val="-3"/>
        </w:rPr>
        <w:t> </w:t>
      </w:r>
      <w:r>
        <w:rPr/>
        <w:t>of</w:t>
      </w:r>
      <w:r>
        <w:rPr>
          <w:spacing w:val="-3"/>
        </w:rPr>
        <w:t> </w:t>
      </w:r>
      <w:r>
        <w:rPr/>
        <w:t>the</w:t>
      </w:r>
      <w:r>
        <w:rPr>
          <w:spacing w:val="-3"/>
        </w:rPr>
        <w:t> </w:t>
      </w:r>
      <w:r>
        <w:rPr/>
        <w:t>Assessment</w:t>
      </w:r>
      <w:r>
        <w:rPr>
          <w:spacing w:val="-3"/>
        </w:rPr>
        <w:t> </w:t>
      </w:r>
      <w:r>
        <w:rPr/>
        <w:t>Committee</w:t>
      </w:r>
      <w:r>
        <w:rPr>
          <w:spacing w:val="-2"/>
        </w:rPr>
        <w:t> </w:t>
      </w:r>
      <w:r>
        <w:rPr/>
        <w:t>attended.</w:t>
      </w:r>
      <w:r>
        <w:rPr>
          <w:spacing w:val="-3"/>
        </w:rPr>
        <w:t> </w:t>
      </w:r>
      <w:r>
        <w:rPr/>
        <w:t>The</w:t>
      </w:r>
      <w:r>
        <w:rPr>
          <w:spacing w:val="-5"/>
        </w:rPr>
        <w:t> </w:t>
      </w:r>
      <w:r>
        <w:rPr/>
        <w:t>Assistant</w:t>
      </w:r>
      <w:r>
        <w:rPr>
          <w:spacing w:val="-3"/>
        </w:rPr>
        <w:t> </w:t>
      </w:r>
      <w:r>
        <w:rPr/>
        <w:t>Provost</w:t>
      </w:r>
      <w:r>
        <w:rPr>
          <w:spacing w:val="-3"/>
        </w:rPr>
        <w:t> </w:t>
      </w:r>
      <w:r>
        <w:rPr/>
        <w:t>facilitated</w:t>
      </w:r>
      <w:r>
        <w:rPr>
          <w:spacing w:val="-3"/>
        </w:rPr>
        <w:t> </w:t>
      </w:r>
      <w:r>
        <w:rPr/>
        <w:t>a</w:t>
      </w:r>
      <w:r>
        <w:rPr>
          <w:spacing w:val="-3"/>
        </w:rPr>
        <w:t> </w:t>
      </w:r>
      <w:r>
        <w:rPr/>
        <w:t>discussion</w:t>
      </w:r>
      <w:r>
        <w:rPr>
          <w:spacing w:val="-3"/>
        </w:rPr>
        <w:t> </w:t>
      </w:r>
      <w:r>
        <w:rPr/>
        <w:t>in</w:t>
      </w:r>
      <w:r>
        <w:rPr>
          <w:spacing w:val="-3"/>
        </w:rPr>
        <w:t> </w:t>
      </w:r>
      <w:r>
        <w:rPr/>
        <w:t>which committee members highlighted the results of the reviews and responded to questions and concerns.</w:t>
      </w:r>
    </w:p>
    <w:p>
      <w:pPr>
        <w:pStyle w:val="ListParagraph"/>
        <w:numPr>
          <w:ilvl w:val="0"/>
          <w:numId w:val="7"/>
        </w:numPr>
        <w:tabs>
          <w:tab w:pos="1008" w:val="left" w:leader="none"/>
        </w:tabs>
        <w:spacing w:line="240" w:lineRule="auto" w:before="252"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1"/>
        <w:rPr>
          <w:i w:val="0"/>
        </w:rPr>
      </w:pPr>
    </w:p>
    <w:p>
      <w:pPr>
        <w:pStyle w:val="BodyText"/>
        <w:ind w:left="1008" w:right="376"/>
      </w:pPr>
      <w:r>
        <w:rPr>
          <w:i/>
        </w:rPr>
        <w:t>The ‘Report of a Comprehensive Evaluation Visit,’ as written by the North Central Association Higher</w:t>
      </w:r>
      <w:r>
        <w:rPr/>
        <w:t> Learning</w:t>
      </w:r>
      <w:r>
        <w:rPr>
          <w:spacing w:val="-3"/>
        </w:rPr>
        <w:t> </w:t>
      </w:r>
      <w:r>
        <w:rPr/>
        <w:t>Commission</w:t>
      </w:r>
      <w:r>
        <w:rPr>
          <w:spacing w:val="-3"/>
        </w:rPr>
        <w:t> </w:t>
      </w:r>
      <w:r>
        <w:rPr/>
        <w:t>(NCAHLC)</w:t>
      </w:r>
      <w:r>
        <w:rPr>
          <w:spacing w:val="-3"/>
        </w:rPr>
        <w:t> </w:t>
      </w:r>
      <w:r>
        <w:rPr/>
        <w:t>in</w:t>
      </w:r>
      <w:r>
        <w:rPr>
          <w:spacing w:val="-3"/>
        </w:rPr>
        <w:t> </w:t>
      </w:r>
      <w:r>
        <w:rPr/>
        <w:t>October</w:t>
      </w:r>
      <w:r>
        <w:rPr>
          <w:spacing w:val="-3"/>
        </w:rPr>
        <w:t> </w:t>
      </w:r>
      <w:r>
        <w:rPr/>
        <w:t>2003,</w:t>
      </w:r>
      <w:r>
        <w:rPr>
          <w:spacing w:val="-5"/>
        </w:rPr>
        <w:t> </w:t>
      </w:r>
      <w:r>
        <w:rPr/>
        <w:t>helps</w:t>
      </w:r>
      <w:r>
        <w:rPr>
          <w:spacing w:val="-3"/>
        </w:rPr>
        <w:t> </w:t>
      </w:r>
      <w:r>
        <w:rPr/>
        <w:t>drive</w:t>
      </w:r>
      <w:r>
        <w:rPr>
          <w:spacing w:val="-3"/>
        </w:rPr>
        <w:t> </w:t>
      </w:r>
      <w:r>
        <w:rPr/>
        <w:t>and</w:t>
      </w:r>
      <w:r>
        <w:rPr>
          <w:spacing w:val="-3"/>
        </w:rPr>
        <w:t> </w:t>
      </w:r>
      <w:r>
        <w:rPr/>
        <w:t>motivate</w:t>
      </w:r>
      <w:r>
        <w:rPr>
          <w:spacing w:val="-4"/>
        </w:rPr>
        <w:t> </w:t>
      </w:r>
      <w:r>
        <w:rPr/>
        <w:t>much</w:t>
      </w:r>
      <w:r>
        <w:rPr>
          <w:spacing w:val="-3"/>
        </w:rPr>
        <w:t> </w:t>
      </w:r>
      <w:r>
        <w:rPr/>
        <w:t>of</w:t>
      </w:r>
      <w:r>
        <w:rPr>
          <w:spacing w:val="-3"/>
        </w:rPr>
        <w:t> </w:t>
      </w:r>
      <w:r>
        <w:rPr/>
        <w:t>the</w:t>
      </w:r>
      <w:r>
        <w:rPr>
          <w:spacing w:val="-3"/>
        </w:rPr>
        <w:t> </w:t>
      </w:r>
      <w:r>
        <w:rPr/>
        <w:t>activities</w:t>
      </w:r>
      <w:r>
        <w:rPr>
          <w:spacing w:val="-3"/>
        </w:rPr>
        <w:t> </w:t>
      </w:r>
      <w:r>
        <w:rPr/>
        <w:t>of</w:t>
      </w:r>
      <w:r>
        <w:rPr>
          <w:spacing w:val="-3"/>
        </w:rPr>
        <w:t> </w:t>
      </w:r>
      <w:r>
        <w:rPr/>
        <w:t>the University Assessment Committee. A focused visit by the HLC was completed in April 2008 with very favorable results.</w:t>
      </w:r>
    </w:p>
    <w:p>
      <w:pPr>
        <w:pStyle w:val="BodyText"/>
        <w:rPr>
          <w:i/>
        </w:rPr>
      </w:pPr>
    </w:p>
    <w:p>
      <w:pPr>
        <w:pStyle w:val="BodyText"/>
        <w:ind w:left="1007"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rPr>
          <w:i/>
        </w:rPr>
      </w:pPr>
    </w:p>
    <w:p>
      <w:pPr>
        <w:pStyle w:val="BodyText"/>
        <w:ind w:left="1007" w:right="692"/>
        <w:jc w:val="both"/>
      </w:pPr>
      <w:r>
        <w:rPr>
          <w:i/>
        </w:rPr>
        <w:t>The</w:t>
      </w:r>
      <w:r>
        <w:rPr>
          <w:i/>
          <w:spacing w:val="-4"/>
        </w:rPr>
        <w:t> </w:t>
      </w:r>
      <w:r>
        <w:rPr>
          <w:i/>
        </w:rPr>
        <w:t>Assistant</w:t>
      </w:r>
      <w:r>
        <w:rPr>
          <w:i/>
          <w:spacing w:val="-4"/>
        </w:rPr>
        <w:t> </w:t>
      </w:r>
      <w:r>
        <w:rPr>
          <w:i/>
        </w:rPr>
        <w:t>Provost,</w:t>
      </w:r>
      <w:r>
        <w:rPr>
          <w:i/>
          <w:spacing w:val="-4"/>
        </w:rPr>
        <w:t> </w:t>
      </w: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and</w:t>
      </w:r>
      <w:r>
        <w:rPr>
          <w:i/>
          <w:spacing w:val="-4"/>
        </w:rPr>
        <w:t> </w:t>
      </w:r>
      <w:r>
        <w:rPr>
          <w:i/>
        </w:rPr>
        <w:t>the</w:t>
      </w:r>
      <w:r>
        <w:rPr>
          <w:i/>
          <w:spacing w:val="-4"/>
        </w:rPr>
        <w:t> </w:t>
      </w:r>
      <w:r>
        <w:rPr>
          <w:i/>
        </w:rPr>
        <w:t>General</w:t>
      </w:r>
      <w:r>
        <w:rPr>
          <w:i/>
          <w:spacing w:val="-4"/>
        </w:rPr>
        <w:t> </w:t>
      </w:r>
      <w:r>
        <w:rPr>
          <w:i/>
        </w:rPr>
        <w:t>Education</w:t>
      </w:r>
      <w:r>
        <w:rPr>
          <w:i/>
          <w:spacing w:val="-4"/>
        </w:rPr>
        <w:t> </w:t>
      </w:r>
      <w:r>
        <w:rPr>
          <w:i/>
        </w:rPr>
        <w:t>Requirements</w:t>
      </w:r>
      <w:r>
        <w:rPr/>
        <w:t> Committee/Essential</w:t>
      </w:r>
      <w:r>
        <w:rPr>
          <w:spacing w:val="-2"/>
        </w:rPr>
        <w:t> </w:t>
      </w:r>
      <w:r>
        <w:rPr/>
        <w:t>Studies</w:t>
      </w:r>
      <w:r>
        <w:rPr>
          <w:spacing w:val="-2"/>
        </w:rPr>
        <w:t> </w:t>
      </w:r>
      <w:r>
        <w:rPr/>
        <w:t>Committee</w:t>
      </w:r>
      <w:r>
        <w:rPr>
          <w:spacing w:val="-2"/>
        </w:rPr>
        <w:t> </w:t>
      </w:r>
      <w:r>
        <w:rPr/>
        <w:t>continue</w:t>
      </w:r>
      <w:r>
        <w:rPr>
          <w:spacing w:val="-2"/>
        </w:rPr>
        <w:t> </w:t>
      </w:r>
      <w:r>
        <w:rPr/>
        <w:t>to</w:t>
      </w:r>
      <w:r>
        <w:rPr>
          <w:spacing w:val="-3"/>
        </w:rPr>
        <w:t> </w:t>
      </w:r>
      <w:r>
        <w:rPr/>
        <w:t>work</w:t>
      </w:r>
      <w:r>
        <w:rPr>
          <w:spacing w:val="-2"/>
        </w:rPr>
        <w:t> </w:t>
      </w:r>
      <w:r>
        <w:rPr/>
        <w:t>together</w:t>
      </w:r>
      <w:r>
        <w:rPr>
          <w:spacing w:val="-2"/>
        </w:rPr>
        <w:t> </w:t>
      </w:r>
      <w:r>
        <w:rPr/>
        <w:t>to</w:t>
      </w:r>
      <w:r>
        <w:rPr>
          <w:spacing w:val="-2"/>
        </w:rPr>
        <w:t> </w:t>
      </w:r>
      <w:r>
        <w:rPr/>
        <w:t>address</w:t>
      </w:r>
      <w:r>
        <w:rPr>
          <w:spacing w:val="-2"/>
        </w:rPr>
        <w:t> </w:t>
      </w:r>
      <w:r>
        <w:rPr/>
        <w:t>the</w:t>
      </w:r>
      <w:r>
        <w:rPr>
          <w:spacing w:val="-2"/>
        </w:rPr>
        <w:t> </w:t>
      </w:r>
      <w:r>
        <w:rPr/>
        <w:t>assessment</w:t>
      </w:r>
      <w:r>
        <w:rPr>
          <w:spacing w:val="-1"/>
        </w:rPr>
        <w:t> </w:t>
      </w:r>
      <w:r>
        <w:rPr/>
        <w:t>of</w:t>
      </w:r>
      <w:r>
        <w:rPr>
          <w:spacing w:val="-2"/>
        </w:rPr>
        <w:t> </w:t>
      </w:r>
      <w:r>
        <w:rPr/>
        <w:t>student learning and development throughout the campus.</w:t>
      </w:r>
    </w:p>
    <w:p>
      <w:pPr>
        <w:pStyle w:val="ListParagraph"/>
        <w:numPr>
          <w:ilvl w:val="0"/>
          <w:numId w:val="7"/>
        </w:numPr>
        <w:tabs>
          <w:tab w:pos="1008" w:val="left" w:leader="none"/>
        </w:tabs>
        <w:spacing w:line="240" w:lineRule="auto" w:before="252"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1"/>
        <w:rPr>
          <w:i w:val="0"/>
        </w:rPr>
      </w:pPr>
    </w:p>
    <w:p>
      <w:pPr>
        <w:pStyle w:val="BodyText"/>
        <w:ind w:left="1007" w:right="376"/>
      </w:pPr>
      <w:r>
        <w:rPr>
          <w:i/>
        </w:rPr>
        <w:t>Institutional Research continues to update the content of the website. Assessment resources (procedures,</w:t>
      </w:r>
      <w:r>
        <w:rPr/>
        <w:t> forms, templates, contact persons, and model plans) are posted. The Assessment Plans of Academic Departments</w:t>
      </w:r>
      <w:r>
        <w:rPr>
          <w:spacing w:val="-2"/>
        </w:rPr>
        <w:t> </w:t>
      </w:r>
      <w:r>
        <w:rPr/>
        <w:t>and</w:t>
      </w:r>
      <w:r>
        <w:rPr>
          <w:spacing w:val="-4"/>
        </w:rPr>
        <w:t> </w:t>
      </w:r>
      <w:r>
        <w:rPr/>
        <w:t>non-academic</w:t>
      </w:r>
      <w:r>
        <w:rPr>
          <w:spacing w:val="-3"/>
        </w:rPr>
        <w:t> </w:t>
      </w:r>
      <w:r>
        <w:rPr/>
        <w:t>units</w:t>
      </w:r>
      <w:r>
        <w:rPr>
          <w:spacing w:val="-3"/>
        </w:rPr>
        <w:t> </w:t>
      </w:r>
      <w:r>
        <w:rPr/>
        <w:t>that</w:t>
      </w:r>
      <w:r>
        <w:rPr>
          <w:spacing w:val="-3"/>
        </w:rPr>
        <w:t> </w:t>
      </w:r>
      <w:r>
        <w:rPr/>
        <w:t>attend</w:t>
      </w:r>
      <w:r>
        <w:rPr>
          <w:spacing w:val="-3"/>
        </w:rPr>
        <w:t> </w:t>
      </w:r>
      <w:r>
        <w:rPr/>
        <w:t>to</w:t>
      </w:r>
      <w:r>
        <w:rPr>
          <w:spacing w:val="-3"/>
        </w:rPr>
        <w:t> </w:t>
      </w:r>
      <w:r>
        <w:rPr/>
        <w:t>student</w:t>
      </w:r>
      <w:r>
        <w:rPr>
          <w:spacing w:val="-3"/>
        </w:rPr>
        <w:t> </w:t>
      </w:r>
      <w:r>
        <w:rPr/>
        <w:t>learning</w:t>
      </w:r>
      <w:r>
        <w:rPr>
          <w:spacing w:val="-3"/>
        </w:rPr>
        <w:t> </w:t>
      </w:r>
      <w:r>
        <w:rPr/>
        <w:t>and</w:t>
      </w:r>
      <w:r>
        <w:rPr>
          <w:spacing w:val="-3"/>
        </w:rPr>
        <w:t> </w:t>
      </w:r>
      <w:r>
        <w:rPr/>
        <w:t>development</w:t>
      </w:r>
      <w:r>
        <w:rPr>
          <w:spacing w:val="-3"/>
        </w:rPr>
        <w:t> </w:t>
      </w:r>
      <w:r>
        <w:rPr/>
        <w:t>are</w:t>
      </w:r>
      <w:r>
        <w:rPr>
          <w:spacing w:val="-3"/>
        </w:rPr>
        <w:t> </w:t>
      </w:r>
      <w:r>
        <w:rPr/>
        <w:t>available</w:t>
      </w:r>
      <w:r>
        <w:rPr>
          <w:spacing w:val="-3"/>
        </w:rPr>
        <w:t> </w:t>
      </w:r>
      <w:r>
        <w:rPr/>
        <w:t>to</w:t>
      </w:r>
      <w:r>
        <w:rPr>
          <w:spacing w:val="-3"/>
        </w:rPr>
        <w:t> </w:t>
      </w:r>
      <w:r>
        <w:rPr/>
        <w:t>the campus and public.</w:t>
      </w:r>
      <w:r>
        <w:rPr>
          <w:spacing w:val="40"/>
        </w:rPr>
        <w:t> </w:t>
      </w:r>
      <w:r>
        <w:rPr/>
        <w:t>The Committee website can be found at: </w:t>
      </w:r>
      <w:hyperlink r:id="rId20">
        <w:r>
          <w:rPr>
            <w:color w:val="0080C0"/>
            <w:spacing w:val="-2"/>
            <w:u w:val="single" w:color="0080C0"/>
          </w:rPr>
          <w:t>http://www.und.edu/dept/datacol/assessment/index.htm</w:t>
        </w:r>
      </w:hyperlink>
    </w:p>
    <w:p>
      <w:pPr>
        <w:pStyle w:val="BodyText"/>
        <w:spacing w:after="0"/>
        <w:sectPr>
          <w:pgSz w:w="12240" w:h="15840"/>
          <w:pgMar w:header="728" w:footer="0" w:top="980" w:bottom="280" w:left="720" w:right="720"/>
        </w:sectPr>
      </w:pPr>
    </w:p>
    <w:p>
      <w:pPr>
        <w:pStyle w:val="BodyText"/>
        <w:rPr>
          <w:i/>
        </w:rPr>
      </w:pPr>
    </w:p>
    <w:p>
      <w:pPr>
        <w:pStyle w:val="BodyText"/>
        <w:spacing w:before="11"/>
        <w:rPr>
          <w:i/>
        </w:rPr>
      </w:pPr>
    </w:p>
    <w:p>
      <w:pPr>
        <w:spacing w:before="1"/>
        <w:ind w:left="287" w:right="376" w:firstLine="0"/>
        <w:jc w:val="left"/>
        <w:rPr>
          <w:sz w:val="22"/>
        </w:rPr>
      </w:pPr>
      <w:r>
        <w:rPr>
          <w:b/>
          <w:sz w:val="22"/>
        </w:rPr>
        <w:t>Summary: </w:t>
      </w:r>
      <w:r>
        <w:rPr>
          <w:sz w:val="22"/>
        </w:rPr>
        <w:t>During 2010-2011, the University Assessment Committee completed its purpose, function and responsibilities</w:t>
      </w:r>
      <w:r>
        <w:rPr>
          <w:spacing w:val="-4"/>
          <w:sz w:val="22"/>
        </w:rPr>
        <w:t> </w:t>
      </w:r>
      <w:r>
        <w:rPr>
          <w:sz w:val="22"/>
        </w:rPr>
        <w:t>including</w:t>
      </w:r>
      <w:r>
        <w:rPr>
          <w:spacing w:val="-4"/>
          <w:sz w:val="22"/>
        </w:rPr>
        <w:t> </w:t>
      </w:r>
      <w:r>
        <w:rPr>
          <w:sz w:val="22"/>
        </w:rPr>
        <w:t>annual</w:t>
      </w:r>
      <w:r>
        <w:rPr>
          <w:spacing w:val="-4"/>
          <w:sz w:val="22"/>
        </w:rPr>
        <w:t> </w:t>
      </w:r>
      <w:r>
        <w:rPr>
          <w:sz w:val="22"/>
        </w:rPr>
        <w:t>reviews</w:t>
      </w:r>
      <w:r>
        <w:rPr>
          <w:spacing w:val="-4"/>
          <w:sz w:val="22"/>
        </w:rPr>
        <w:t> </w:t>
      </w:r>
      <w:r>
        <w:rPr>
          <w:sz w:val="22"/>
        </w:rPr>
        <w:t>of</w:t>
      </w:r>
      <w:r>
        <w:rPr>
          <w:spacing w:val="-4"/>
          <w:sz w:val="22"/>
        </w:rPr>
        <w:t> </w:t>
      </w:r>
      <w:r>
        <w:rPr>
          <w:sz w:val="22"/>
        </w:rPr>
        <w:t>academic</w:t>
      </w:r>
      <w:r>
        <w:rPr>
          <w:spacing w:val="-3"/>
          <w:sz w:val="22"/>
        </w:rPr>
        <w:t> </w:t>
      </w:r>
      <w:r>
        <w:rPr>
          <w:sz w:val="22"/>
        </w:rPr>
        <w:t>and</w:t>
      </w:r>
      <w:r>
        <w:rPr>
          <w:spacing w:val="-4"/>
          <w:sz w:val="22"/>
        </w:rPr>
        <w:t> </w:t>
      </w:r>
      <w:r>
        <w:rPr>
          <w:sz w:val="22"/>
        </w:rPr>
        <w:t>non-academic</w:t>
      </w:r>
      <w:r>
        <w:rPr>
          <w:spacing w:val="-4"/>
          <w:sz w:val="22"/>
        </w:rPr>
        <w:t> </w:t>
      </w:r>
      <w:r>
        <w:rPr>
          <w:sz w:val="22"/>
        </w:rPr>
        <w:t>assessment</w:t>
      </w:r>
      <w:r>
        <w:rPr>
          <w:spacing w:val="-4"/>
          <w:sz w:val="22"/>
        </w:rPr>
        <w:t> </w:t>
      </w:r>
      <w:r>
        <w:rPr>
          <w:sz w:val="22"/>
        </w:rPr>
        <w:t>activities,</w:t>
      </w:r>
      <w:r>
        <w:rPr>
          <w:spacing w:val="-4"/>
          <w:sz w:val="22"/>
        </w:rPr>
        <w:t> </w:t>
      </w:r>
      <w:r>
        <w:rPr>
          <w:sz w:val="22"/>
        </w:rPr>
        <w:t>OIR(Office</w:t>
      </w:r>
      <w:r>
        <w:rPr>
          <w:spacing w:val="-4"/>
          <w:sz w:val="22"/>
        </w:rPr>
        <w:t> </w:t>
      </w:r>
      <w:r>
        <w:rPr>
          <w:sz w:val="22"/>
        </w:rPr>
        <w:t>of Instruction Research) tools, the Assessment Plan and related assessment templates.</w:t>
      </w:r>
    </w:p>
    <w:p>
      <w:pPr>
        <w:spacing w:before="252"/>
        <w:ind w:left="287" w:right="0" w:firstLine="0"/>
        <w:jc w:val="left"/>
        <w:rPr>
          <w:sz w:val="22"/>
        </w:rPr>
      </w:pPr>
      <w:r>
        <w:rPr>
          <w:spacing w:val="-2"/>
          <w:sz w:val="22"/>
        </w:rPr>
        <w:t>Submitted,</w:t>
      </w:r>
    </w:p>
    <w:p>
      <w:pPr>
        <w:pStyle w:val="BodyText"/>
        <w:rPr>
          <w:i w:val="0"/>
        </w:rPr>
      </w:pPr>
    </w:p>
    <w:p>
      <w:pPr>
        <w:pStyle w:val="BodyText"/>
        <w:rPr>
          <w:i w:val="0"/>
        </w:rPr>
      </w:pPr>
    </w:p>
    <w:p>
      <w:pPr>
        <w:pStyle w:val="BodyText"/>
        <w:rPr>
          <w:i w:val="0"/>
        </w:rPr>
      </w:pPr>
    </w:p>
    <w:p>
      <w:pPr>
        <w:spacing w:before="0"/>
        <w:ind w:left="287" w:right="0" w:firstLine="0"/>
        <w:jc w:val="left"/>
        <w:rPr>
          <w:sz w:val="22"/>
        </w:rPr>
      </w:pPr>
      <w:r>
        <w:rPr>
          <w:sz w:val="22"/>
        </w:rPr>
        <w:t>Barbara</w:t>
      </w:r>
      <w:r>
        <w:rPr>
          <w:spacing w:val="-7"/>
          <w:sz w:val="22"/>
        </w:rPr>
        <w:t> </w:t>
      </w:r>
      <w:r>
        <w:rPr>
          <w:spacing w:val="-2"/>
          <w:sz w:val="22"/>
        </w:rPr>
        <w:t>Combs</w:t>
      </w:r>
    </w:p>
    <w:p>
      <w:pPr>
        <w:spacing w:line="480" w:lineRule="auto" w:before="0"/>
        <w:ind w:left="287" w:right="6326"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September 2010</w:t>
      </w:r>
    </w:p>
    <w:p>
      <w:pPr>
        <w:spacing w:after="0" w:line="480" w:lineRule="auto"/>
        <w:jc w:val="left"/>
        <w:rPr>
          <w:sz w:val="22"/>
        </w:rPr>
        <w:sectPr>
          <w:pgSz w:w="12240" w:h="15840"/>
          <w:pgMar w:header="728" w:footer="0" w:top="980" w:bottom="280" w:left="720" w:right="720"/>
        </w:sectPr>
      </w:pPr>
    </w:p>
    <w:p>
      <w:pPr>
        <w:pStyle w:val="Heading1"/>
        <w:spacing w:before="66"/>
        <w:ind w:right="3218"/>
      </w:pPr>
      <w:bookmarkStart w:name="2009-2010" w:id="8"/>
      <w:bookmarkEnd w:id="8"/>
      <w:r>
        <w:rPr>
          <w:b w:val="0"/>
        </w:rPr>
      </w:r>
      <w:r>
        <w:rPr/>
        <w:t>Senate</w:t>
      </w:r>
      <w:r>
        <w:rPr>
          <w:spacing w:val="-14"/>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2009-</w:t>
      </w:r>
      <w:r>
        <w:rPr>
          <w:b/>
          <w:spacing w:val="-4"/>
          <w:sz w:val="22"/>
        </w:rPr>
        <w:t>2010</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Faculty Senate, and the University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Assistant Provost. The Committee is grateful for her support and expertise.</w:t>
      </w:r>
    </w:p>
    <w:p>
      <w:pPr>
        <w:spacing w:before="253"/>
        <w:ind w:left="287" w:right="376" w:firstLine="0"/>
        <w:jc w:val="left"/>
        <w:rPr>
          <w:sz w:val="22"/>
        </w:rPr>
      </w:pPr>
      <w:r>
        <w:rPr>
          <w:sz w:val="22"/>
        </w:rPr>
        <w:t>Much</w:t>
      </w:r>
      <w:r>
        <w:rPr>
          <w:spacing w:val="-3"/>
          <w:sz w:val="22"/>
        </w:rPr>
        <w:t> </w:t>
      </w:r>
      <w:r>
        <w:rPr>
          <w:sz w:val="22"/>
        </w:rPr>
        <w:t>of</w:t>
      </w:r>
      <w:r>
        <w:rPr>
          <w:spacing w:val="-3"/>
          <w:sz w:val="22"/>
        </w:rPr>
        <w:t> </w:t>
      </w:r>
      <w:r>
        <w:rPr>
          <w:sz w:val="22"/>
        </w:rPr>
        <w:t>the</w:t>
      </w:r>
      <w:r>
        <w:rPr>
          <w:spacing w:val="-4"/>
          <w:sz w:val="22"/>
        </w:rPr>
        <w:t> </w:t>
      </w:r>
      <w:r>
        <w:rPr>
          <w:sz w:val="22"/>
        </w:rPr>
        <w:t>work</w:t>
      </w:r>
      <w:r>
        <w:rPr>
          <w:spacing w:val="-3"/>
          <w:sz w:val="22"/>
        </w:rPr>
        <w:t> </w:t>
      </w:r>
      <w:r>
        <w:rPr>
          <w:sz w:val="22"/>
        </w:rPr>
        <w:t>of</w:t>
      </w:r>
      <w:r>
        <w:rPr>
          <w:spacing w:val="-3"/>
          <w:sz w:val="22"/>
        </w:rPr>
        <w:t> </w:t>
      </w:r>
      <w:r>
        <w:rPr>
          <w:sz w:val="22"/>
        </w:rPr>
        <w:t>assessment</w:t>
      </w:r>
      <w:r>
        <w:rPr>
          <w:spacing w:val="-3"/>
          <w:sz w:val="22"/>
        </w:rPr>
        <w:t> </w:t>
      </w:r>
      <w:r>
        <w:rPr>
          <w:sz w:val="22"/>
        </w:rPr>
        <w:t>has</w:t>
      </w:r>
      <w:r>
        <w:rPr>
          <w:spacing w:val="-3"/>
          <w:sz w:val="22"/>
        </w:rPr>
        <w:t> </w:t>
      </w:r>
      <w:r>
        <w:rPr>
          <w:sz w:val="22"/>
        </w:rPr>
        <w:t>been,</w:t>
      </w:r>
      <w:r>
        <w:rPr>
          <w:spacing w:val="-3"/>
          <w:sz w:val="22"/>
        </w:rPr>
        <w:t> </w:t>
      </w:r>
      <w:r>
        <w:rPr>
          <w:sz w:val="22"/>
        </w:rPr>
        <w:t>and</w:t>
      </w:r>
      <w:r>
        <w:rPr>
          <w:spacing w:val="-3"/>
          <w:sz w:val="22"/>
        </w:rPr>
        <w:t> </w:t>
      </w:r>
      <w:r>
        <w:rPr>
          <w:sz w:val="22"/>
        </w:rPr>
        <w:t>is,</w:t>
      </w:r>
      <w:r>
        <w:rPr>
          <w:spacing w:val="-3"/>
          <w:sz w:val="22"/>
        </w:rPr>
        <w:t> </w:t>
      </w:r>
      <w:r>
        <w:rPr>
          <w:sz w:val="22"/>
        </w:rPr>
        <w:t>conducted</w:t>
      </w:r>
      <w:r>
        <w:rPr>
          <w:spacing w:val="-3"/>
          <w:sz w:val="22"/>
        </w:rPr>
        <w:t> </w:t>
      </w:r>
      <w:r>
        <w:rPr>
          <w:sz w:val="22"/>
        </w:rPr>
        <w:t>outside</w:t>
      </w:r>
      <w:r>
        <w:rPr>
          <w:spacing w:val="-3"/>
          <w:sz w:val="22"/>
        </w:rPr>
        <w:t> </w:t>
      </w:r>
      <w:r>
        <w:rPr>
          <w:sz w:val="22"/>
        </w:rPr>
        <w:t>the</w:t>
      </w:r>
      <w:r>
        <w:rPr>
          <w:spacing w:val="-3"/>
          <w:sz w:val="22"/>
        </w:rPr>
        <w:t> </w:t>
      </w:r>
      <w:r>
        <w:rPr>
          <w:sz w:val="22"/>
        </w:rPr>
        <w:t>University</w:t>
      </w:r>
      <w:r>
        <w:rPr>
          <w:spacing w:val="-1"/>
          <w:sz w:val="22"/>
        </w:rPr>
        <w:t> </w:t>
      </w:r>
      <w:r>
        <w:rPr>
          <w:sz w:val="22"/>
        </w:rPr>
        <w:t>Assessment</w:t>
      </w:r>
      <w:r>
        <w:rPr>
          <w:spacing w:val="-3"/>
          <w:sz w:val="22"/>
        </w:rPr>
        <w:t> </w:t>
      </w:r>
      <w:r>
        <w:rPr>
          <w:sz w:val="22"/>
        </w:rPr>
        <w:t>Committee.</w:t>
      </w:r>
      <w:r>
        <w:rPr>
          <w:spacing w:val="-3"/>
          <w:sz w:val="22"/>
        </w:rPr>
        <w:t> </w:t>
      </w:r>
      <w:r>
        <w:rPr>
          <w:sz w:val="22"/>
        </w:rPr>
        <w:t>The UAC wishes to thank the Essential Studies Committee, the Office of Institutional Research (OIR), and the University community.</w:t>
      </w:r>
      <w:r>
        <w:rPr>
          <w:spacing w:val="40"/>
          <w:sz w:val="22"/>
        </w:rPr>
        <w:t> </w:t>
      </w:r>
      <w:r>
        <w:rPr>
          <w:sz w:val="22"/>
        </w:rPr>
        <w:t>Every contribution is vital to the assessment process at the University of North Dakota. Special thanks are also offered to Carmen Williams, Sue Erickson, and Nancy Krom who willingly shared their research expertise and UAC experience with the University Assessment Committee on an ongoing basis.</w:t>
      </w:r>
    </w:p>
    <w:p>
      <w:pPr>
        <w:spacing w:before="253"/>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2009-2010</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spacing w:before="253"/>
        <w:ind w:left="1008" w:right="7026" w:firstLine="0"/>
        <w:jc w:val="left"/>
        <w:rPr>
          <w:sz w:val="24"/>
        </w:rPr>
      </w:pPr>
      <w:r>
        <w:rPr>
          <w:sz w:val="24"/>
        </w:rPr>
        <w:t>Darla Adams (Nursing) Mary Askim-Lovseth </w:t>
      </w:r>
      <w:r>
        <w:rPr>
          <w:spacing w:val="-4"/>
          <w:sz w:val="24"/>
        </w:rPr>
        <w:t>(BPA)</w:t>
      </w:r>
    </w:p>
    <w:p>
      <w:pPr>
        <w:spacing w:before="0"/>
        <w:ind w:left="1008" w:right="6326" w:firstLine="0"/>
        <w:jc w:val="left"/>
        <w:rPr>
          <w:sz w:val="24"/>
        </w:rPr>
      </w:pPr>
      <w:r>
        <w:rPr>
          <w:sz w:val="24"/>
        </w:rPr>
        <w:t>Barbara</w:t>
      </w:r>
      <w:r>
        <w:rPr>
          <w:spacing w:val="-14"/>
          <w:sz w:val="24"/>
        </w:rPr>
        <w:t> </w:t>
      </w:r>
      <w:r>
        <w:rPr>
          <w:sz w:val="24"/>
        </w:rPr>
        <w:t>Combs,</w:t>
      </w:r>
      <w:r>
        <w:rPr>
          <w:spacing w:val="-14"/>
          <w:sz w:val="24"/>
        </w:rPr>
        <w:t> </w:t>
      </w:r>
      <w:r>
        <w:rPr>
          <w:sz w:val="24"/>
        </w:rPr>
        <w:t>Chair</w:t>
      </w:r>
      <w:r>
        <w:rPr>
          <w:spacing w:val="-14"/>
          <w:sz w:val="24"/>
        </w:rPr>
        <w:t> </w:t>
      </w:r>
      <w:r>
        <w:rPr>
          <w:sz w:val="24"/>
        </w:rPr>
        <w:t>(EHD) Kirsten Dauphinais (Law)</w:t>
      </w:r>
    </w:p>
    <w:p>
      <w:pPr>
        <w:spacing w:before="0"/>
        <w:ind w:left="1008" w:right="5421" w:firstLine="0"/>
        <w:jc w:val="left"/>
        <w:rPr>
          <w:sz w:val="24"/>
        </w:rPr>
      </w:pPr>
      <w:r>
        <w:rPr>
          <w:sz w:val="24"/>
        </w:rPr>
        <w:t>Shane</w:t>
      </w:r>
      <w:r>
        <w:rPr>
          <w:spacing w:val="-12"/>
          <w:sz w:val="24"/>
        </w:rPr>
        <w:t> </w:t>
      </w:r>
      <w:r>
        <w:rPr>
          <w:sz w:val="24"/>
        </w:rPr>
        <w:t>Gerbert</w:t>
      </w:r>
      <w:r>
        <w:rPr>
          <w:spacing w:val="-12"/>
          <w:sz w:val="24"/>
        </w:rPr>
        <w:t> </w:t>
      </w:r>
      <w:r>
        <w:rPr>
          <w:sz w:val="24"/>
        </w:rPr>
        <w:t>(Student</w:t>
      </w:r>
      <w:r>
        <w:rPr>
          <w:spacing w:val="-12"/>
          <w:sz w:val="24"/>
        </w:rPr>
        <w:t> </w:t>
      </w:r>
      <w:r>
        <w:rPr>
          <w:sz w:val="24"/>
        </w:rPr>
        <w:t>Representative) Cassie Gerhardt (VPSOS designee)</w:t>
      </w:r>
    </w:p>
    <w:p>
      <w:pPr>
        <w:spacing w:before="0"/>
        <w:ind w:left="1008" w:right="5143" w:firstLine="0"/>
        <w:jc w:val="left"/>
        <w:rPr>
          <w:sz w:val="24"/>
        </w:rPr>
      </w:pPr>
      <w:r>
        <w:rPr>
          <w:sz w:val="24"/>
        </w:rPr>
        <w:t>Joan</w:t>
      </w:r>
      <w:r>
        <w:rPr>
          <w:spacing w:val="-10"/>
          <w:sz w:val="24"/>
        </w:rPr>
        <w:t> </w:t>
      </w:r>
      <w:r>
        <w:rPr>
          <w:sz w:val="24"/>
        </w:rPr>
        <w:t>Hawthorne</w:t>
      </w:r>
      <w:r>
        <w:rPr>
          <w:spacing w:val="-10"/>
          <w:sz w:val="24"/>
        </w:rPr>
        <w:t> </w:t>
      </w:r>
      <w:r>
        <w:rPr>
          <w:sz w:val="24"/>
        </w:rPr>
        <w:t>(Assistant</w:t>
      </w:r>
      <w:r>
        <w:rPr>
          <w:spacing w:val="-10"/>
          <w:sz w:val="24"/>
        </w:rPr>
        <w:t> </w:t>
      </w:r>
      <w:r>
        <w:rPr>
          <w:sz w:val="24"/>
        </w:rPr>
        <w:t>Provost,</w:t>
      </w:r>
      <w:r>
        <w:rPr>
          <w:spacing w:val="-10"/>
          <w:sz w:val="24"/>
        </w:rPr>
        <w:t> </w:t>
      </w:r>
      <w:r>
        <w:rPr>
          <w:sz w:val="24"/>
        </w:rPr>
        <w:t>VPAA) Krista Lynn Minnotte (A&amp;S)</w:t>
      </w:r>
    </w:p>
    <w:p>
      <w:pPr>
        <w:spacing w:before="0"/>
        <w:ind w:left="1008" w:right="7465" w:firstLine="0"/>
        <w:jc w:val="left"/>
        <w:rPr>
          <w:sz w:val="24"/>
        </w:rPr>
      </w:pPr>
      <w:r>
        <w:rPr>
          <w:sz w:val="24"/>
        </w:rPr>
        <w:t>Ruth Paur (MED) Dexter</w:t>
      </w:r>
      <w:r>
        <w:rPr>
          <w:spacing w:val="-15"/>
          <w:sz w:val="24"/>
        </w:rPr>
        <w:t> </w:t>
      </w:r>
      <w:r>
        <w:rPr>
          <w:sz w:val="24"/>
        </w:rPr>
        <w:t>Perkins</w:t>
      </w:r>
      <w:r>
        <w:rPr>
          <w:spacing w:val="-15"/>
          <w:sz w:val="24"/>
        </w:rPr>
        <w:t> </w:t>
      </w:r>
      <w:r>
        <w:rPr>
          <w:sz w:val="24"/>
        </w:rPr>
        <w:t>(SEM) Fred Remer (JDO)</w:t>
      </w:r>
    </w:p>
    <w:p>
      <w:pPr>
        <w:spacing w:before="0"/>
        <w:ind w:left="1008" w:right="5551" w:firstLine="0"/>
        <w:jc w:val="left"/>
        <w:rPr>
          <w:sz w:val="24"/>
        </w:rPr>
      </w:pPr>
      <w:r>
        <w:rPr>
          <w:sz w:val="24"/>
        </w:rPr>
        <w:t>Andrew Rilometo (Student Representative) Tom Steen (Director Essential Studies) Wayne</w:t>
      </w:r>
      <w:r>
        <w:rPr>
          <w:spacing w:val="-10"/>
          <w:sz w:val="24"/>
        </w:rPr>
        <w:t> </w:t>
      </w:r>
      <w:r>
        <w:rPr>
          <w:sz w:val="24"/>
        </w:rPr>
        <w:t>Swisher</w:t>
      </w:r>
      <w:r>
        <w:rPr>
          <w:spacing w:val="-10"/>
          <w:sz w:val="24"/>
        </w:rPr>
        <w:t> </w:t>
      </w:r>
      <w:r>
        <w:rPr>
          <w:sz w:val="24"/>
        </w:rPr>
        <w:t>(Graduate</w:t>
      </w:r>
      <w:r>
        <w:rPr>
          <w:spacing w:val="-10"/>
          <w:sz w:val="24"/>
        </w:rPr>
        <w:t> </w:t>
      </w:r>
      <w:r>
        <w:rPr>
          <w:sz w:val="24"/>
        </w:rPr>
        <w:t>School</w:t>
      </w:r>
      <w:r>
        <w:rPr>
          <w:spacing w:val="-10"/>
          <w:sz w:val="24"/>
        </w:rPr>
        <w:t> </w:t>
      </w:r>
      <w:r>
        <w:rPr>
          <w:sz w:val="24"/>
        </w:rPr>
        <w:t>designee) Jo-Anne Yearwood (VPF&amp;O designee)</w:t>
      </w:r>
    </w:p>
    <w:p>
      <w:pPr>
        <w:spacing w:before="0"/>
        <w:ind w:left="1008" w:right="4271" w:firstLine="0"/>
        <w:jc w:val="left"/>
        <w:rPr>
          <w:sz w:val="24"/>
        </w:rPr>
      </w:pPr>
      <w:r>
        <w:rPr>
          <w:sz w:val="24"/>
        </w:rPr>
        <w:t>Carmen Williams </w:t>
      </w:r>
      <w:r>
        <w:rPr>
          <w:sz w:val="22"/>
        </w:rPr>
        <w:t>(VPAA Designee; Institutional Research) </w:t>
      </w:r>
      <w:r>
        <w:rPr>
          <w:sz w:val="24"/>
        </w:rPr>
        <w:t>Sue</w:t>
      </w:r>
      <w:r>
        <w:rPr>
          <w:spacing w:val="-9"/>
          <w:sz w:val="24"/>
        </w:rPr>
        <w:t> </w:t>
      </w:r>
      <w:r>
        <w:rPr>
          <w:sz w:val="24"/>
        </w:rPr>
        <w:t>Erickson</w:t>
      </w:r>
      <w:r>
        <w:rPr>
          <w:spacing w:val="-10"/>
          <w:sz w:val="24"/>
        </w:rPr>
        <w:t> </w:t>
      </w:r>
      <w:r>
        <w:rPr>
          <w:sz w:val="24"/>
        </w:rPr>
        <w:t>(Visitor/Consultant;</w:t>
      </w:r>
      <w:r>
        <w:rPr>
          <w:spacing w:val="-9"/>
          <w:sz w:val="24"/>
        </w:rPr>
        <w:t> </w:t>
      </w:r>
      <w:r>
        <w:rPr>
          <w:sz w:val="24"/>
        </w:rPr>
        <w:t>Institutional</w:t>
      </w:r>
      <w:r>
        <w:rPr>
          <w:spacing w:val="-9"/>
          <w:sz w:val="24"/>
        </w:rPr>
        <w:t> </w:t>
      </w:r>
      <w:r>
        <w:rPr>
          <w:sz w:val="24"/>
        </w:rPr>
        <w:t>Research) Nancy Krom (Recorder; Institutional Research)</w:t>
      </w:r>
    </w:p>
    <w:p>
      <w:pPr>
        <w:pStyle w:val="BodyText"/>
        <w:spacing w:before="230"/>
        <w:rPr>
          <w:i w:val="0"/>
          <w:sz w:val="24"/>
        </w:rPr>
      </w:pPr>
    </w:p>
    <w:p>
      <w:pPr>
        <w:spacing w:before="0"/>
        <w:ind w:left="287"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rPr>
          <w:i w:val="0"/>
        </w:rPr>
      </w:pPr>
    </w:p>
    <w:p>
      <w:pPr>
        <w:spacing w:before="0"/>
        <w:ind w:left="287" w:right="376" w:firstLine="0"/>
        <w:jc w:val="left"/>
        <w:rPr>
          <w:sz w:val="22"/>
        </w:rPr>
      </w:pPr>
      <w:r>
        <w:rPr>
          <w:sz w:val="22"/>
        </w:rPr>
        <w:t>The Committee is charged by the University Senate to perform a thorough review of committee policies in even numbered</w:t>
      </w:r>
      <w:r>
        <w:rPr>
          <w:spacing w:val="-3"/>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w:t>
      </w:r>
      <w:r>
        <w:rPr>
          <w:spacing w:val="-4"/>
          <w:sz w:val="22"/>
        </w:rPr>
        <w:t> </w:t>
      </w:r>
      <w:r>
        <w:rPr>
          <w:sz w:val="22"/>
        </w:rPr>
        <w:t>odd-numbered</w:t>
      </w:r>
      <w:r>
        <w:rPr>
          <w:spacing w:val="-3"/>
          <w:sz w:val="22"/>
        </w:rPr>
        <w:t> </w:t>
      </w:r>
      <w:r>
        <w:rPr>
          <w:sz w:val="22"/>
        </w:rPr>
        <w:t>years.</w:t>
      </w:r>
      <w:r>
        <w:rPr>
          <w:spacing w:val="40"/>
          <w:sz w:val="22"/>
        </w:rPr>
        <w:t> </w:t>
      </w:r>
      <w:r>
        <w:rPr>
          <w:sz w:val="22"/>
        </w:rPr>
        <w:t>This review is to be submitted to the Senate Executive Committee and the Senate Legislative Affairs Committee.</w:t>
      </w:r>
    </w:p>
    <w:p>
      <w:pPr>
        <w:pStyle w:val="BodyText"/>
        <w:spacing w:before="1"/>
        <w:rPr>
          <w:i w:val="0"/>
        </w:rPr>
      </w:pPr>
    </w:p>
    <w:p>
      <w:pPr>
        <w:pStyle w:val="BodyText"/>
        <w:ind w:left="288"/>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reviewed</w:t>
      </w:r>
      <w:r>
        <w:rPr>
          <w:i/>
          <w:spacing w:val="-3"/>
        </w:rPr>
        <w:t> </w:t>
      </w:r>
      <w:r>
        <w:rPr>
          <w:i/>
        </w:rPr>
        <w:t>in</w:t>
      </w:r>
      <w:r>
        <w:rPr>
          <w:i/>
          <w:spacing w:val="-3"/>
        </w:rPr>
        <w:t> </w:t>
      </w:r>
      <w:r>
        <w:rPr>
          <w:i/>
        </w:rPr>
        <w:t>2009-2010.</w:t>
      </w:r>
      <w:r>
        <w:rPr>
          <w:i/>
          <w:spacing w:val="-3"/>
        </w:rPr>
        <w:t> </w:t>
      </w:r>
      <w:r>
        <w:rPr>
          <w:i/>
        </w:rPr>
        <w:t>Departmental</w:t>
      </w:r>
      <w:r>
        <w:rPr>
          <w:i/>
          <w:spacing w:val="-3"/>
        </w:rPr>
        <w:t> </w:t>
      </w:r>
      <w:r>
        <w:rPr>
          <w:i/>
        </w:rPr>
        <w:t>programs</w:t>
      </w:r>
      <w:r>
        <w:rPr>
          <w:i/>
          <w:spacing w:val="-3"/>
        </w:rPr>
        <w:t> </w:t>
      </w:r>
      <w:r>
        <w:rPr>
          <w:i/>
        </w:rPr>
        <w:t>and</w:t>
      </w:r>
      <w:r>
        <w:rPr>
          <w:i/>
          <w:spacing w:val="-3"/>
        </w:rPr>
        <w:t> </w:t>
      </w:r>
      <w:r>
        <w:rPr>
          <w:i/>
        </w:rPr>
        <w:t>certificates</w:t>
      </w:r>
      <w:r>
        <w:rPr>
          <w:i/>
          <w:spacing w:val="-3"/>
        </w:rPr>
        <w:t> </w:t>
      </w:r>
      <w:r>
        <w:rPr>
          <w:i/>
        </w:rPr>
        <w:t>that</w:t>
      </w:r>
      <w:r>
        <w:rPr>
          <w:i/>
          <w:spacing w:val="-3"/>
        </w:rPr>
        <w:t> </w:t>
      </w:r>
      <w:r>
        <w:rPr>
          <w:i/>
        </w:rPr>
        <w:t>undergo</w:t>
      </w:r>
      <w:r>
        <w:rPr/>
        <w:t> review were updated to accurately reflect the university’s offerings. The timeline for reviews was also updated.</w:t>
      </w:r>
    </w:p>
    <w:p>
      <w:pPr>
        <w:pStyle w:val="BodyText"/>
        <w:spacing w:before="1"/>
        <w:ind w:left="288" w:right="376"/>
      </w:pPr>
      <w:r>
        <w:rPr>
          <w:i/>
        </w:rPr>
        <w:t>The</w:t>
      </w:r>
      <w:r>
        <w:rPr>
          <w:i/>
          <w:spacing w:val="-4"/>
        </w:rPr>
        <w:t> </w:t>
      </w:r>
      <w:r>
        <w:rPr>
          <w:i/>
        </w:rPr>
        <w:t>UAC’s</w:t>
      </w:r>
      <w:r>
        <w:rPr>
          <w:i/>
          <w:spacing w:val="-4"/>
        </w:rPr>
        <w:t> </w:t>
      </w:r>
      <w:r>
        <w:rPr>
          <w:i/>
        </w:rPr>
        <w:t>purpose,</w:t>
      </w:r>
      <w:r>
        <w:rPr>
          <w:i/>
          <w:spacing w:val="-4"/>
        </w:rPr>
        <w:t> </w:t>
      </w:r>
      <w:r>
        <w:rPr>
          <w:i/>
        </w:rPr>
        <w:t>functions</w:t>
      </w:r>
      <w:r>
        <w:rPr>
          <w:i/>
          <w:spacing w:val="-4"/>
        </w:rPr>
        <w:t> </w:t>
      </w:r>
      <w:r>
        <w:rPr>
          <w:i/>
        </w:rPr>
        <w:t>and</w:t>
      </w:r>
      <w:r>
        <w:rPr>
          <w:i/>
          <w:spacing w:val="-4"/>
        </w:rPr>
        <w:t> </w:t>
      </w:r>
      <w:r>
        <w:rPr>
          <w:i/>
        </w:rPr>
        <w:t>responsibilities</w:t>
      </w:r>
      <w:r>
        <w:rPr>
          <w:i/>
          <w:spacing w:val="-4"/>
        </w:rPr>
        <w:t> </w:t>
      </w:r>
      <w:r>
        <w:rPr>
          <w:i/>
        </w:rPr>
        <w:t>may</w:t>
      </w:r>
      <w:r>
        <w:rPr>
          <w:i/>
          <w:spacing w:val="-4"/>
        </w:rPr>
        <w:t> </w:t>
      </w:r>
      <w:r>
        <w:rPr>
          <w:i/>
        </w:rPr>
        <w:t>be</w:t>
      </w:r>
      <w:r>
        <w:rPr>
          <w:i/>
          <w:spacing w:val="-4"/>
        </w:rPr>
        <w:t> </w:t>
      </w:r>
      <w:r>
        <w:rPr>
          <w:i/>
        </w:rPr>
        <w:t>found</w:t>
      </w:r>
      <w:r>
        <w:rPr>
          <w:i/>
          <w:spacing w:val="-4"/>
        </w:rPr>
        <w:t> </w:t>
      </w:r>
      <w:r>
        <w:rPr>
          <w:i/>
        </w:rPr>
        <w:t>online</w:t>
      </w:r>
      <w:r>
        <w:rPr>
          <w:i/>
          <w:spacing w:val="-4"/>
        </w:rPr>
        <w:t> </w:t>
      </w:r>
      <w:r>
        <w:rPr>
          <w:i/>
        </w:rPr>
        <w:t>at</w:t>
      </w:r>
      <w:r>
        <w:rPr/>
        <w:t> </w:t>
      </w:r>
      <w:hyperlink r:id="rId27">
        <w:r>
          <w:rPr>
            <w:color w:val="0080C0"/>
            <w:spacing w:val="-2"/>
            <w:u w:val="single" w:color="0080C0"/>
          </w:rPr>
          <w:t>http://www.und.edu/dept/datacol/assessment/purpose.html</w:t>
        </w:r>
      </w:hyperlink>
    </w:p>
    <w:p>
      <w:pPr>
        <w:pStyle w:val="BodyText"/>
        <w:spacing w:after="0"/>
        <w:sectPr>
          <w:headerReference w:type="default" r:id="rId26"/>
          <w:pgSz w:w="12240" w:h="15840"/>
          <w:pgMar w:header="0" w:footer="0" w:top="940" w:bottom="280" w:left="720" w:right="720"/>
        </w:sectPr>
      </w:pPr>
    </w:p>
    <w:p>
      <w:pPr>
        <w:pStyle w:val="BodyText"/>
        <w:spacing w:before="11"/>
        <w:rPr>
          <w:i/>
        </w:rPr>
      </w:pPr>
    </w:p>
    <w:p>
      <w:pPr>
        <w:spacing w:before="0"/>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2009-2010</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pStyle w:val="BodyText"/>
        <w:rPr>
          <w:i w:val="0"/>
        </w:rPr>
      </w:pPr>
    </w:p>
    <w:p>
      <w:pPr>
        <w:pStyle w:val="ListParagraph"/>
        <w:numPr>
          <w:ilvl w:val="0"/>
          <w:numId w:val="8"/>
        </w:numPr>
        <w:tabs>
          <w:tab w:pos="1007" w:val="left" w:leader="none"/>
        </w:tabs>
        <w:spacing w:line="240" w:lineRule="auto" w:before="0"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spacing w:before="2"/>
        <w:rPr>
          <w:i w:val="0"/>
        </w:rPr>
      </w:pPr>
    </w:p>
    <w:p>
      <w:pPr>
        <w:pStyle w:val="BodyText"/>
        <w:ind w:left="1007" w:right="376"/>
      </w:pPr>
      <w:r>
        <w:rPr>
          <w:i/>
        </w:rPr>
        <w:t>The University Assessment Plan recognizes the role of the Academic Curriculum (implicit and explicit) in</w:t>
      </w:r>
      <w:r>
        <w:rPr/>
        <w:t> student learning and development. </w:t>
      </w:r>
      <w:r>
        <w:rPr>
          <w:sz w:val="24"/>
        </w:rPr>
        <w:t>Through a review process of departmental Annual Reports, assessment plans, and departmental documents, t</w:t>
      </w:r>
      <w:r>
        <w:rPr/>
        <w:t>he assessment activities of 20 departments and programs</w:t>
      </w:r>
      <w:r>
        <w:rPr>
          <w:spacing w:val="-3"/>
        </w:rPr>
        <w:t> </w:t>
      </w:r>
      <w:r>
        <w:rPr/>
        <w:t>within</w:t>
      </w:r>
      <w:r>
        <w:rPr>
          <w:spacing w:val="-3"/>
        </w:rPr>
        <w:t> </w:t>
      </w:r>
      <w:r>
        <w:rPr/>
        <w:t>the</w:t>
      </w:r>
      <w:r>
        <w:rPr>
          <w:spacing w:val="-3"/>
        </w:rPr>
        <w:t> </w:t>
      </w:r>
      <w:r>
        <w:rPr/>
        <w:t>College</w:t>
      </w:r>
      <w:r>
        <w:rPr>
          <w:spacing w:val="-3"/>
        </w:rPr>
        <w:t> </w:t>
      </w:r>
      <w:r>
        <w:rPr/>
        <w:t>of</w:t>
      </w:r>
      <w:r>
        <w:rPr>
          <w:spacing w:val="-3"/>
        </w:rPr>
        <w:t> </w:t>
      </w:r>
      <w:r>
        <w:rPr/>
        <w:t>Education</w:t>
      </w:r>
      <w:r>
        <w:rPr>
          <w:spacing w:val="-3"/>
        </w:rPr>
        <w:t> </w:t>
      </w:r>
      <w:r>
        <w:rPr/>
        <w:t>and</w:t>
      </w:r>
      <w:r>
        <w:rPr>
          <w:spacing w:val="-3"/>
        </w:rPr>
        <w:t> </w:t>
      </w:r>
      <w:r>
        <w:rPr/>
        <w:t>Human</w:t>
      </w:r>
      <w:r>
        <w:rPr>
          <w:spacing w:val="-3"/>
        </w:rPr>
        <w:t> </w:t>
      </w:r>
      <w:r>
        <w:rPr/>
        <w:t>Development,</w:t>
      </w:r>
      <w:r>
        <w:rPr>
          <w:spacing w:val="-3"/>
        </w:rPr>
        <w:t> </w:t>
      </w:r>
      <w:r>
        <w:rPr/>
        <w:t>the</w:t>
      </w:r>
      <w:r>
        <w:rPr>
          <w:spacing w:val="-3"/>
        </w:rPr>
        <w:t> </w:t>
      </w:r>
      <w:r>
        <w:rPr/>
        <w:t>College</w:t>
      </w:r>
      <w:r>
        <w:rPr>
          <w:spacing w:val="-3"/>
        </w:rPr>
        <w:t> </w:t>
      </w:r>
      <w:r>
        <w:rPr/>
        <w:t>of</w:t>
      </w:r>
      <w:r>
        <w:rPr>
          <w:spacing w:val="-3"/>
        </w:rPr>
        <w:t> </w:t>
      </w:r>
      <w:r>
        <w:rPr/>
        <w:t>Nursing,</w:t>
      </w:r>
      <w:r>
        <w:rPr>
          <w:spacing w:val="-4"/>
        </w:rPr>
        <w:t> </w:t>
      </w:r>
      <w:r>
        <w:rPr/>
        <w:t>the</w:t>
      </w:r>
      <w:r>
        <w:rPr>
          <w:spacing w:val="-3"/>
        </w:rPr>
        <w:t> </w:t>
      </w:r>
      <w:r>
        <w:rPr/>
        <w:t>School</w:t>
      </w:r>
      <w:r>
        <w:rPr>
          <w:spacing w:val="-4"/>
        </w:rPr>
        <w:t> </w:t>
      </w:r>
      <w:r>
        <w:rPr/>
        <w:t>of Law and the School of Medicine were reviewed in 2009-2010 and the results communicated to the department chairs through the Assistant Provost.</w:t>
      </w:r>
    </w:p>
    <w:p>
      <w:pPr>
        <w:pStyle w:val="BodyText"/>
        <w:spacing w:before="253"/>
        <w:ind w:left="1008"/>
      </w:pPr>
      <w:r>
        <w:rPr>
          <w:i/>
        </w:rPr>
        <w:t>In</w:t>
      </w:r>
      <w:r>
        <w:rPr>
          <w:i/>
          <w:spacing w:val="-4"/>
        </w:rPr>
        <w:t> </w:t>
      </w:r>
      <w:r>
        <w:rPr>
          <w:i/>
        </w:rPr>
        <w:t>addition,</w:t>
      </w:r>
      <w:r>
        <w:rPr>
          <w:i/>
          <w:spacing w:val="-4"/>
        </w:rPr>
        <w:t> </w:t>
      </w:r>
      <w:r>
        <w:rPr>
          <w:i/>
        </w:rPr>
        <w:t>the</w:t>
      </w:r>
      <w:r>
        <w:rPr>
          <w:i/>
          <w:spacing w:val="-4"/>
        </w:rPr>
        <w:t> </w:t>
      </w:r>
      <w:r>
        <w:rPr>
          <w:i/>
        </w:rPr>
        <w:t>University</w:t>
      </w:r>
      <w:r>
        <w:rPr>
          <w:i/>
          <w:spacing w:val="-3"/>
        </w:rPr>
        <w:t> </w:t>
      </w:r>
      <w:r>
        <w:rPr>
          <w:i/>
        </w:rPr>
        <w:t>Assessment</w:t>
      </w:r>
      <w:r>
        <w:rPr>
          <w:i/>
          <w:spacing w:val="-3"/>
        </w:rPr>
        <w:t> </w:t>
      </w:r>
      <w:r>
        <w:rPr>
          <w:i/>
        </w:rPr>
        <w:t>Committee</w:t>
      </w:r>
      <w:r>
        <w:rPr>
          <w:i/>
          <w:spacing w:val="-4"/>
        </w:rPr>
        <w:t> </w:t>
      </w:r>
      <w:r>
        <w:rPr>
          <w:i/>
        </w:rPr>
        <w:t>conducted</w:t>
      </w:r>
      <w:r>
        <w:rPr>
          <w:i/>
          <w:spacing w:val="-4"/>
        </w:rPr>
        <w:t> </w:t>
      </w:r>
      <w:r>
        <w:rPr>
          <w:i/>
        </w:rPr>
        <w:t>reviews</w:t>
      </w:r>
      <w:r>
        <w:rPr>
          <w:i/>
          <w:spacing w:val="-4"/>
        </w:rPr>
        <w:t> </w:t>
      </w:r>
      <w:r>
        <w:rPr>
          <w:i/>
        </w:rPr>
        <w:t>of</w:t>
      </w:r>
      <w:r>
        <w:rPr>
          <w:i/>
          <w:spacing w:val="-4"/>
        </w:rPr>
        <w:t> </w:t>
      </w:r>
      <w:r>
        <w:rPr>
          <w:i/>
        </w:rPr>
        <w:t>four</w:t>
      </w:r>
      <w:r>
        <w:rPr>
          <w:i/>
          <w:spacing w:val="-4"/>
        </w:rPr>
        <w:t> </w:t>
      </w:r>
      <w:r>
        <w:rPr>
          <w:i/>
        </w:rPr>
        <w:t>non-academic</w:t>
      </w:r>
      <w:r>
        <w:rPr>
          <w:i/>
          <w:spacing w:val="-4"/>
        </w:rPr>
        <w:t> </w:t>
      </w:r>
      <w:r>
        <w:rPr>
          <w:i/>
        </w:rPr>
        <w:t>units</w:t>
      </w:r>
      <w:r>
        <w:rPr>
          <w:i/>
          <w:spacing w:val="-4"/>
        </w:rPr>
        <w:t> </w:t>
      </w:r>
      <w:r>
        <w:rPr>
          <w:i/>
        </w:rPr>
        <w:t>including:</w:t>
      </w:r>
      <w:r>
        <w:rPr/>
        <w:t> Disability</w:t>
      </w:r>
      <w:r>
        <w:rPr>
          <w:spacing w:val="-3"/>
        </w:rPr>
        <w:t> </w:t>
      </w:r>
      <w:r>
        <w:rPr/>
        <w:t>Services,</w:t>
      </w:r>
      <w:r>
        <w:rPr>
          <w:spacing w:val="-3"/>
        </w:rPr>
        <w:t> </w:t>
      </w:r>
      <w:r>
        <w:rPr/>
        <w:t>the</w:t>
      </w:r>
      <w:r>
        <w:rPr>
          <w:spacing w:val="-2"/>
        </w:rPr>
        <w:t> </w:t>
      </w:r>
      <w:r>
        <w:rPr/>
        <w:t>McNair</w:t>
      </w:r>
      <w:r>
        <w:rPr>
          <w:spacing w:val="-3"/>
        </w:rPr>
        <w:t> </w:t>
      </w:r>
      <w:r>
        <w:rPr/>
        <w:t>Program,</w:t>
      </w:r>
      <w:r>
        <w:rPr>
          <w:spacing w:val="-3"/>
        </w:rPr>
        <w:t> </w:t>
      </w:r>
      <w:r>
        <w:rPr/>
        <w:t>the</w:t>
      </w:r>
      <w:r>
        <w:rPr>
          <w:spacing w:val="-3"/>
        </w:rPr>
        <w:t> </w:t>
      </w:r>
      <w:r>
        <w:rPr/>
        <w:t>Student</w:t>
      </w:r>
      <w:r>
        <w:rPr>
          <w:spacing w:val="-3"/>
        </w:rPr>
        <w:t> </w:t>
      </w:r>
      <w:r>
        <w:rPr/>
        <w:t>Success</w:t>
      </w:r>
      <w:r>
        <w:rPr>
          <w:spacing w:val="-3"/>
        </w:rPr>
        <w:t> </w:t>
      </w:r>
      <w:r>
        <w:rPr/>
        <w:t>Center</w:t>
      </w:r>
      <w:r>
        <w:rPr>
          <w:spacing w:val="-3"/>
        </w:rPr>
        <w:t> </w:t>
      </w:r>
      <w:r>
        <w:rPr/>
        <w:t>and</w:t>
      </w:r>
      <w:r>
        <w:rPr>
          <w:spacing w:val="-3"/>
        </w:rPr>
        <w:t> </w:t>
      </w:r>
      <w:r>
        <w:rPr/>
        <w:t>the</w:t>
      </w:r>
      <w:r>
        <w:rPr>
          <w:spacing w:val="-3"/>
        </w:rPr>
        <w:t> </w:t>
      </w:r>
      <w:r>
        <w:rPr/>
        <w:t>Student</w:t>
      </w:r>
      <w:r>
        <w:rPr>
          <w:spacing w:val="-3"/>
        </w:rPr>
        <w:t> </w:t>
      </w:r>
      <w:r>
        <w:rPr/>
        <w:t>Wellness</w:t>
      </w:r>
      <w:r>
        <w:rPr>
          <w:spacing w:val="-3"/>
        </w:rPr>
        <w:t> </w:t>
      </w:r>
      <w:r>
        <w:rPr/>
        <w:t>Center.</w:t>
      </w:r>
      <w:r>
        <w:rPr>
          <w:spacing w:val="-3"/>
        </w:rPr>
        <w:t> </w:t>
      </w:r>
      <w:r>
        <w:rPr/>
        <w:t>The Committee recognizes their contributions in the achievement of Institutional, General Education/Essential Studies, and Program goals relative to student learning and development.</w:t>
      </w:r>
    </w:p>
    <w:p>
      <w:pPr>
        <w:pStyle w:val="BodyText"/>
        <w:spacing w:before="253"/>
        <w:ind w:left="1008" w:right="376"/>
      </w:pPr>
      <w:r>
        <w:rPr>
          <w:i/>
        </w:rPr>
        <w:t>Finally, the committee reviewed five of the OIR (Office of Institutional Research) tools regularly used by</w:t>
      </w:r>
      <w:r>
        <w:rPr/>
        <w:t> various</w:t>
      </w:r>
      <w:r>
        <w:rPr>
          <w:spacing w:val="-3"/>
        </w:rPr>
        <w:t> </w:t>
      </w:r>
      <w:r>
        <w:rPr/>
        <w:t>University</w:t>
      </w:r>
      <w:r>
        <w:rPr>
          <w:spacing w:val="-4"/>
        </w:rPr>
        <w:t> </w:t>
      </w:r>
      <w:r>
        <w:rPr/>
        <w:t>stakeholders.</w:t>
      </w:r>
      <w:r>
        <w:rPr>
          <w:spacing w:val="-3"/>
        </w:rPr>
        <w:t> </w:t>
      </w:r>
      <w:r>
        <w:rPr/>
        <w:t>They</w:t>
      </w:r>
      <w:r>
        <w:rPr>
          <w:spacing w:val="-4"/>
        </w:rPr>
        <w:t> </w:t>
      </w:r>
      <w:r>
        <w:rPr/>
        <w:t>include:</w:t>
      </w:r>
      <w:r>
        <w:rPr>
          <w:spacing w:val="-3"/>
        </w:rPr>
        <w:t> </w:t>
      </w:r>
      <w:r>
        <w:rPr/>
        <w:t>the</w:t>
      </w:r>
      <w:r>
        <w:rPr>
          <w:spacing w:val="-4"/>
        </w:rPr>
        <w:t> </w:t>
      </w:r>
      <w:r>
        <w:rPr/>
        <w:t>Alumni</w:t>
      </w:r>
      <w:r>
        <w:rPr>
          <w:spacing w:val="-3"/>
        </w:rPr>
        <w:t> </w:t>
      </w:r>
      <w:r>
        <w:rPr/>
        <w:t>Outcomes</w:t>
      </w:r>
      <w:r>
        <w:rPr>
          <w:spacing w:val="-4"/>
        </w:rPr>
        <w:t> </w:t>
      </w:r>
      <w:r>
        <w:rPr/>
        <w:t>Survey,</w:t>
      </w:r>
      <w:r>
        <w:rPr>
          <w:spacing w:val="-3"/>
        </w:rPr>
        <w:t> </w:t>
      </w:r>
      <w:r>
        <w:rPr/>
        <w:t>the</w:t>
      </w:r>
      <w:r>
        <w:rPr>
          <w:spacing w:val="-4"/>
        </w:rPr>
        <w:t> </w:t>
      </w:r>
      <w:r>
        <w:rPr/>
        <w:t>Faculty</w:t>
      </w:r>
      <w:r>
        <w:rPr>
          <w:spacing w:val="-3"/>
        </w:rPr>
        <w:t> </w:t>
      </w:r>
      <w:r>
        <w:rPr/>
        <w:t>Survey,</w:t>
      </w:r>
      <w:r>
        <w:rPr>
          <w:spacing w:val="-4"/>
        </w:rPr>
        <w:t> </w:t>
      </w:r>
      <w:r>
        <w:rPr/>
        <w:t>National Survey of Student Engagement (NSSE), the University Assessment of Teaching, and the Employee Satisfaction Survey.</w:t>
      </w:r>
    </w:p>
    <w:p>
      <w:pPr>
        <w:pStyle w:val="ListParagraph"/>
        <w:numPr>
          <w:ilvl w:val="0"/>
          <w:numId w:val="8"/>
        </w:numPr>
        <w:tabs>
          <w:tab w:pos="1007" w:val="left" w:leader="none"/>
        </w:tabs>
        <w:spacing w:line="240" w:lineRule="auto" w:before="251" w:after="0"/>
        <w:ind w:left="1007" w:right="0" w:hanging="719"/>
        <w:jc w:val="left"/>
        <w:rPr>
          <w:sz w:val="22"/>
        </w:rPr>
      </w:pPr>
      <w:r>
        <w:rPr>
          <w:sz w:val="22"/>
        </w:rPr>
        <w:t>Develop,</w:t>
      </w:r>
      <w:r>
        <w:rPr>
          <w:spacing w:val="-6"/>
          <w:sz w:val="22"/>
        </w:rPr>
        <w:t> </w:t>
      </w:r>
      <w:r>
        <w:rPr>
          <w:sz w:val="22"/>
        </w:rPr>
        <w:t>review,</w:t>
      </w:r>
      <w:r>
        <w:rPr>
          <w:spacing w:val="-6"/>
          <w:sz w:val="22"/>
        </w:rPr>
        <w:t> </w:t>
      </w:r>
      <w:r>
        <w:rPr>
          <w:sz w:val="22"/>
        </w:rPr>
        <w:t>and</w:t>
      </w:r>
      <w:r>
        <w:rPr>
          <w:spacing w:val="-6"/>
          <w:sz w:val="22"/>
        </w:rPr>
        <w:t> </w:t>
      </w:r>
      <w:r>
        <w:rPr>
          <w:sz w:val="22"/>
        </w:rPr>
        <w:t>evaluate</w:t>
      </w:r>
      <w:r>
        <w:rPr>
          <w:spacing w:val="-6"/>
          <w:sz w:val="22"/>
        </w:rPr>
        <w:t> </w:t>
      </w:r>
      <w:r>
        <w:rPr>
          <w:sz w:val="22"/>
        </w:rPr>
        <w:t>the</w:t>
      </w:r>
      <w:r>
        <w:rPr>
          <w:spacing w:val="-6"/>
          <w:sz w:val="22"/>
        </w:rPr>
        <w:t> </w:t>
      </w:r>
      <w:r>
        <w:rPr>
          <w:sz w:val="22"/>
        </w:rPr>
        <w:t>University</w:t>
      </w:r>
      <w:r>
        <w:rPr>
          <w:spacing w:val="-5"/>
          <w:sz w:val="22"/>
        </w:rPr>
        <w:t> </w:t>
      </w:r>
      <w:r>
        <w:rPr>
          <w:sz w:val="22"/>
        </w:rPr>
        <w:t>Assessment</w:t>
      </w:r>
      <w:r>
        <w:rPr>
          <w:spacing w:val="-6"/>
          <w:sz w:val="22"/>
        </w:rPr>
        <w:t> </w:t>
      </w:r>
      <w:r>
        <w:rPr>
          <w:sz w:val="22"/>
        </w:rPr>
        <w:t>Plan</w:t>
      </w:r>
      <w:r>
        <w:rPr>
          <w:spacing w:val="-6"/>
          <w:sz w:val="22"/>
        </w:rPr>
        <w:t> </w:t>
      </w:r>
      <w:r>
        <w:rPr>
          <w:sz w:val="22"/>
        </w:rPr>
        <w:t>in</w:t>
      </w:r>
      <w:r>
        <w:rPr>
          <w:spacing w:val="-6"/>
          <w:sz w:val="22"/>
        </w:rPr>
        <w:t> </w:t>
      </w:r>
      <w:r>
        <w:rPr>
          <w:sz w:val="22"/>
        </w:rPr>
        <w:t>conjunction</w:t>
      </w:r>
      <w:r>
        <w:rPr>
          <w:spacing w:val="-6"/>
          <w:sz w:val="22"/>
        </w:rPr>
        <w:t> </w:t>
      </w:r>
      <w:r>
        <w:rPr>
          <w:sz w:val="22"/>
        </w:rPr>
        <w:t>with</w:t>
      </w:r>
      <w:r>
        <w:rPr>
          <w:spacing w:val="-6"/>
          <w:sz w:val="22"/>
        </w:rPr>
        <w:t> </w:t>
      </w:r>
      <w:r>
        <w:rPr>
          <w:sz w:val="22"/>
        </w:rPr>
        <w:t>the</w:t>
      </w:r>
      <w:r>
        <w:rPr>
          <w:spacing w:val="-6"/>
          <w:sz w:val="22"/>
        </w:rPr>
        <w:t> </w:t>
      </w:r>
      <w:r>
        <w:rPr>
          <w:sz w:val="22"/>
        </w:rPr>
        <w:t>Assistant</w:t>
      </w:r>
      <w:r>
        <w:rPr>
          <w:spacing w:val="-6"/>
          <w:sz w:val="22"/>
        </w:rPr>
        <w:t> </w:t>
      </w:r>
      <w:r>
        <w:rPr>
          <w:spacing w:val="-2"/>
          <w:sz w:val="22"/>
        </w:rPr>
        <w:t>Provost.</w:t>
      </w:r>
    </w:p>
    <w:p>
      <w:pPr>
        <w:pStyle w:val="BodyText"/>
        <w:spacing w:before="2"/>
        <w:rPr>
          <w:i w:val="0"/>
        </w:rPr>
      </w:pPr>
    </w:p>
    <w:p>
      <w:pPr>
        <w:pStyle w:val="BodyText"/>
        <w:ind w:left="1008" w:right="376"/>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revised</w:t>
      </w:r>
      <w:r>
        <w:rPr>
          <w:i/>
          <w:spacing w:val="-3"/>
        </w:rPr>
        <w:t> </w:t>
      </w:r>
      <w:r>
        <w:rPr>
          <w:i/>
        </w:rPr>
        <w:t>in</w:t>
      </w:r>
      <w:r>
        <w:rPr>
          <w:i/>
          <w:spacing w:val="-3"/>
        </w:rPr>
        <w:t> </w:t>
      </w:r>
      <w:r>
        <w:rPr>
          <w:i/>
        </w:rPr>
        <w:t>2009-2010.</w:t>
      </w:r>
      <w:r>
        <w:rPr>
          <w:i/>
          <w:spacing w:val="-3"/>
        </w:rPr>
        <w:t> </w:t>
      </w:r>
      <w:r>
        <w:rPr>
          <w:i/>
        </w:rPr>
        <w:t>Minimal</w:t>
      </w:r>
      <w:r>
        <w:rPr>
          <w:i/>
          <w:spacing w:val="-4"/>
        </w:rPr>
        <w:t> </w:t>
      </w:r>
      <w:r>
        <w:rPr>
          <w:i/>
        </w:rPr>
        <w:t>revisions</w:t>
      </w:r>
      <w:r>
        <w:rPr>
          <w:i/>
          <w:spacing w:val="-3"/>
        </w:rPr>
        <w:t> </w:t>
      </w:r>
      <w:r>
        <w:rPr>
          <w:i/>
        </w:rPr>
        <w:t>were</w:t>
      </w:r>
      <w:r>
        <w:rPr>
          <w:i/>
          <w:spacing w:val="-3"/>
        </w:rPr>
        <w:t> </w:t>
      </w:r>
      <w:r>
        <w:rPr>
          <w:i/>
        </w:rPr>
        <w:t>made</w:t>
      </w:r>
      <w:r>
        <w:rPr>
          <w:i/>
          <w:spacing w:val="-3"/>
        </w:rPr>
        <w:t> </w:t>
      </w:r>
      <w:r>
        <w:rPr>
          <w:i/>
        </w:rPr>
        <w:t>to</w:t>
      </w:r>
      <w:r>
        <w:rPr>
          <w:i/>
          <w:spacing w:val="-3"/>
        </w:rPr>
        <w:t> </w:t>
      </w:r>
      <w:r>
        <w:rPr>
          <w:i/>
        </w:rPr>
        <w:t>the</w:t>
      </w:r>
      <w:r>
        <w:rPr>
          <w:i/>
          <w:spacing w:val="-3"/>
        </w:rPr>
        <w:t> </w:t>
      </w:r>
      <w:r>
        <w:rPr>
          <w:i/>
        </w:rPr>
        <w:t>plan</w:t>
      </w:r>
      <w:r>
        <w:rPr>
          <w:i/>
          <w:spacing w:val="-3"/>
        </w:rPr>
        <w:t> </w:t>
      </w:r>
      <w:r>
        <w:rPr>
          <w:i/>
        </w:rPr>
        <w:t>itself</w:t>
      </w:r>
      <w:r>
        <w:rPr/>
        <w:t> and were editorial change with three</w:t>
      </w:r>
      <w:r>
        <w:rPr>
          <w:spacing w:val="40"/>
        </w:rPr>
        <w:t> </w:t>
      </w:r>
      <w:r>
        <w:rPr/>
        <w:t>exceptions. First, the review of OIR tools was clarified. It was decided that the following tools will no longer be reviewed because they do not yield data specific to student learning: </w:t>
      </w:r>
      <w:r>
        <w:rPr>
          <w:u w:val="single"/>
        </w:rPr>
        <w:t>Campus Quality Survey</w:t>
      </w:r>
      <w:r>
        <w:rPr>
          <w:u w:val="none"/>
        </w:rPr>
        <w:t>, </w:t>
      </w:r>
      <w:r>
        <w:rPr>
          <w:u w:val="single"/>
        </w:rPr>
        <w:t>Environmental Assessment Survey</w:t>
      </w:r>
      <w:r>
        <w:rPr>
          <w:u w:val="none"/>
        </w:rPr>
        <w:t>, and the </w:t>
      </w:r>
      <w:r>
        <w:rPr>
          <w:u w:val="single"/>
        </w:rPr>
        <w:t>Withdrawing/Non-Returning Student Survey</w:t>
      </w:r>
      <w:r>
        <w:rPr>
          <w:u w:val="none"/>
        </w:rPr>
        <w:t>. Second, dates and timelines</w:t>
      </w:r>
      <w:r>
        <w:rPr>
          <w:spacing w:val="-1"/>
          <w:u w:val="none"/>
        </w:rPr>
        <w:t> </w:t>
      </w:r>
      <w:r>
        <w:rPr>
          <w:u w:val="none"/>
        </w:rPr>
        <w:t>for reviews were updated. Third, an appendix was added</w:t>
      </w:r>
      <w:r>
        <w:rPr>
          <w:spacing w:val="-3"/>
          <w:u w:val="none"/>
        </w:rPr>
        <w:t> </w:t>
      </w:r>
      <w:r>
        <w:rPr>
          <w:u w:val="none"/>
        </w:rPr>
        <w:t>detailing</w:t>
      </w:r>
      <w:r>
        <w:rPr>
          <w:spacing w:val="-3"/>
          <w:u w:val="none"/>
        </w:rPr>
        <w:t> </w:t>
      </w:r>
      <w:r>
        <w:rPr>
          <w:u w:val="none"/>
        </w:rPr>
        <w:t>the</w:t>
      </w:r>
      <w:r>
        <w:rPr>
          <w:spacing w:val="-3"/>
          <w:u w:val="none"/>
        </w:rPr>
        <w:t> </w:t>
      </w:r>
      <w:r>
        <w:rPr>
          <w:u w:val="none"/>
        </w:rPr>
        <w:t>programs</w:t>
      </w:r>
      <w:r>
        <w:rPr>
          <w:spacing w:val="-3"/>
          <w:u w:val="none"/>
        </w:rPr>
        <w:t> </w:t>
      </w:r>
      <w:r>
        <w:rPr>
          <w:u w:val="none"/>
        </w:rPr>
        <w:t>within</w:t>
      </w:r>
      <w:r>
        <w:rPr>
          <w:spacing w:val="-3"/>
          <w:u w:val="none"/>
        </w:rPr>
        <w:t> </w:t>
      </w:r>
      <w:r>
        <w:rPr>
          <w:u w:val="none"/>
        </w:rPr>
        <w:t>each</w:t>
      </w:r>
      <w:r>
        <w:rPr>
          <w:spacing w:val="-3"/>
          <w:u w:val="none"/>
        </w:rPr>
        <w:t> </w:t>
      </w:r>
      <w:r>
        <w:rPr>
          <w:u w:val="none"/>
        </w:rPr>
        <w:t>of</w:t>
      </w:r>
      <w:r>
        <w:rPr>
          <w:spacing w:val="-3"/>
          <w:u w:val="none"/>
        </w:rPr>
        <w:t> </w:t>
      </w:r>
      <w:r>
        <w:rPr>
          <w:u w:val="none"/>
        </w:rPr>
        <w:t>the</w:t>
      </w:r>
      <w:r>
        <w:rPr>
          <w:spacing w:val="-3"/>
          <w:u w:val="none"/>
        </w:rPr>
        <w:t> </w:t>
      </w:r>
      <w:r>
        <w:rPr>
          <w:u w:val="none"/>
        </w:rPr>
        <w:t>colleges</w:t>
      </w:r>
      <w:r>
        <w:rPr>
          <w:spacing w:val="-3"/>
          <w:u w:val="none"/>
        </w:rPr>
        <w:t> </w:t>
      </w:r>
      <w:r>
        <w:rPr>
          <w:u w:val="none"/>
        </w:rPr>
        <w:t>and</w:t>
      </w:r>
      <w:r>
        <w:rPr>
          <w:spacing w:val="-3"/>
          <w:u w:val="none"/>
        </w:rPr>
        <w:t> </w:t>
      </w:r>
      <w:r>
        <w:rPr>
          <w:u w:val="none"/>
        </w:rPr>
        <w:t>schools</w:t>
      </w:r>
      <w:r>
        <w:rPr>
          <w:spacing w:val="-3"/>
          <w:u w:val="none"/>
        </w:rPr>
        <w:t> </w:t>
      </w:r>
      <w:r>
        <w:rPr>
          <w:u w:val="none"/>
        </w:rPr>
        <w:t>that</w:t>
      </w:r>
      <w:r>
        <w:rPr>
          <w:spacing w:val="-4"/>
          <w:u w:val="none"/>
        </w:rPr>
        <w:t> </w:t>
      </w:r>
      <w:r>
        <w:rPr>
          <w:u w:val="none"/>
        </w:rPr>
        <w:t>undergo</w:t>
      </w:r>
      <w:r>
        <w:rPr>
          <w:spacing w:val="-3"/>
          <w:u w:val="none"/>
        </w:rPr>
        <w:t> </w:t>
      </w:r>
      <w:r>
        <w:rPr>
          <w:u w:val="none"/>
        </w:rPr>
        <w:t>review.</w:t>
      </w:r>
      <w:r>
        <w:rPr>
          <w:spacing w:val="-3"/>
          <w:u w:val="none"/>
        </w:rPr>
        <w:t> </w:t>
      </w:r>
      <w:r>
        <w:rPr>
          <w:u w:val="none"/>
        </w:rPr>
        <w:t>The</w:t>
      </w:r>
      <w:r>
        <w:rPr>
          <w:spacing w:val="-3"/>
          <w:u w:val="none"/>
        </w:rPr>
        <w:t> </w:t>
      </w:r>
      <w:r>
        <w:rPr>
          <w:u w:val="none"/>
        </w:rPr>
        <w:t>University Assessment Plan can be found online at: </w:t>
      </w:r>
      <w:hyperlink r:id="rId23">
        <w:r>
          <w:rPr>
            <w:color w:val="0080C0"/>
            <w:spacing w:val="-2"/>
            <w:u w:val="single" w:color="0080C0"/>
          </w:rPr>
          <w:t>http://www.und.edu/dept/datacol/assessment/CommitteePlan/Final%20Report%202008.pdf</w:t>
        </w:r>
      </w:hyperlink>
    </w:p>
    <w:p>
      <w:pPr>
        <w:pStyle w:val="BodyText"/>
        <w:spacing w:before="251"/>
        <w:rPr>
          <w:i/>
        </w:rPr>
      </w:pPr>
    </w:p>
    <w:p>
      <w:pPr>
        <w:pStyle w:val="ListParagraph"/>
        <w:numPr>
          <w:ilvl w:val="0"/>
          <w:numId w:val="8"/>
        </w:numPr>
        <w:tabs>
          <w:tab w:pos="1008" w:val="left" w:leader="none"/>
        </w:tabs>
        <w:spacing w:line="240" w:lineRule="auto" w:before="0" w:after="0"/>
        <w:ind w:left="1008" w:right="339" w:hanging="721"/>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spacing w:before="1"/>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rPr>
          <w:i/>
        </w:rPr>
      </w:pPr>
    </w:p>
    <w:p>
      <w:pPr>
        <w:pStyle w:val="BodyText"/>
        <w:spacing w:before="1"/>
        <w:ind w:left="1008"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utilizes</w:t>
      </w:r>
      <w:r>
        <w:rPr>
          <w:i/>
          <w:spacing w:val="-4"/>
        </w:rPr>
        <w:t> </w:t>
      </w:r>
      <w:r>
        <w:rPr>
          <w:i/>
        </w:rPr>
        <w:t>a</w:t>
      </w:r>
      <w:r>
        <w:rPr>
          <w:i/>
          <w:spacing w:val="-4"/>
        </w:rPr>
        <w:t> </w:t>
      </w:r>
      <w:r>
        <w:rPr>
          <w:i/>
        </w:rPr>
        <w:t>Feedback</w:t>
      </w:r>
      <w:r>
        <w:rPr>
          <w:i/>
          <w:spacing w:val="-4"/>
        </w:rPr>
        <w:t> </w:t>
      </w:r>
      <w:r>
        <w:rPr>
          <w:i/>
        </w:rPr>
        <w:t>to</w:t>
      </w:r>
      <w:r>
        <w:rPr>
          <w:i/>
          <w:spacing w:val="-4"/>
        </w:rPr>
        <w:t> </w:t>
      </w:r>
      <w:r>
        <w:rPr>
          <w:i/>
        </w:rPr>
        <w:t>Academic</w:t>
      </w:r>
      <w:r>
        <w:rPr>
          <w:i/>
          <w:spacing w:val="-4"/>
        </w:rPr>
        <w:t> </w:t>
      </w:r>
      <w:r>
        <w:rPr>
          <w:i/>
        </w:rPr>
        <w:t>Departments</w:t>
      </w:r>
      <w:r>
        <w:rPr>
          <w:i/>
          <w:spacing w:val="-4"/>
        </w:rPr>
        <w:t> </w:t>
      </w:r>
      <w:r>
        <w:rPr>
          <w:i/>
        </w:rPr>
        <w:t>form</w:t>
      </w:r>
      <w:r>
        <w:rPr>
          <w:i/>
          <w:spacing w:val="-4"/>
        </w:rPr>
        <w:t> </w:t>
      </w:r>
      <w:r>
        <w:rPr>
          <w:i/>
        </w:rPr>
        <w:t>when</w:t>
      </w:r>
      <w:r>
        <w:rPr>
          <w:i/>
          <w:spacing w:val="-4"/>
        </w:rPr>
        <w:t> </w:t>
      </w:r>
      <w:r>
        <w:rPr>
          <w:i/>
        </w:rPr>
        <w:t>completing</w:t>
      </w:r>
      <w:r>
        <w:rPr/>
        <w:t> reviews of departmental assessment activities. This form was updated early in the 2009-2010 review cycle. Because Essential Studies’ goals are identified in undergraduate programs only, two forms were created, one for graduate programs and one for undergraduate programs.</w:t>
      </w:r>
      <w:r>
        <w:rPr>
          <w:spacing w:val="40"/>
        </w:rPr>
        <w:t> </w:t>
      </w:r>
      <w:r>
        <w:rPr/>
        <w:t>The forms were approved by the Assessment Committee and utilized for all academic unit reviews during this review cycle.</w:t>
      </w:r>
    </w:p>
    <w:p>
      <w:pPr>
        <w:pStyle w:val="BodyText"/>
        <w:rPr>
          <w:i/>
        </w:rPr>
      </w:pPr>
    </w:p>
    <w:p>
      <w:pPr>
        <w:pStyle w:val="BodyText"/>
        <w:ind w:left="1008" w:right="376"/>
      </w:pPr>
      <w:r>
        <w:rPr>
          <w:i/>
        </w:rPr>
        <w:t>As</w:t>
      </w:r>
      <w:r>
        <w:rPr>
          <w:i/>
          <w:spacing w:val="-3"/>
        </w:rPr>
        <w:t> </w:t>
      </w:r>
      <w:r>
        <w:rPr>
          <w:i/>
        </w:rPr>
        <w:t>noted</w:t>
      </w:r>
      <w:r>
        <w:rPr>
          <w:i/>
          <w:spacing w:val="-3"/>
        </w:rPr>
        <w:t> </w:t>
      </w:r>
      <w:r>
        <w:rPr>
          <w:i/>
        </w:rPr>
        <w:t>above,</w:t>
      </w:r>
      <w:r>
        <w:rPr>
          <w:i/>
          <w:spacing w:val="-3"/>
        </w:rPr>
        <w:t> </w:t>
      </w:r>
      <w:r>
        <w:rPr>
          <w:i/>
        </w:rPr>
        <w:t>the</w:t>
      </w:r>
      <w:r>
        <w:rPr>
          <w:i/>
          <w:spacing w:val="-3"/>
        </w:rPr>
        <w:t> </w:t>
      </w:r>
      <w:r>
        <w:rPr>
          <w:i/>
        </w:rPr>
        <w:t>UAC</w:t>
      </w:r>
      <w:r>
        <w:rPr>
          <w:i/>
          <w:spacing w:val="-3"/>
        </w:rPr>
        <w:t> </w:t>
      </w:r>
      <w:r>
        <w:rPr>
          <w:i/>
        </w:rPr>
        <w:t>reviewed</w:t>
      </w:r>
      <w:r>
        <w:rPr>
          <w:i/>
          <w:spacing w:val="-3"/>
        </w:rPr>
        <w:t> </w:t>
      </w:r>
      <w:r>
        <w:rPr>
          <w:i/>
        </w:rPr>
        <w:t>the</w:t>
      </w:r>
      <w:r>
        <w:rPr>
          <w:i/>
          <w:spacing w:val="-3"/>
        </w:rPr>
        <w:t> </w:t>
      </w:r>
      <w:r>
        <w:rPr>
          <w:i/>
        </w:rPr>
        <w:t>assessment</w:t>
      </w:r>
      <w:r>
        <w:rPr>
          <w:i/>
          <w:spacing w:val="-3"/>
        </w:rPr>
        <w:t> </w:t>
      </w:r>
      <w:r>
        <w:rPr>
          <w:i/>
        </w:rPr>
        <w:t>documents</w:t>
      </w:r>
      <w:r>
        <w:rPr>
          <w:i/>
          <w:spacing w:val="-3"/>
        </w:rPr>
        <w:t> </w:t>
      </w:r>
      <w:r>
        <w:rPr>
          <w:i/>
        </w:rPr>
        <w:t>of</w:t>
      </w:r>
      <w:r>
        <w:rPr>
          <w:i/>
          <w:spacing w:val="-3"/>
        </w:rPr>
        <w:t> </w:t>
      </w:r>
      <w:r>
        <w:rPr>
          <w:i/>
        </w:rPr>
        <w:t>20</w:t>
      </w:r>
      <w:r>
        <w:rPr>
          <w:i/>
          <w:spacing w:val="-3"/>
        </w:rPr>
        <w:t> </w:t>
      </w:r>
      <w:r>
        <w:rPr>
          <w:i/>
        </w:rPr>
        <w:t>departments.</w:t>
      </w:r>
      <w:r>
        <w:rPr>
          <w:i/>
          <w:spacing w:val="-3"/>
        </w:rPr>
        <w:t> </w:t>
      </w:r>
      <w:r>
        <w:rPr>
          <w:i/>
        </w:rPr>
        <w:t>(Departments</w:t>
      </w:r>
      <w:r>
        <w:rPr>
          <w:i/>
          <w:spacing w:val="-4"/>
        </w:rPr>
        <w:t> </w:t>
      </w:r>
      <w:r>
        <w:rPr>
          <w:i/>
        </w:rPr>
        <w:t>are</w:t>
      </w:r>
      <w:r>
        <w:rPr/>
        <w:t> reviewed by the Committee on a cyclical basis as per the University Assessment.)</w:t>
      </w:r>
      <w:r>
        <w:rPr>
          <w:spacing w:val="40"/>
        </w:rPr>
        <w:t> </w:t>
      </w:r>
      <w:r>
        <w:rPr/>
        <w:t>Findings were documented and forwarded to departments through the Assistant Provost.</w:t>
      </w:r>
    </w:p>
    <w:p>
      <w:pPr>
        <w:pStyle w:val="BodyText"/>
        <w:spacing w:before="252"/>
        <w:ind w:left="1008" w:right="302"/>
      </w:pPr>
      <w:r>
        <w:rPr>
          <w:i/>
        </w:rPr>
        <w:t>The Assistant Provost and the UAC continue to provide guidance to departments as they develop,</w:t>
      </w:r>
      <w:r>
        <w:rPr/>
        <w:t> implement,</w:t>
      </w:r>
      <w:r>
        <w:rPr>
          <w:spacing w:val="-3"/>
        </w:rPr>
        <w:t> </w:t>
      </w:r>
      <w:r>
        <w:rPr/>
        <w:t>and</w:t>
      </w:r>
      <w:r>
        <w:rPr>
          <w:spacing w:val="-3"/>
        </w:rPr>
        <w:t> </w:t>
      </w:r>
      <w:r>
        <w:rPr/>
        <w:t>make</w:t>
      </w:r>
      <w:r>
        <w:rPr>
          <w:spacing w:val="-3"/>
        </w:rPr>
        <w:t> </w:t>
      </w:r>
      <w:r>
        <w:rPr/>
        <w:t>use</w:t>
      </w:r>
      <w:r>
        <w:rPr>
          <w:spacing w:val="-3"/>
        </w:rPr>
        <w:t> </w:t>
      </w:r>
      <w:r>
        <w:rPr/>
        <w:t>of</w:t>
      </w:r>
      <w:r>
        <w:rPr>
          <w:spacing w:val="-3"/>
        </w:rPr>
        <w:t> </w:t>
      </w:r>
      <w:r>
        <w:rPr/>
        <w:t>their</w:t>
      </w:r>
      <w:r>
        <w:rPr>
          <w:spacing w:val="-3"/>
        </w:rPr>
        <w:t> </w:t>
      </w:r>
      <w:r>
        <w:rPr/>
        <w:t>assessment</w:t>
      </w:r>
      <w:r>
        <w:rPr>
          <w:spacing w:val="-3"/>
        </w:rPr>
        <w:t> </w:t>
      </w:r>
      <w:r>
        <w:rPr/>
        <w:t>plans.</w:t>
      </w:r>
      <w:r>
        <w:rPr>
          <w:spacing w:val="-4"/>
        </w:rPr>
        <w:t> </w:t>
      </w:r>
      <w:r>
        <w:rPr/>
        <w:t>Taken</w:t>
      </w:r>
      <w:r>
        <w:rPr>
          <w:spacing w:val="-3"/>
        </w:rPr>
        <w:t> </w:t>
      </w:r>
      <w:r>
        <w:rPr/>
        <w:t>collectively,</w:t>
      </w:r>
      <w:r>
        <w:rPr>
          <w:spacing w:val="-3"/>
        </w:rPr>
        <w:t> </w:t>
      </w:r>
      <w:r>
        <w:rPr/>
        <w:t>the</w:t>
      </w:r>
      <w:r>
        <w:rPr>
          <w:spacing w:val="-4"/>
        </w:rPr>
        <w:t> </w:t>
      </w:r>
      <w:r>
        <w:rPr/>
        <w:t>reviews</w:t>
      </w:r>
      <w:r>
        <w:rPr>
          <w:spacing w:val="-3"/>
        </w:rPr>
        <w:t> </w:t>
      </w:r>
      <w:r>
        <w:rPr/>
        <w:t>help</w:t>
      </w:r>
      <w:r>
        <w:rPr>
          <w:spacing w:val="-3"/>
        </w:rPr>
        <w:t> </w:t>
      </w:r>
      <w:r>
        <w:rPr/>
        <w:t>determine</w:t>
      </w:r>
      <w:r>
        <w:rPr>
          <w:spacing w:val="-3"/>
        </w:rPr>
        <w:t> </w:t>
      </w:r>
      <w:r>
        <w:rPr/>
        <w:t>the</w:t>
      </w:r>
      <w:r>
        <w:rPr>
          <w:spacing w:val="-3"/>
        </w:rPr>
        <w:t> </w:t>
      </w:r>
      <w:r>
        <w:rPr/>
        <w:t>state of assessment for the University as a whole. It is noted that significant progress has been made in the</w:t>
      </w:r>
    </w:p>
    <w:p>
      <w:pPr>
        <w:pStyle w:val="BodyText"/>
        <w:spacing w:after="0"/>
        <w:sectPr>
          <w:headerReference w:type="default" r:id="rId28"/>
          <w:pgSz w:w="12240" w:h="15840"/>
          <w:pgMar w:header="728" w:footer="0" w:top="980" w:bottom="280" w:left="720" w:right="720"/>
          <w:pgNumType w:start="2"/>
        </w:sectPr>
      </w:pPr>
    </w:p>
    <w:p>
      <w:pPr>
        <w:pStyle w:val="BodyText"/>
        <w:spacing w:before="12"/>
        <w:ind w:left="1007" w:right="376"/>
      </w:pPr>
      <w:r>
        <w:rPr>
          <w:i/>
        </w:rPr>
        <w:t>following areas: specific plans for assessment in place, learning goals well articulated, methods of</w:t>
      </w:r>
      <w:r>
        <w:rPr/>
        <w:t> assessment</w:t>
      </w:r>
      <w:r>
        <w:rPr>
          <w:spacing w:val="-4"/>
        </w:rPr>
        <w:t> </w:t>
      </w:r>
      <w:r>
        <w:rPr/>
        <w:t>clearly</w:t>
      </w:r>
      <w:r>
        <w:rPr>
          <w:spacing w:val="-4"/>
        </w:rPr>
        <w:t> </w:t>
      </w:r>
      <w:r>
        <w:rPr/>
        <w:t>describe</w:t>
      </w:r>
      <w:r>
        <w:rPr>
          <w:spacing w:val="-4"/>
        </w:rPr>
        <w:t> </w:t>
      </w:r>
      <w:r>
        <w:rPr/>
        <w:t>and</w:t>
      </w:r>
      <w:r>
        <w:rPr>
          <w:spacing w:val="-4"/>
        </w:rPr>
        <w:t> </w:t>
      </w:r>
      <w:r>
        <w:rPr/>
        <w:t>appropriately</w:t>
      </w:r>
      <w:r>
        <w:rPr>
          <w:spacing w:val="-4"/>
        </w:rPr>
        <w:t> </w:t>
      </w:r>
      <w:r>
        <w:rPr/>
        <w:t>selected.</w:t>
      </w:r>
      <w:r>
        <w:rPr>
          <w:spacing w:val="-4"/>
        </w:rPr>
        <w:t> </w:t>
      </w:r>
      <w:r>
        <w:rPr/>
        <w:t>Areas</w:t>
      </w:r>
      <w:r>
        <w:rPr>
          <w:spacing w:val="-4"/>
        </w:rPr>
        <w:t> </w:t>
      </w:r>
      <w:r>
        <w:rPr/>
        <w:t>where</w:t>
      </w:r>
      <w:r>
        <w:rPr>
          <w:spacing w:val="-4"/>
        </w:rPr>
        <w:t> </w:t>
      </w:r>
      <w:r>
        <w:rPr/>
        <w:t>the</w:t>
      </w:r>
      <w:r>
        <w:rPr>
          <w:spacing w:val="-4"/>
        </w:rPr>
        <w:t> </w:t>
      </w:r>
      <w:r>
        <w:rPr/>
        <w:t>committee</w:t>
      </w:r>
      <w:r>
        <w:rPr>
          <w:spacing w:val="-4"/>
        </w:rPr>
        <w:t> </w:t>
      </w:r>
      <w:r>
        <w:rPr/>
        <w:t>sees</w:t>
      </w:r>
      <w:r>
        <w:rPr>
          <w:spacing w:val="-4"/>
        </w:rPr>
        <w:t> </w:t>
      </w:r>
      <w:r>
        <w:rPr/>
        <w:t>improvement</w:t>
      </w:r>
      <w:r>
        <w:rPr>
          <w:spacing w:val="-4"/>
        </w:rPr>
        <w:t> </w:t>
      </w:r>
      <w:r>
        <w:rPr/>
        <w:t>but continue to need attention are as follows: reporting assessment results and tying results to loop-closing </w:t>
      </w:r>
      <w:r>
        <w:rPr>
          <w:spacing w:val="-2"/>
        </w:rPr>
        <w:t>activities.</w:t>
      </w:r>
    </w:p>
    <w:p>
      <w:pPr>
        <w:pStyle w:val="BodyText"/>
        <w:rPr>
          <w:i/>
        </w:rPr>
      </w:pPr>
    </w:p>
    <w:p>
      <w:pPr>
        <w:pStyle w:val="BodyText"/>
        <w:ind w:left="1007"/>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spacing w:before="1"/>
        <w:rPr>
          <w:i/>
        </w:rPr>
      </w:pPr>
    </w:p>
    <w:p>
      <w:pPr>
        <w:pStyle w:val="BodyText"/>
        <w:ind w:left="1007" w:right="376"/>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The</w:t>
      </w:r>
      <w:r>
        <w:rPr>
          <w:i/>
          <w:spacing w:val="-3"/>
        </w:rPr>
        <w:t> </w:t>
      </w:r>
      <w:r>
        <w:rPr>
          <w:i/>
        </w:rPr>
        <w:t>five</w:t>
      </w:r>
      <w:r>
        <w:rPr>
          <w:i/>
          <w:spacing w:val="-3"/>
        </w:rPr>
        <w:t> </w:t>
      </w:r>
      <w:r>
        <w:rPr>
          <w:i/>
        </w:rPr>
        <w:t>assessment</w:t>
      </w:r>
      <w:r>
        <w:rPr>
          <w:i/>
          <w:spacing w:val="-3"/>
        </w:rPr>
        <w:t> </w:t>
      </w:r>
      <w:r>
        <w:rPr>
          <w:i/>
        </w:rPr>
        <w:t>tools</w:t>
      </w:r>
      <w:r>
        <w:rPr>
          <w:i/>
          <w:spacing w:val="-3"/>
        </w:rPr>
        <w:t> </w:t>
      </w:r>
      <w:r>
        <w:rPr>
          <w:i/>
        </w:rPr>
        <w:t>and</w:t>
      </w:r>
      <w:r>
        <w:rPr>
          <w:i/>
          <w:spacing w:val="-3"/>
        </w:rPr>
        <w:t> </w:t>
      </w:r>
      <w:r>
        <w:rPr>
          <w:i/>
        </w:rPr>
        <w:t>findings</w:t>
      </w:r>
      <w:r>
        <w:rPr>
          <w:i/>
          <w:spacing w:val="-3"/>
        </w:rPr>
        <w:t> </w:t>
      </w:r>
      <w:r>
        <w:rPr>
          <w:i/>
        </w:rPr>
        <w:t>that</w:t>
      </w:r>
      <w:r>
        <w:rPr>
          <w:i/>
          <w:spacing w:val="-3"/>
        </w:rPr>
        <w:t> </w:t>
      </w:r>
      <w:r>
        <w:rPr>
          <w:i/>
        </w:rPr>
        <w:t>were</w:t>
      </w:r>
      <w:r>
        <w:rPr/>
        <w:t> reviewed by this committee in 2009-2010 include the Alumni Outcomes Survey, Faculty Survey (HERI), National Survey of Student Engagement, University Assessment of Teaching (USAT) and the Employer Satisfaction Survey.</w:t>
      </w:r>
    </w:p>
    <w:p>
      <w:pPr>
        <w:pStyle w:val="BodyText"/>
        <w:spacing w:before="253"/>
        <w:ind w:left="1007" w:right="322"/>
      </w:pPr>
      <w:r>
        <w:rPr>
          <w:i/>
        </w:rPr>
        <w:t>Many</w:t>
      </w:r>
      <w:r>
        <w:rPr>
          <w:i/>
          <w:spacing w:val="-2"/>
        </w:rPr>
        <w:t> </w:t>
      </w:r>
      <w:r>
        <w:rPr>
          <w:i/>
        </w:rPr>
        <w:t>of</w:t>
      </w:r>
      <w:r>
        <w:rPr>
          <w:i/>
          <w:spacing w:val="-2"/>
        </w:rPr>
        <w:t> </w:t>
      </w:r>
      <w:r>
        <w:rPr>
          <w:i/>
        </w:rPr>
        <w:t>the</w:t>
      </w:r>
      <w:r>
        <w:rPr>
          <w:i/>
          <w:spacing w:val="-2"/>
        </w:rPr>
        <w:t> </w:t>
      </w:r>
      <w:r>
        <w:rPr>
          <w:i/>
        </w:rPr>
        <w:t>tools</w:t>
      </w:r>
      <w:r>
        <w:rPr>
          <w:i/>
          <w:spacing w:val="-2"/>
        </w:rPr>
        <w:t> </w:t>
      </w:r>
      <w:r>
        <w:rPr>
          <w:i/>
        </w:rPr>
        <w:t>delivered</w:t>
      </w:r>
      <w:r>
        <w:rPr>
          <w:i/>
          <w:spacing w:val="-2"/>
        </w:rPr>
        <w:t> </w:t>
      </w:r>
      <w:r>
        <w:rPr>
          <w:i/>
        </w:rPr>
        <w:t>and</w:t>
      </w:r>
      <w:r>
        <w:rPr>
          <w:i/>
          <w:spacing w:val="-2"/>
        </w:rPr>
        <w:t> </w:t>
      </w:r>
      <w:r>
        <w:rPr>
          <w:i/>
        </w:rPr>
        <w:t>analyzed</w:t>
      </w:r>
      <w:r>
        <w:rPr>
          <w:i/>
          <w:spacing w:val="-2"/>
        </w:rPr>
        <w:t> </w:t>
      </w:r>
      <w:r>
        <w:rPr>
          <w:i/>
        </w:rPr>
        <w:t>by</w:t>
      </w:r>
      <w:r>
        <w:rPr>
          <w:i/>
          <w:spacing w:val="-2"/>
        </w:rPr>
        <w:t> </w:t>
      </w:r>
      <w:r>
        <w:rPr>
          <w:i/>
        </w:rPr>
        <w:t>the</w:t>
      </w:r>
      <w:r>
        <w:rPr>
          <w:i/>
          <w:spacing w:val="-2"/>
        </w:rPr>
        <w:t> </w:t>
      </w:r>
      <w:r>
        <w:rPr>
          <w:i/>
        </w:rPr>
        <w:t>Office</w:t>
      </w:r>
      <w:r>
        <w:rPr>
          <w:i/>
          <w:spacing w:val="-2"/>
        </w:rPr>
        <w:t> </w:t>
      </w:r>
      <w:r>
        <w:rPr>
          <w:i/>
        </w:rPr>
        <w:t>of</w:t>
      </w:r>
      <w:r>
        <w:rPr>
          <w:i/>
          <w:spacing w:val="-2"/>
        </w:rPr>
        <w:t> </w:t>
      </w:r>
      <w:r>
        <w:rPr>
          <w:i/>
        </w:rPr>
        <w:t>Institutional</w:t>
      </w:r>
      <w:r>
        <w:rPr>
          <w:i/>
          <w:spacing w:val="-2"/>
        </w:rPr>
        <w:t> </w:t>
      </w:r>
      <w:r>
        <w:rPr>
          <w:i/>
        </w:rPr>
        <w:t>Research</w:t>
      </w:r>
      <w:r>
        <w:rPr>
          <w:i/>
          <w:spacing w:val="-2"/>
        </w:rPr>
        <w:t> </w:t>
      </w:r>
      <w:r>
        <w:rPr>
          <w:i/>
        </w:rPr>
        <w:t>are</w:t>
      </w:r>
      <w:r>
        <w:rPr>
          <w:i/>
          <w:spacing w:val="-2"/>
        </w:rPr>
        <w:t> </w:t>
      </w:r>
      <w:r>
        <w:rPr>
          <w:i/>
        </w:rPr>
        <w:t>mandated</w:t>
      </w:r>
      <w:r>
        <w:rPr>
          <w:i/>
          <w:spacing w:val="-2"/>
        </w:rPr>
        <w:t> </w:t>
      </w:r>
      <w:r>
        <w:rPr>
          <w:i/>
        </w:rPr>
        <w:t>by</w:t>
      </w:r>
      <w:r>
        <w:rPr>
          <w:i/>
          <w:spacing w:val="-2"/>
        </w:rPr>
        <w:t> </w:t>
      </w:r>
      <w:r>
        <w:rPr>
          <w:i/>
        </w:rPr>
        <w:t>the</w:t>
      </w:r>
      <w:r>
        <w:rPr>
          <w:i/>
          <w:spacing w:val="-2"/>
        </w:rPr>
        <w:t> </w:t>
      </w:r>
      <w:r>
        <w:rPr>
          <w:i/>
        </w:rPr>
        <w:t>North</w:t>
      </w:r>
      <w:r>
        <w:rPr/>
        <w:t> Dakota University System (NDUS). Others have been developed by UND for internal purposes. Many of</w:t>
      </w:r>
      <w:r>
        <w:rPr>
          <w:spacing w:val="40"/>
        </w:rPr>
        <w:t> </w:t>
      </w:r>
      <w:r>
        <w:rPr/>
        <w:t>the surveys do not directly measure student learning; they do address the infra-structures and</w:t>
      </w:r>
      <w:r>
        <w:rPr>
          <w:spacing w:val="40"/>
        </w:rPr>
        <w:t> </w:t>
      </w:r>
      <w:r>
        <w:rPr/>
        <w:t>environments that promote and enhance student learning. Thus, while survey findings are of special importance</w:t>
      </w:r>
      <w:r>
        <w:rPr>
          <w:spacing w:val="-4"/>
        </w:rPr>
        <w:t> </w:t>
      </w:r>
      <w:r>
        <w:rPr/>
        <w:t>to</w:t>
      </w:r>
      <w:r>
        <w:rPr>
          <w:spacing w:val="-4"/>
        </w:rPr>
        <w:t> </w:t>
      </w:r>
      <w:r>
        <w:rPr/>
        <w:t>administration,</w:t>
      </w:r>
      <w:r>
        <w:rPr>
          <w:spacing w:val="-4"/>
        </w:rPr>
        <w:t> </w:t>
      </w:r>
      <w:r>
        <w:rPr/>
        <w:t>academic</w:t>
      </w:r>
      <w:r>
        <w:rPr>
          <w:spacing w:val="-4"/>
        </w:rPr>
        <w:t> </w:t>
      </w:r>
      <w:r>
        <w:rPr/>
        <w:t>departments</w:t>
      </w:r>
      <w:r>
        <w:rPr>
          <w:spacing w:val="-4"/>
        </w:rPr>
        <w:t> </w:t>
      </w:r>
      <w:r>
        <w:rPr/>
        <w:t>may</w:t>
      </w:r>
      <w:r>
        <w:rPr>
          <w:spacing w:val="-4"/>
        </w:rPr>
        <w:t> </w:t>
      </w:r>
      <w:r>
        <w:rPr/>
        <w:t>also</w:t>
      </w:r>
      <w:r>
        <w:rPr>
          <w:spacing w:val="-4"/>
        </w:rPr>
        <w:t> </w:t>
      </w:r>
      <w:r>
        <w:rPr/>
        <w:t>find</w:t>
      </w:r>
      <w:r>
        <w:rPr>
          <w:spacing w:val="-4"/>
        </w:rPr>
        <w:t> </w:t>
      </w:r>
      <w:r>
        <w:rPr/>
        <w:t>results</w:t>
      </w:r>
      <w:r>
        <w:rPr>
          <w:spacing w:val="-4"/>
        </w:rPr>
        <w:t> </w:t>
      </w:r>
      <w:r>
        <w:rPr/>
        <w:t>noteworthy</w:t>
      </w:r>
      <w:r>
        <w:rPr>
          <w:spacing w:val="-4"/>
        </w:rPr>
        <w:t> </w:t>
      </w:r>
      <w:r>
        <w:rPr/>
        <w:t>in</w:t>
      </w:r>
      <w:r>
        <w:rPr>
          <w:spacing w:val="-4"/>
        </w:rPr>
        <w:t> </w:t>
      </w:r>
      <w:r>
        <w:rPr/>
        <w:t>understanding</w:t>
      </w:r>
      <w:r>
        <w:rPr>
          <w:spacing w:val="-4"/>
        </w:rPr>
        <w:t> </w:t>
      </w:r>
      <w:r>
        <w:rPr/>
        <w:t>the students’ experiences.</w:t>
      </w:r>
    </w:p>
    <w:p>
      <w:pPr>
        <w:pStyle w:val="BodyText"/>
        <w:spacing w:before="252"/>
        <w:ind w:left="1008" w:right="325" w:hanging="1"/>
      </w:pPr>
      <w:r>
        <w:rPr>
          <w:i/>
        </w:rPr>
        <w:t>Full reports of the survey findings are relayed to the appropriate departments by the Office of Institutional</w:t>
      </w:r>
      <w:r>
        <w:rPr/>
        <w:t> Research. UAC reviews were also forwarded to the respective administrative or academic departments via the</w:t>
      </w:r>
      <w:r>
        <w:rPr>
          <w:spacing w:val="-3"/>
        </w:rPr>
        <w:t> </w:t>
      </w:r>
      <w:r>
        <w:rPr/>
        <w:t>Assistant</w:t>
      </w:r>
      <w:r>
        <w:rPr>
          <w:spacing w:val="-3"/>
        </w:rPr>
        <w:t> </w:t>
      </w:r>
      <w:r>
        <w:rPr/>
        <w:t>Provost</w:t>
      </w:r>
      <w:r>
        <w:rPr>
          <w:spacing w:val="-3"/>
        </w:rPr>
        <w:t> </w:t>
      </w:r>
      <w:r>
        <w:rPr/>
        <w:t>and/or</w:t>
      </w:r>
      <w:r>
        <w:rPr>
          <w:spacing w:val="-3"/>
        </w:rPr>
        <w:t> </w:t>
      </w:r>
      <w:r>
        <w:rPr/>
        <w:t>the</w:t>
      </w:r>
      <w:r>
        <w:rPr>
          <w:spacing w:val="-3"/>
        </w:rPr>
        <w:t> </w:t>
      </w:r>
      <w:r>
        <w:rPr/>
        <w:t>OIR.</w:t>
      </w:r>
      <w:r>
        <w:rPr>
          <w:spacing w:val="-3"/>
        </w:rPr>
        <w:t> </w:t>
      </w:r>
      <w:r>
        <w:rPr/>
        <w:t>Departmental</w:t>
      </w:r>
      <w:r>
        <w:rPr>
          <w:spacing w:val="-3"/>
        </w:rPr>
        <w:t> </w:t>
      </w:r>
      <w:r>
        <w:rPr/>
        <w:t>chairs</w:t>
      </w:r>
      <w:r>
        <w:rPr>
          <w:spacing w:val="-3"/>
        </w:rPr>
        <w:t> </w:t>
      </w:r>
      <w:r>
        <w:rPr/>
        <w:t>and</w:t>
      </w:r>
      <w:r>
        <w:rPr>
          <w:spacing w:val="-3"/>
        </w:rPr>
        <w:t> </w:t>
      </w:r>
      <w:r>
        <w:rPr/>
        <w:t>individual</w:t>
      </w:r>
      <w:r>
        <w:rPr>
          <w:spacing w:val="-3"/>
        </w:rPr>
        <w:t> </w:t>
      </w:r>
      <w:r>
        <w:rPr/>
        <w:t>faculty</w:t>
      </w:r>
      <w:r>
        <w:rPr>
          <w:spacing w:val="-4"/>
        </w:rPr>
        <w:t> </w:t>
      </w:r>
      <w:r>
        <w:rPr/>
        <w:t>are</w:t>
      </w:r>
      <w:r>
        <w:rPr>
          <w:spacing w:val="-3"/>
        </w:rPr>
        <w:t> </w:t>
      </w:r>
      <w:r>
        <w:rPr/>
        <w:t>encouraged</w:t>
      </w:r>
      <w:r>
        <w:rPr>
          <w:spacing w:val="-3"/>
        </w:rPr>
        <w:t> </w:t>
      </w:r>
      <w:r>
        <w:rPr/>
        <w:t>to</w:t>
      </w:r>
      <w:r>
        <w:rPr>
          <w:spacing w:val="-3"/>
        </w:rPr>
        <w:t> </w:t>
      </w:r>
      <w:r>
        <w:rPr/>
        <w:t>access survey results through communications by the Assistant Provost via the University Newsletter and/or the On Teaching publication.</w:t>
      </w:r>
    </w:p>
    <w:p>
      <w:pPr>
        <w:pStyle w:val="BodyText"/>
        <w:rPr>
          <w:i/>
        </w:rPr>
      </w:pPr>
    </w:p>
    <w:p>
      <w:pPr>
        <w:pStyle w:val="BodyText"/>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rPr>
          <w:i/>
        </w:rPr>
      </w:pPr>
    </w:p>
    <w:p>
      <w:pPr>
        <w:pStyle w:val="BodyText"/>
        <w:ind w:left="1008" w:right="376"/>
      </w:pPr>
      <w:r>
        <w:rPr>
          <w:i/>
        </w:rPr>
        <w:t>It is recognized that many non-academic units have a direct involvement in student learning and</w:t>
      </w:r>
      <w:r>
        <w:rPr/>
        <w:t> development.</w:t>
      </w:r>
      <w:r>
        <w:rPr>
          <w:spacing w:val="-3"/>
        </w:rPr>
        <w:t> </w:t>
      </w:r>
      <w:r>
        <w:rPr/>
        <w:t>During</w:t>
      </w:r>
      <w:r>
        <w:rPr>
          <w:spacing w:val="-3"/>
        </w:rPr>
        <w:t> </w:t>
      </w:r>
      <w:r>
        <w:rPr/>
        <w:t>the</w:t>
      </w:r>
      <w:r>
        <w:rPr>
          <w:spacing w:val="-3"/>
        </w:rPr>
        <w:t> </w:t>
      </w:r>
      <w:r>
        <w:rPr/>
        <w:t>2008-09</w:t>
      </w:r>
      <w:r>
        <w:rPr>
          <w:spacing w:val="-3"/>
        </w:rPr>
        <w:t> </w:t>
      </w:r>
      <w:r>
        <w:rPr/>
        <w:t>academic</w:t>
      </w:r>
      <w:r>
        <w:rPr>
          <w:spacing w:val="-3"/>
        </w:rPr>
        <w:t> </w:t>
      </w:r>
      <w:r>
        <w:rPr/>
        <w:t>year</w:t>
      </w:r>
      <w:r>
        <w:rPr>
          <w:spacing w:val="-3"/>
        </w:rPr>
        <w:t> </w:t>
      </w:r>
      <w:r>
        <w:rPr/>
        <w:t>the</w:t>
      </w:r>
      <w:r>
        <w:rPr>
          <w:spacing w:val="-3"/>
        </w:rPr>
        <w:t> </w:t>
      </w:r>
      <w:r>
        <w:rPr/>
        <w:t>following</w:t>
      </w:r>
      <w:r>
        <w:rPr>
          <w:spacing w:val="-4"/>
        </w:rPr>
        <w:t> </w:t>
      </w:r>
      <w:r>
        <w:rPr/>
        <w:t>four</w:t>
      </w:r>
      <w:r>
        <w:rPr>
          <w:spacing w:val="-5"/>
        </w:rPr>
        <w:t> </w:t>
      </w:r>
      <w:r>
        <w:rPr/>
        <w:t>non-academic</w:t>
      </w:r>
      <w:r>
        <w:rPr>
          <w:spacing w:val="-3"/>
        </w:rPr>
        <w:t> </w:t>
      </w:r>
      <w:r>
        <w:rPr/>
        <w:t>units</w:t>
      </w:r>
      <w:r>
        <w:rPr>
          <w:spacing w:val="-3"/>
        </w:rPr>
        <w:t> </w:t>
      </w:r>
      <w:r>
        <w:rPr/>
        <w:t>were</w:t>
      </w:r>
      <w:r>
        <w:rPr>
          <w:spacing w:val="-3"/>
        </w:rPr>
        <w:t> </w:t>
      </w:r>
      <w:r>
        <w:rPr/>
        <w:t>reviewed: Disability</w:t>
      </w:r>
      <w:r>
        <w:rPr>
          <w:spacing w:val="-4"/>
        </w:rPr>
        <w:t> </w:t>
      </w:r>
      <w:r>
        <w:rPr/>
        <w:t>Services,</w:t>
      </w:r>
      <w:r>
        <w:rPr>
          <w:spacing w:val="-4"/>
        </w:rPr>
        <w:t> </w:t>
      </w:r>
      <w:r>
        <w:rPr/>
        <w:t>the</w:t>
      </w:r>
      <w:r>
        <w:rPr>
          <w:spacing w:val="-3"/>
        </w:rPr>
        <w:t> </w:t>
      </w:r>
      <w:r>
        <w:rPr/>
        <w:t>McNair</w:t>
      </w:r>
      <w:r>
        <w:rPr>
          <w:spacing w:val="-4"/>
        </w:rPr>
        <w:t> </w:t>
      </w:r>
      <w:r>
        <w:rPr/>
        <w:t>Program,</w:t>
      </w:r>
      <w:r>
        <w:rPr>
          <w:spacing w:val="-4"/>
        </w:rPr>
        <w:t> </w:t>
      </w:r>
      <w:r>
        <w:rPr/>
        <w:t>the</w:t>
      </w:r>
      <w:r>
        <w:rPr>
          <w:spacing w:val="-4"/>
        </w:rPr>
        <w:t> </w:t>
      </w:r>
      <w:r>
        <w:rPr/>
        <w:t>Student</w:t>
      </w:r>
      <w:r>
        <w:rPr>
          <w:spacing w:val="-4"/>
        </w:rPr>
        <w:t> </w:t>
      </w:r>
      <w:r>
        <w:rPr/>
        <w:t>Success</w:t>
      </w:r>
      <w:r>
        <w:rPr>
          <w:spacing w:val="-4"/>
        </w:rPr>
        <w:t> </w:t>
      </w:r>
      <w:r>
        <w:rPr/>
        <w:t>Center,</w:t>
      </w:r>
      <w:r>
        <w:rPr>
          <w:spacing w:val="-4"/>
        </w:rPr>
        <w:t> </w:t>
      </w:r>
      <w:r>
        <w:rPr/>
        <w:t>and</w:t>
      </w:r>
      <w:r>
        <w:rPr>
          <w:spacing w:val="-4"/>
        </w:rPr>
        <w:t> </w:t>
      </w:r>
      <w:r>
        <w:rPr/>
        <w:t>the</w:t>
      </w:r>
      <w:r>
        <w:rPr>
          <w:spacing w:val="-4"/>
        </w:rPr>
        <w:t> </w:t>
      </w:r>
      <w:r>
        <w:rPr/>
        <w:t>Student</w:t>
      </w:r>
      <w:r>
        <w:rPr>
          <w:spacing w:val="-4"/>
        </w:rPr>
        <w:t> </w:t>
      </w:r>
      <w:r>
        <w:rPr/>
        <w:t>Wellness</w:t>
      </w:r>
      <w:r>
        <w:rPr>
          <w:spacing w:val="-4"/>
        </w:rPr>
        <w:t> </w:t>
      </w:r>
      <w:r>
        <w:rPr/>
        <w:t>Center. UAC reviews were forwarded to the respective units via the Assistant Provost.</w:t>
      </w:r>
    </w:p>
    <w:p>
      <w:pPr>
        <w:pStyle w:val="ListParagraph"/>
        <w:numPr>
          <w:ilvl w:val="0"/>
          <w:numId w:val="8"/>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2"/>
        <w:rPr>
          <w:i w:val="0"/>
        </w:rPr>
      </w:pPr>
    </w:p>
    <w:p>
      <w:pPr>
        <w:pStyle w:val="BodyText"/>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via the Assistant Provost. Changes in the process continue as appropriate.</w:t>
      </w:r>
    </w:p>
    <w:p>
      <w:pPr>
        <w:pStyle w:val="BodyText"/>
        <w:spacing w:before="252"/>
        <w:ind w:left="1008" w:right="376"/>
      </w:pPr>
      <w:r>
        <w:rPr>
          <w:i/>
        </w:rPr>
        <w:t>Additionally, a luncheon for Chairs and Deans of reviewed programs was held in May, 2010. Many</w:t>
      </w:r>
      <w:r>
        <w:rPr/>
        <w:t> members</w:t>
      </w:r>
      <w:r>
        <w:rPr>
          <w:spacing w:val="-3"/>
        </w:rPr>
        <w:t> </w:t>
      </w:r>
      <w:r>
        <w:rPr/>
        <w:t>of</w:t>
      </w:r>
      <w:r>
        <w:rPr>
          <w:spacing w:val="-3"/>
        </w:rPr>
        <w:t> </w:t>
      </w:r>
      <w:r>
        <w:rPr/>
        <w:t>the</w:t>
      </w:r>
      <w:r>
        <w:rPr>
          <w:spacing w:val="-3"/>
        </w:rPr>
        <w:t> </w:t>
      </w:r>
      <w:r>
        <w:rPr/>
        <w:t>Assessment</w:t>
      </w:r>
      <w:r>
        <w:rPr>
          <w:spacing w:val="-3"/>
        </w:rPr>
        <w:t> </w:t>
      </w:r>
      <w:r>
        <w:rPr/>
        <w:t>Committee</w:t>
      </w:r>
      <w:r>
        <w:rPr>
          <w:spacing w:val="-2"/>
        </w:rPr>
        <w:t> </w:t>
      </w:r>
      <w:r>
        <w:rPr/>
        <w:t>attended.</w:t>
      </w:r>
      <w:r>
        <w:rPr>
          <w:spacing w:val="-3"/>
        </w:rPr>
        <w:t> </w:t>
      </w:r>
      <w:r>
        <w:rPr/>
        <w:t>The</w:t>
      </w:r>
      <w:r>
        <w:rPr>
          <w:spacing w:val="-5"/>
        </w:rPr>
        <w:t> </w:t>
      </w:r>
      <w:r>
        <w:rPr/>
        <w:t>Assistant</w:t>
      </w:r>
      <w:r>
        <w:rPr>
          <w:spacing w:val="-3"/>
        </w:rPr>
        <w:t> </w:t>
      </w:r>
      <w:r>
        <w:rPr/>
        <w:t>Provost</w:t>
      </w:r>
      <w:r>
        <w:rPr>
          <w:spacing w:val="-3"/>
        </w:rPr>
        <w:t> </w:t>
      </w:r>
      <w:r>
        <w:rPr/>
        <w:t>facilitated</w:t>
      </w:r>
      <w:r>
        <w:rPr>
          <w:spacing w:val="-3"/>
        </w:rPr>
        <w:t> </w:t>
      </w:r>
      <w:r>
        <w:rPr/>
        <w:t>a</w:t>
      </w:r>
      <w:r>
        <w:rPr>
          <w:spacing w:val="-3"/>
        </w:rPr>
        <w:t> </w:t>
      </w:r>
      <w:r>
        <w:rPr/>
        <w:t>discussion</w:t>
      </w:r>
      <w:r>
        <w:rPr>
          <w:spacing w:val="-3"/>
        </w:rPr>
        <w:t> </w:t>
      </w:r>
      <w:r>
        <w:rPr/>
        <w:t>in</w:t>
      </w:r>
      <w:r>
        <w:rPr>
          <w:spacing w:val="-3"/>
        </w:rPr>
        <w:t> </w:t>
      </w:r>
      <w:r>
        <w:rPr/>
        <w:t>which committee members highlighted the results of the reviews and responded to questions.</w:t>
      </w:r>
    </w:p>
    <w:p>
      <w:pPr>
        <w:pStyle w:val="ListParagraph"/>
        <w:numPr>
          <w:ilvl w:val="0"/>
          <w:numId w:val="8"/>
        </w:numPr>
        <w:tabs>
          <w:tab w:pos="1008" w:val="left" w:leader="none"/>
        </w:tabs>
        <w:spacing w:line="240" w:lineRule="auto" w:before="252"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1"/>
        <w:rPr>
          <w:i w:val="0"/>
        </w:rPr>
      </w:pPr>
    </w:p>
    <w:p>
      <w:pPr>
        <w:pStyle w:val="BodyText"/>
        <w:spacing w:before="1"/>
        <w:ind w:left="1008" w:right="376"/>
      </w:pPr>
      <w:r>
        <w:rPr>
          <w:i/>
        </w:rPr>
        <w:t>The ‘Report of a Comprehensive Evaluation Visit,’ as written by the North Central Association Higher</w:t>
      </w:r>
      <w:r>
        <w:rPr/>
        <w:t> Learning</w:t>
      </w:r>
      <w:r>
        <w:rPr>
          <w:spacing w:val="-3"/>
        </w:rPr>
        <w:t> </w:t>
      </w:r>
      <w:r>
        <w:rPr/>
        <w:t>Commission</w:t>
      </w:r>
      <w:r>
        <w:rPr>
          <w:spacing w:val="-3"/>
        </w:rPr>
        <w:t> </w:t>
      </w:r>
      <w:r>
        <w:rPr/>
        <w:t>(NCAHLC)</w:t>
      </w:r>
      <w:r>
        <w:rPr>
          <w:spacing w:val="-3"/>
        </w:rPr>
        <w:t> </w:t>
      </w:r>
      <w:r>
        <w:rPr/>
        <w:t>in</w:t>
      </w:r>
      <w:r>
        <w:rPr>
          <w:spacing w:val="-3"/>
        </w:rPr>
        <w:t> </w:t>
      </w:r>
      <w:r>
        <w:rPr/>
        <w:t>October</w:t>
      </w:r>
      <w:r>
        <w:rPr>
          <w:spacing w:val="-3"/>
        </w:rPr>
        <w:t> </w:t>
      </w:r>
      <w:r>
        <w:rPr/>
        <w:t>2003,</w:t>
      </w:r>
      <w:r>
        <w:rPr>
          <w:spacing w:val="-5"/>
        </w:rPr>
        <w:t> </w:t>
      </w:r>
      <w:r>
        <w:rPr/>
        <w:t>helps</w:t>
      </w:r>
      <w:r>
        <w:rPr>
          <w:spacing w:val="-3"/>
        </w:rPr>
        <w:t> </w:t>
      </w:r>
      <w:r>
        <w:rPr/>
        <w:t>drive</w:t>
      </w:r>
      <w:r>
        <w:rPr>
          <w:spacing w:val="-3"/>
        </w:rPr>
        <w:t> </w:t>
      </w:r>
      <w:r>
        <w:rPr/>
        <w:t>and</w:t>
      </w:r>
      <w:r>
        <w:rPr>
          <w:spacing w:val="-3"/>
        </w:rPr>
        <w:t> </w:t>
      </w:r>
      <w:r>
        <w:rPr/>
        <w:t>motivate</w:t>
      </w:r>
      <w:r>
        <w:rPr>
          <w:spacing w:val="-4"/>
        </w:rPr>
        <w:t> </w:t>
      </w:r>
      <w:r>
        <w:rPr/>
        <w:t>much</w:t>
      </w:r>
      <w:r>
        <w:rPr>
          <w:spacing w:val="-3"/>
        </w:rPr>
        <w:t> </w:t>
      </w:r>
      <w:r>
        <w:rPr/>
        <w:t>of</w:t>
      </w:r>
      <w:r>
        <w:rPr>
          <w:spacing w:val="-3"/>
        </w:rPr>
        <w:t> </w:t>
      </w:r>
      <w:r>
        <w:rPr/>
        <w:t>the</w:t>
      </w:r>
      <w:r>
        <w:rPr>
          <w:spacing w:val="-3"/>
        </w:rPr>
        <w:t> </w:t>
      </w:r>
      <w:r>
        <w:rPr/>
        <w:t>activities</w:t>
      </w:r>
      <w:r>
        <w:rPr>
          <w:spacing w:val="-3"/>
        </w:rPr>
        <w:t> </w:t>
      </w:r>
      <w:r>
        <w:rPr/>
        <w:t>of</w:t>
      </w:r>
      <w:r>
        <w:rPr>
          <w:spacing w:val="-3"/>
        </w:rPr>
        <w:t> </w:t>
      </w:r>
      <w:r>
        <w:rPr/>
        <w:t>the University Assessment Committee. A focused visit by the HLC was completed in April 2008 with very favorable results.</w:t>
      </w:r>
    </w:p>
    <w:p>
      <w:pPr>
        <w:pStyle w:val="BodyText"/>
        <w:spacing w:before="252"/>
        <w:ind w:left="1007"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spacing w:after="0"/>
        <w:sectPr>
          <w:pgSz w:w="12240" w:h="15840"/>
          <w:pgMar w:header="728" w:footer="0" w:top="980" w:bottom="280" w:left="720" w:right="720"/>
        </w:sectPr>
      </w:pPr>
    </w:p>
    <w:p>
      <w:pPr>
        <w:pStyle w:val="BodyText"/>
        <w:spacing w:before="12"/>
        <w:rPr>
          <w:i/>
        </w:rPr>
      </w:pPr>
    </w:p>
    <w:p>
      <w:pPr>
        <w:pStyle w:val="BodyText"/>
        <w:spacing w:before="1"/>
        <w:ind w:left="1007" w:right="692"/>
        <w:jc w:val="both"/>
      </w:pPr>
      <w:r>
        <w:rPr>
          <w:i/>
        </w:rPr>
        <w:t>The</w:t>
      </w:r>
      <w:r>
        <w:rPr>
          <w:i/>
          <w:spacing w:val="-4"/>
        </w:rPr>
        <w:t> </w:t>
      </w:r>
      <w:r>
        <w:rPr>
          <w:i/>
        </w:rPr>
        <w:t>Assistant</w:t>
      </w:r>
      <w:r>
        <w:rPr>
          <w:i/>
          <w:spacing w:val="-4"/>
        </w:rPr>
        <w:t> </w:t>
      </w:r>
      <w:r>
        <w:rPr>
          <w:i/>
        </w:rPr>
        <w:t>Provost,</w:t>
      </w:r>
      <w:r>
        <w:rPr>
          <w:i/>
          <w:spacing w:val="-4"/>
        </w:rPr>
        <w:t> </w:t>
      </w: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and</w:t>
      </w:r>
      <w:r>
        <w:rPr>
          <w:i/>
          <w:spacing w:val="-4"/>
        </w:rPr>
        <w:t> </w:t>
      </w:r>
      <w:r>
        <w:rPr>
          <w:i/>
        </w:rPr>
        <w:t>the</w:t>
      </w:r>
      <w:r>
        <w:rPr>
          <w:i/>
          <w:spacing w:val="-4"/>
        </w:rPr>
        <w:t> </w:t>
      </w:r>
      <w:r>
        <w:rPr>
          <w:i/>
        </w:rPr>
        <w:t>General</w:t>
      </w:r>
      <w:r>
        <w:rPr>
          <w:i/>
          <w:spacing w:val="-4"/>
        </w:rPr>
        <w:t> </w:t>
      </w:r>
      <w:r>
        <w:rPr>
          <w:i/>
        </w:rPr>
        <w:t>Education</w:t>
      </w:r>
      <w:r>
        <w:rPr>
          <w:i/>
          <w:spacing w:val="-4"/>
        </w:rPr>
        <w:t> </w:t>
      </w:r>
      <w:r>
        <w:rPr>
          <w:i/>
        </w:rPr>
        <w:t>Requirements</w:t>
      </w:r>
      <w:r>
        <w:rPr/>
        <w:t> Committee/Essential</w:t>
      </w:r>
      <w:r>
        <w:rPr>
          <w:spacing w:val="-2"/>
        </w:rPr>
        <w:t> </w:t>
      </w:r>
      <w:r>
        <w:rPr/>
        <w:t>Studies</w:t>
      </w:r>
      <w:r>
        <w:rPr>
          <w:spacing w:val="-2"/>
        </w:rPr>
        <w:t> </w:t>
      </w:r>
      <w:r>
        <w:rPr/>
        <w:t>Committee</w:t>
      </w:r>
      <w:r>
        <w:rPr>
          <w:spacing w:val="-2"/>
        </w:rPr>
        <w:t> </w:t>
      </w:r>
      <w:r>
        <w:rPr/>
        <w:t>continue</w:t>
      </w:r>
      <w:r>
        <w:rPr>
          <w:spacing w:val="-2"/>
        </w:rPr>
        <w:t> </w:t>
      </w:r>
      <w:r>
        <w:rPr/>
        <w:t>to</w:t>
      </w:r>
      <w:r>
        <w:rPr>
          <w:spacing w:val="-3"/>
        </w:rPr>
        <w:t> </w:t>
      </w:r>
      <w:r>
        <w:rPr/>
        <w:t>work</w:t>
      </w:r>
      <w:r>
        <w:rPr>
          <w:spacing w:val="-2"/>
        </w:rPr>
        <w:t> </w:t>
      </w:r>
      <w:r>
        <w:rPr/>
        <w:t>together</w:t>
      </w:r>
      <w:r>
        <w:rPr>
          <w:spacing w:val="-2"/>
        </w:rPr>
        <w:t> </w:t>
      </w:r>
      <w:r>
        <w:rPr/>
        <w:t>to</w:t>
      </w:r>
      <w:r>
        <w:rPr>
          <w:spacing w:val="-2"/>
        </w:rPr>
        <w:t> </w:t>
      </w:r>
      <w:r>
        <w:rPr/>
        <w:t>address</w:t>
      </w:r>
      <w:r>
        <w:rPr>
          <w:spacing w:val="-2"/>
        </w:rPr>
        <w:t> </w:t>
      </w:r>
      <w:r>
        <w:rPr/>
        <w:t>the</w:t>
      </w:r>
      <w:r>
        <w:rPr>
          <w:spacing w:val="-2"/>
        </w:rPr>
        <w:t> </w:t>
      </w:r>
      <w:r>
        <w:rPr/>
        <w:t>assessment</w:t>
      </w:r>
      <w:r>
        <w:rPr>
          <w:spacing w:val="-1"/>
        </w:rPr>
        <w:t> </w:t>
      </w:r>
      <w:r>
        <w:rPr/>
        <w:t>of</w:t>
      </w:r>
      <w:r>
        <w:rPr>
          <w:spacing w:val="-2"/>
        </w:rPr>
        <w:t> </w:t>
      </w:r>
      <w:r>
        <w:rPr/>
        <w:t>student learning and development throughout the campus.</w:t>
      </w:r>
    </w:p>
    <w:p>
      <w:pPr>
        <w:pStyle w:val="ListParagraph"/>
        <w:numPr>
          <w:ilvl w:val="0"/>
          <w:numId w:val="8"/>
        </w:numPr>
        <w:tabs>
          <w:tab w:pos="1008" w:val="left" w:leader="none"/>
        </w:tabs>
        <w:spacing w:line="240" w:lineRule="auto" w:before="251"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2"/>
        <w:rPr>
          <w:i w:val="0"/>
        </w:rPr>
      </w:pPr>
    </w:p>
    <w:p>
      <w:pPr>
        <w:pStyle w:val="BodyText"/>
        <w:ind w:left="1007" w:right="376"/>
      </w:pPr>
      <w:r>
        <w:rPr>
          <w:i/>
        </w:rPr>
        <w:t>Institutional Research continues to update the content of the website. Assessment resources (procedures,</w:t>
      </w:r>
      <w:r>
        <w:rPr/>
        <w:t> forms, templates, contact persons, and model plans) are posted. The Assessment Plans of Academic Departments</w:t>
      </w:r>
      <w:r>
        <w:rPr>
          <w:spacing w:val="-2"/>
        </w:rPr>
        <w:t> </w:t>
      </w:r>
      <w:r>
        <w:rPr/>
        <w:t>and</w:t>
      </w:r>
      <w:r>
        <w:rPr>
          <w:spacing w:val="-4"/>
        </w:rPr>
        <w:t> </w:t>
      </w:r>
      <w:r>
        <w:rPr/>
        <w:t>non-academic</w:t>
      </w:r>
      <w:r>
        <w:rPr>
          <w:spacing w:val="-3"/>
        </w:rPr>
        <w:t> </w:t>
      </w:r>
      <w:r>
        <w:rPr/>
        <w:t>units</w:t>
      </w:r>
      <w:r>
        <w:rPr>
          <w:spacing w:val="-3"/>
        </w:rPr>
        <w:t> </w:t>
      </w:r>
      <w:r>
        <w:rPr/>
        <w:t>that</w:t>
      </w:r>
      <w:r>
        <w:rPr>
          <w:spacing w:val="-3"/>
        </w:rPr>
        <w:t> </w:t>
      </w:r>
      <w:r>
        <w:rPr/>
        <w:t>attend</w:t>
      </w:r>
      <w:r>
        <w:rPr>
          <w:spacing w:val="-3"/>
        </w:rPr>
        <w:t> </w:t>
      </w:r>
      <w:r>
        <w:rPr/>
        <w:t>to</w:t>
      </w:r>
      <w:r>
        <w:rPr>
          <w:spacing w:val="-3"/>
        </w:rPr>
        <w:t> </w:t>
      </w:r>
      <w:r>
        <w:rPr/>
        <w:t>student</w:t>
      </w:r>
      <w:r>
        <w:rPr>
          <w:spacing w:val="-3"/>
        </w:rPr>
        <w:t> </w:t>
      </w:r>
      <w:r>
        <w:rPr/>
        <w:t>learning</w:t>
      </w:r>
      <w:r>
        <w:rPr>
          <w:spacing w:val="-3"/>
        </w:rPr>
        <w:t> </w:t>
      </w:r>
      <w:r>
        <w:rPr/>
        <w:t>and</w:t>
      </w:r>
      <w:r>
        <w:rPr>
          <w:spacing w:val="-3"/>
        </w:rPr>
        <w:t> </w:t>
      </w:r>
      <w:r>
        <w:rPr/>
        <w:t>development</w:t>
      </w:r>
      <w:r>
        <w:rPr>
          <w:spacing w:val="-3"/>
        </w:rPr>
        <w:t> </w:t>
      </w:r>
      <w:r>
        <w:rPr/>
        <w:t>are</w:t>
      </w:r>
      <w:r>
        <w:rPr>
          <w:spacing w:val="-3"/>
        </w:rPr>
        <w:t> </w:t>
      </w:r>
      <w:r>
        <w:rPr/>
        <w:t>available</w:t>
      </w:r>
      <w:r>
        <w:rPr>
          <w:spacing w:val="-3"/>
        </w:rPr>
        <w:t> </w:t>
      </w:r>
      <w:r>
        <w:rPr/>
        <w:t>to</w:t>
      </w:r>
      <w:r>
        <w:rPr>
          <w:spacing w:val="-3"/>
        </w:rPr>
        <w:t> </w:t>
      </w:r>
      <w:r>
        <w:rPr/>
        <w:t>the campus and public.</w:t>
      </w:r>
      <w:r>
        <w:rPr>
          <w:spacing w:val="40"/>
        </w:rPr>
        <w:t> </w:t>
      </w:r>
      <w:r>
        <w:rPr/>
        <w:t>The Committee website can be found at: </w:t>
      </w:r>
      <w:hyperlink r:id="rId20">
        <w:r>
          <w:rPr>
            <w:color w:val="0080C0"/>
            <w:spacing w:val="-2"/>
            <w:u w:val="single" w:color="0080C0"/>
          </w:rPr>
          <w:t>http://www.und.edu/dept/datacol/assessment/index.htm</w:t>
        </w:r>
      </w:hyperlink>
    </w:p>
    <w:p>
      <w:pPr>
        <w:pStyle w:val="BodyText"/>
        <w:spacing w:before="250"/>
        <w:rPr>
          <w:i/>
        </w:rPr>
      </w:pPr>
    </w:p>
    <w:p>
      <w:pPr>
        <w:spacing w:before="1"/>
        <w:ind w:left="287" w:right="302" w:firstLine="0"/>
        <w:jc w:val="left"/>
        <w:rPr>
          <w:sz w:val="22"/>
        </w:rPr>
      </w:pPr>
      <w:r>
        <w:rPr>
          <w:b/>
          <w:sz w:val="22"/>
        </w:rPr>
        <w:t>Summary: </w:t>
      </w:r>
      <w:r>
        <w:rPr>
          <w:sz w:val="22"/>
        </w:rPr>
        <w:t>During 2009-2010, the University Assessment Committee completed its purpose, function and responsibilities</w:t>
      </w:r>
      <w:r>
        <w:rPr>
          <w:spacing w:val="-3"/>
          <w:sz w:val="22"/>
        </w:rPr>
        <w:t> </w:t>
      </w:r>
      <w:r>
        <w:rPr>
          <w:sz w:val="22"/>
        </w:rPr>
        <w:t>including:</w:t>
      </w:r>
      <w:r>
        <w:rPr>
          <w:spacing w:val="40"/>
          <w:sz w:val="22"/>
        </w:rPr>
        <w:t> </w:t>
      </w:r>
      <w:r>
        <w:rPr>
          <w:sz w:val="22"/>
        </w:rPr>
        <w:t>a</w:t>
      </w:r>
      <w:r>
        <w:rPr>
          <w:spacing w:val="-3"/>
          <w:sz w:val="22"/>
        </w:rPr>
        <w:t> </w:t>
      </w:r>
      <w:r>
        <w:rPr>
          <w:sz w:val="22"/>
        </w:rPr>
        <w:t>review</w:t>
      </w:r>
      <w:r>
        <w:rPr>
          <w:spacing w:val="-3"/>
          <w:sz w:val="22"/>
        </w:rPr>
        <w:t> </w:t>
      </w:r>
      <w:r>
        <w:rPr>
          <w:sz w:val="22"/>
        </w:rPr>
        <w:t>of</w:t>
      </w:r>
      <w:r>
        <w:rPr>
          <w:spacing w:val="-3"/>
          <w:sz w:val="22"/>
        </w:rPr>
        <w:t> </w:t>
      </w:r>
      <w:r>
        <w:rPr>
          <w:sz w:val="22"/>
        </w:rPr>
        <w:t>the</w:t>
      </w:r>
      <w:r>
        <w:rPr>
          <w:spacing w:val="-3"/>
          <w:sz w:val="22"/>
        </w:rPr>
        <w:t> </w:t>
      </w:r>
      <w:r>
        <w:rPr>
          <w:sz w:val="22"/>
        </w:rPr>
        <w:t>Committee’s</w:t>
      </w:r>
      <w:r>
        <w:rPr>
          <w:spacing w:val="-3"/>
          <w:sz w:val="22"/>
        </w:rPr>
        <w:t> </w:t>
      </w:r>
      <w:r>
        <w:rPr>
          <w:sz w:val="22"/>
        </w:rPr>
        <w:t>purpose</w:t>
      </w:r>
      <w:r>
        <w:rPr>
          <w:spacing w:val="-3"/>
          <w:sz w:val="22"/>
        </w:rPr>
        <w:t> </w:t>
      </w:r>
      <w:r>
        <w:rPr>
          <w:sz w:val="22"/>
        </w:rPr>
        <w:t>and</w:t>
      </w:r>
      <w:r>
        <w:rPr>
          <w:spacing w:val="-3"/>
          <w:sz w:val="22"/>
        </w:rPr>
        <w:t> </w:t>
      </w:r>
      <w:r>
        <w:rPr>
          <w:sz w:val="22"/>
        </w:rPr>
        <w:t>charge;</w:t>
      </w:r>
      <w:r>
        <w:rPr>
          <w:spacing w:val="-3"/>
          <w:sz w:val="22"/>
        </w:rPr>
        <w:t> </w:t>
      </w:r>
      <w:r>
        <w:rPr>
          <w:sz w:val="22"/>
        </w:rPr>
        <w:t>ongoing</w:t>
      </w:r>
      <w:r>
        <w:rPr>
          <w:spacing w:val="-3"/>
          <w:sz w:val="22"/>
        </w:rPr>
        <w:t> </w:t>
      </w:r>
      <w:r>
        <w:rPr>
          <w:sz w:val="22"/>
        </w:rPr>
        <w:t>reviews</w:t>
      </w:r>
      <w:r>
        <w:rPr>
          <w:spacing w:val="-3"/>
          <w:sz w:val="22"/>
        </w:rPr>
        <w:t> </w:t>
      </w:r>
      <w:r>
        <w:rPr>
          <w:sz w:val="22"/>
        </w:rPr>
        <w:t>of</w:t>
      </w:r>
      <w:r>
        <w:rPr>
          <w:spacing w:val="-3"/>
          <w:sz w:val="22"/>
        </w:rPr>
        <w:t> </w:t>
      </w:r>
      <w:r>
        <w:rPr>
          <w:sz w:val="22"/>
        </w:rPr>
        <w:t>academic</w:t>
      </w:r>
      <w:r>
        <w:rPr>
          <w:spacing w:val="-2"/>
          <w:sz w:val="22"/>
        </w:rPr>
        <w:t> </w:t>
      </w:r>
      <w:r>
        <w:rPr>
          <w:sz w:val="22"/>
        </w:rPr>
        <w:t>and</w:t>
      </w:r>
      <w:r>
        <w:rPr>
          <w:spacing w:val="-3"/>
          <w:sz w:val="22"/>
        </w:rPr>
        <w:t> </w:t>
      </w:r>
      <w:r>
        <w:rPr>
          <w:sz w:val="22"/>
        </w:rPr>
        <w:t>non-academic assessment activities, including Assessment Plans and reports; ongoing reviews of Institutional Assessment Reports; and participation in the implementation of value-added testing (the CLA) as a component of the Voluntary System of Accountability.</w:t>
      </w:r>
    </w:p>
    <w:p>
      <w:pPr>
        <w:pStyle w:val="BodyText"/>
        <w:rPr>
          <w:i w:val="0"/>
        </w:rPr>
      </w:pPr>
    </w:p>
    <w:p>
      <w:pPr>
        <w:spacing w:before="0"/>
        <w:ind w:left="287" w:right="0" w:firstLine="0"/>
        <w:jc w:val="left"/>
        <w:rPr>
          <w:sz w:val="22"/>
        </w:rPr>
      </w:pPr>
      <w:r>
        <w:rPr>
          <w:spacing w:val="-2"/>
          <w:sz w:val="22"/>
        </w:rPr>
        <w:t>Submitted,</w:t>
      </w:r>
    </w:p>
    <w:p>
      <w:pPr>
        <w:pStyle w:val="BodyText"/>
        <w:rPr>
          <w:i w:val="0"/>
        </w:rPr>
      </w:pPr>
    </w:p>
    <w:p>
      <w:pPr>
        <w:pStyle w:val="BodyText"/>
        <w:rPr>
          <w:i w:val="0"/>
        </w:rPr>
      </w:pPr>
    </w:p>
    <w:p>
      <w:pPr>
        <w:pStyle w:val="BodyText"/>
        <w:rPr>
          <w:i w:val="0"/>
        </w:rPr>
      </w:pPr>
    </w:p>
    <w:p>
      <w:pPr>
        <w:spacing w:line="252" w:lineRule="exact" w:before="1"/>
        <w:ind w:left="287" w:right="0" w:firstLine="0"/>
        <w:jc w:val="left"/>
        <w:rPr>
          <w:sz w:val="22"/>
        </w:rPr>
      </w:pPr>
      <w:r>
        <w:rPr>
          <w:sz w:val="22"/>
        </w:rPr>
        <w:t>Barbara</w:t>
      </w:r>
      <w:r>
        <w:rPr>
          <w:spacing w:val="-7"/>
          <w:sz w:val="22"/>
        </w:rPr>
        <w:t> </w:t>
      </w:r>
      <w:r>
        <w:rPr>
          <w:spacing w:val="-2"/>
          <w:sz w:val="22"/>
        </w:rPr>
        <w:t>Combs</w:t>
      </w:r>
    </w:p>
    <w:p>
      <w:pPr>
        <w:spacing w:line="480" w:lineRule="auto" w:before="0"/>
        <w:ind w:left="287" w:right="6326"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September 2010</w:t>
      </w:r>
    </w:p>
    <w:p>
      <w:pPr>
        <w:spacing w:after="0" w:line="480" w:lineRule="auto"/>
        <w:jc w:val="left"/>
        <w:rPr>
          <w:sz w:val="22"/>
        </w:rPr>
        <w:sectPr>
          <w:pgSz w:w="12240" w:h="15840"/>
          <w:pgMar w:header="728" w:footer="0" w:top="980" w:bottom="280" w:left="720" w:right="720"/>
        </w:sectPr>
      </w:pPr>
    </w:p>
    <w:p>
      <w:pPr>
        <w:pStyle w:val="Heading1"/>
        <w:spacing w:before="66"/>
        <w:ind w:left="3459" w:right="3459"/>
      </w:pPr>
      <w:bookmarkStart w:name="2008-2009" w:id="9"/>
      <w:bookmarkEnd w:id="9"/>
      <w:r>
        <w:rPr>
          <w:b w:val="0"/>
        </w:rPr>
      </w:r>
      <w:r>
        <w:rPr/>
        <w:t>Senate</w:t>
      </w:r>
      <w:r>
        <w:rPr>
          <w:spacing w:val="-13"/>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2008-</w:t>
      </w:r>
      <w:r>
        <w:rPr>
          <w:b/>
          <w:spacing w:val="-4"/>
          <w:sz w:val="22"/>
        </w:rPr>
        <w:t>2009</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Faculty Senate, and the University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Assistant Provost. The Committee is grateful for her support and expertise.</w:t>
      </w:r>
    </w:p>
    <w:p>
      <w:pPr>
        <w:spacing w:before="253"/>
        <w:ind w:left="287" w:right="302" w:firstLine="0"/>
        <w:jc w:val="left"/>
        <w:rPr>
          <w:sz w:val="22"/>
        </w:rPr>
      </w:pPr>
      <w:r>
        <w:rPr>
          <w:sz w:val="22"/>
        </w:rPr>
        <w:t>Much of the work of assessment has been, and is, conducted outside the University Assessment Committee. The UAC wishes to thank the General Education Requirements Committee, the General Education Task Force, the Office</w:t>
      </w:r>
      <w:r>
        <w:rPr>
          <w:spacing w:val="-3"/>
          <w:sz w:val="22"/>
        </w:rPr>
        <w:t> </w:t>
      </w:r>
      <w:r>
        <w:rPr>
          <w:sz w:val="22"/>
        </w:rPr>
        <w:t>of</w:t>
      </w:r>
      <w:r>
        <w:rPr>
          <w:spacing w:val="-3"/>
          <w:sz w:val="22"/>
        </w:rPr>
        <w:t> </w:t>
      </w:r>
      <w:r>
        <w:rPr>
          <w:sz w:val="22"/>
        </w:rPr>
        <w:t>Institutional</w:t>
      </w:r>
      <w:r>
        <w:rPr>
          <w:spacing w:val="-3"/>
          <w:sz w:val="22"/>
        </w:rPr>
        <w:t> </w:t>
      </w:r>
      <w:r>
        <w:rPr>
          <w:sz w:val="22"/>
        </w:rPr>
        <w:t>Research</w:t>
      </w:r>
      <w:r>
        <w:rPr>
          <w:spacing w:val="-3"/>
          <w:sz w:val="22"/>
        </w:rPr>
        <w:t> </w:t>
      </w:r>
      <w:r>
        <w:rPr>
          <w:sz w:val="22"/>
        </w:rPr>
        <w:t>(OIR),</w:t>
      </w:r>
      <w:r>
        <w:rPr>
          <w:spacing w:val="-3"/>
          <w:sz w:val="22"/>
        </w:rPr>
        <w:t> </w:t>
      </w:r>
      <w:r>
        <w:rPr>
          <w:sz w:val="22"/>
        </w:rPr>
        <w:t>and</w:t>
      </w:r>
      <w:r>
        <w:rPr>
          <w:spacing w:val="-3"/>
          <w:sz w:val="22"/>
        </w:rPr>
        <w:t> </w:t>
      </w:r>
      <w:r>
        <w:rPr>
          <w:sz w:val="22"/>
        </w:rPr>
        <w:t>the</w:t>
      </w:r>
      <w:r>
        <w:rPr>
          <w:spacing w:val="-3"/>
          <w:sz w:val="22"/>
        </w:rPr>
        <w:t> </w:t>
      </w:r>
      <w:r>
        <w:rPr>
          <w:sz w:val="22"/>
        </w:rPr>
        <w:t>University</w:t>
      </w:r>
      <w:r>
        <w:rPr>
          <w:spacing w:val="-2"/>
          <w:sz w:val="22"/>
        </w:rPr>
        <w:t> </w:t>
      </w:r>
      <w:r>
        <w:rPr>
          <w:sz w:val="22"/>
        </w:rPr>
        <w:t>community.</w:t>
      </w:r>
      <w:r>
        <w:rPr>
          <w:spacing w:val="40"/>
          <w:sz w:val="22"/>
        </w:rPr>
        <w:t> </w:t>
      </w:r>
      <w:r>
        <w:rPr>
          <w:sz w:val="22"/>
        </w:rPr>
        <w:t>Every</w:t>
      </w:r>
      <w:r>
        <w:rPr>
          <w:spacing w:val="-1"/>
          <w:sz w:val="22"/>
        </w:rPr>
        <w:t> </w:t>
      </w:r>
      <w:r>
        <w:rPr>
          <w:sz w:val="22"/>
        </w:rPr>
        <w:t>contribution</w:t>
      </w:r>
      <w:r>
        <w:rPr>
          <w:spacing w:val="-3"/>
          <w:sz w:val="22"/>
        </w:rPr>
        <w:t> </w:t>
      </w:r>
      <w:r>
        <w:rPr>
          <w:sz w:val="22"/>
        </w:rPr>
        <w:t>is</w:t>
      </w:r>
      <w:r>
        <w:rPr>
          <w:spacing w:val="-4"/>
          <w:sz w:val="22"/>
        </w:rPr>
        <w:t> </w:t>
      </w:r>
      <w:r>
        <w:rPr>
          <w:sz w:val="22"/>
        </w:rPr>
        <w:t>vital</w:t>
      </w:r>
      <w:r>
        <w:rPr>
          <w:spacing w:val="-3"/>
          <w:sz w:val="22"/>
        </w:rPr>
        <w:t> </w:t>
      </w:r>
      <w:r>
        <w:rPr>
          <w:sz w:val="22"/>
        </w:rPr>
        <w:t>to</w:t>
      </w:r>
      <w:r>
        <w:rPr>
          <w:spacing w:val="-3"/>
          <w:sz w:val="22"/>
        </w:rPr>
        <w:t> </w:t>
      </w:r>
      <w:r>
        <w:rPr>
          <w:sz w:val="22"/>
        </w:rPr>
        <w:t>the</w:t>
      </w:r>
      <w:r>
        <w:rPr>
          <w:spacing w:val="-3"/>
          <w:sz w:val="22"/>
        </w:rPr>
        <w:t> </w:t>
      </w:r>
      <w:r>
        <w:rPr>
          <w:sz w:val="22"/>
        </w:rPr>
        <w:t>assessment process at the University of North Dakota. Special thanks are also offered to Carmen Williams, Sue Erickson, and Nancy Krom who willingly shared their research expertise and UAC experience with the University Assessment Committee on an ongoing basis.</w:t>
      </w:r>
    </w:p>
    <w:p>
      <w:pPr>
        <w:pStyle w:val="BodyText"/>
        <w:rPr>
          <w:i w:val="0"/>
        </w:rPr>
      </w:pPr>
    </w:p>
    <w:p>
      <w:pPr>
        <w:spacing w:before="0"/>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2008-2009</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pStyle w:val="BodyText"/>
        <w:rPr>
          <w:i w:val="0"/>
        </w:rPr>
      </w:pPr>
    </w:p>
    <w:p>
      <w:pPr>
        <w:spacing w:before="1"/>
        <w:ind w:left="1007" w:right="6733" w:firstLine="0"/>
        <w:jc w:val="left"/>
        <w:rPr>
          <w:sz w:val="22"/>
        </w:rPr>
      </w:pPr>
      <w:r>
        <w:rPr>
          <w:sz w:val="22"/>
        </w:rPr>
        <w:t>Darla</w:t>
      </w:r>
      <w:r>
        <w:rPr>
          <w:spacing w:val="-13"/>
          <w:sz w:val="22"/>
        </w:rPr>
        <w:t> </w:t>
      </w:r>
      <w:r>
        <w:rPr>
          <w:sz w:val="22"/>
        </w:rPr>
        <w:t>Adams</w:t>
      </w:r>
      <w:r>
        <w:rPr>
          <w:spacing w:val="-13"/>
          <w:sz w:val="22"/>
        </w:rPr>
        <w:t> </w:t>
      </w:r>
      <w:r>
        <w:rPr>
          <w:sz w:val="22"/>
        </w:rPr>
        <w:t>(Nursing),</w:t>
      </w:r>
      <w:r>
        <w:rPr>
          <w:spacing w:val="-13"/>
          <w:sz w:val="22"/>
        </w:rPr>
        <w:t> </w:t>
      </w:r>
      <w:r>
        <w:rPr>
          <w:sz w:val="22"/>
        </w:rPr>
        <w:t>Chair Mary Askim-Lovseth (BPA)</w:t>
      </w:r>
    </w:p>
    <w:p>
      <w:pPr>
        <w:spacing w:before="0"/>
        <w:ind w:left="1007" w:right="4635" w:firstLine="0"/>
        <w:jc w:val="left"/>
        <w:rPr>
          <w:sz w:val="22"/>
        </w:rPr>
      </w:pPr>
      <w:r>
        <w:rPr>
          <w:sz w:val="22"/>
        </w:rPr>
        <w:t>Albert</w:t>
      </w:r>
      <w:r>
        <w:rPr>
          <w:spacing w:val="-7"/>
          <w:sz w:val="22"/>
        </w:rPr>
        <w:t> </w:t>
      </w:r>
      <w:r>
        <w:rPr>
          <w:sz w:val="22"/>
        </w:rPr>
        <w:t>Berger</w:t>
      </w:r>
      <w:r>
        <w:rPr>
          <w:spacing w:val="-6"/>
          <w:sz w:val="22"/>
        </w:rPr>
        <w:t> </w:t>
      </w:r>
      <w:r>
        <w:rPr>
          <w:sz w:val="22"/>
        </w:rPr>
        <w:t>(</w:t>
      </w:r>
      <w:r>
        <w:rPr>
          <w:spacing w:val="-7"/>
          <w:sz w:val="22"/>
        </w:rPr>
        <w:t> </w:t>
      </w:r>
      <w:r>
        <w:rPr>
          <w:sz w:val="22"/>
        </w:rPr>
        <w:t>A&amp;S,</w:t>
      </w:r>
      <w:r>
        <w:rPr>
          <w:spacing w:val="-7"/>
          <w:sz w:val="22"/>
        </w:rPr>
        <w:t> </w:t>
      </w:r>
      <w:r>
        <w:rPr>
          <w:sz w:val="22"/>
        </w:rPr>
        <w:t>Graduate</w:t>
      </w:r>
      <w:r>
        <w:rPr>
          <w:spacing w:val="-7"/>
          <w:sz w:val="22"/>
        </w:rPr>
        <w:t> </w:t>
      </w:r>
      <w:r>
        <w:rPr>
          <w:sz w:val="22"/>
        </w:rPr>
        <w:t>School</w:t>
      </w:r>
      <w:r>
        <w:rPr>
          <w:spacing w:val="-8"/>
          <w:sz w:val="22"/>
        </w:rPr>
        <w:t> </w:t>
      </w:r>
      <w:r>
        <w:rPr>
          <w:sz w:val="22"/>
        </w:rPr>
        <w:t>Representative) Gaye Burgess (A&amp;S)</w:t>
      </w:r>
    </w:p>
    <w:p>
      <w:pPr>
        <w:spacing w:before="0"/>
        <w:ind w:left="1007" w:right="7160" w:firstLine="0"/>
        <w:jc w:val="left"/>
        <w:rPr>
          <w:sz w:val="22"/>
        </w:rPr>
      </w:pPr>
      <w:r>
        <w:rPr>
          <w:sz w:val="22"/>
        </w:rPr>
        <w:t>Barbara Combs (EHD) Kirsten</w:t>
      </w:r>
      <w:r>
        <w:rPr>
          <w:spacing w:val="-14"/>
          <w:sz w:val="22"/>
        </w:rPr>
        <w:t> </w:t>
      </w:r>
      <w:r>
        <w:rPr>
          <w:sz w:val="22"/>
        </w:rPr>
        <w:t>Dauphinais</w:t>
      </w:r>
      <w:r>
        <w:rPr>
          <w:spacing w:val="-14"/>
          <w:sz w:val="22"/>
        </w:rPr>
        <w:t> </w:t>
      </w:r>
      <w:r>
        <w:rPr>
          <w:sz w:val="22"/>
        </w:rPr>
        <w:t>(Law)</w:t>
      </w:r>
    </w:p>
    <w:p>
      <w:pPr>
        <w:spacing w:before="0"/>
        <w:ind w:left="1007" w:right="4635" w:firstLine="0"/>
        <w:jc w:val="left"/>
        <w:rPr>
          <w:sz w:val="22"/>
        </w:rPr>
      </w:pPr>
      <w:r>
        <w:rPr>
          <w:sz w:val="22"/>
        </w:rPr>
        <w:t>Sue</w:t>
      </w:r>
      <w:r>
        <w:rPr>
          <w:spacing w:val="-10"/>
          <w:sz w:val="22"/>
        </w:rPr>
        <w:t> </w:t>
      </w:r>
      <w:r>
        <w:rPr>
          <w:sz w:val="22"/>
        </w:rPr>
        <w:t>Erickson,</w:t>
      </w:r>
      <w:r>
        <w:rPr>
          <w:spacing w:val="-10"/>
          <w:sz w:val="22"/>
        </w:rPr>
        <w:t> </w:t>
      </w:r>
      <w:r>
        <w:rPr>
          <w:sz w:val="22"/>
        </w:rPr>
        <w:t>(Visitor/Consultant;</w:t>
      </w:r>
      <w:r>
        <w:rPr>
          <w:spacing w:val="-10"/>
          <w:sz w:val="22"/>
        </w:rPr>
        <w:t> </w:t>
      </w:r>
      <w:r>
        <w:rPr>
          <w:sz w:val="22"/>
        </w:rPr>
        <w:t>Institutional</w:t>
      </w:r>
      <w:r>
        <w:rPr>
          <w:spacing w:val="-10"/>
          <w:sz w:val="22"/>
        </w:rPr>
        <w:t> </w:t>
      </w:r>
      <w:r>
        <w:rPr>
          <w:sz w:val="22"/>
        </w:rPr>
        <w:t>Research) Cassie Gerhardt (Coordinator of Greek Life)</w:t>
      </w:r>
    </w:p>
    <w:p>
      <w:pPr>
        <w:spacing w:before="0"/>
        <w:ind w:left="1007" w:right="4924" w:firstLine="0"/>
        <w:jc w:val="left"/>
        <w:rPr>
          <w:sz w:val="22"/>
        </w:rPr>
      </w:pPr>
      <w:r>
        <w:rPr>
          <w:sz w:val="22"/>
        </w:rPr>
        <w:t>Joan</w:t>
      </w:r>
      <w:r>
        <w:rPr>
          <w:spacing w:val="-8"/>
          <w:sz w:val="22"/>
        </w:rPr>
        <w:t> </w:t>
      </w:r>
      <w:r>
        <w:rPr>
          <w:sz w:val="22"/>
        </w:rPr>
        <w:t>Hawthorne</w:t>
      </w:r>
      <w:r>
        <w:rPr>
          <w:spacing w:val="-8"/>
          <w:sz w:val="22"/>
        </w:rPr>
        <w:t> </w:t>
      </w:r>
      <w:r>
        <w:rPr>
          <w:sz w:val="22"/>
        </w:rPr>
        <w:t>(VPAA</w:t>
      </w:r>
      <w:r>
        <w:rPr>
          <w:spacing w:val="-8"/>
          <w:sz w:val="22"/>
        </w:rPr>
        <w:t> </w:t>
      </w:r>
      <w:r>
        <w:rPr>
          <w:sz w:val="22"/>
        </w:rPr>
        <w:t>Designee;</w:t>
      </w:r>
      <w:r>
        <w:rPr>
          <w:spacing w:val="-8"/>
          <w:sz w:val="22"/>
        </w:rPr>
        <w:t> </w:t>
      </w:r>
      <w:r>
        <w:rPr>
          <w:sz w:val="22"/>
        </w:rPr>
        <w:t>Assistant</w:t>
      </w:r>
      <w:r>
        <w:rPr>
          <w:spacing w:val="-8"/>
          <w:sz w:val="22"/>
        </w:rPr>
        <w:t> </w:t>
      </w:r>
      <w:r>
        <w:rPr>
          <w:sz w:val="22"/>
        </w:rPr>
        <w:t>Provost) Jon Jackson (MED)</w:t>
      </w:r>
    </w:p>
    <w:p>
      <w:pPr>
        <w:spacing w:before="0"/>
        <w:ind w:left="1007" w:right="5421" w:firstLine="0"/>
        <w:jc w:val="left"/>
        <w:rPr>
          <w:sz w:val="22"/>
        </w:rPr>
      </w:pPr>
      <w:r>
        <w:rPr>
          <w:sz w:val="22"/>
        </w:rPr>
        <w:t>Nancy</w:t>
      </w:r>
      <w:r>
        <w:rPr>
          <w:spacing w:val="-9"/>
          <w:sz w:val="22"/>
        </w:rPr>
        <w:t> </w:t>
      </w:r>
      <w:r>
        <w:rPr>
          <w:sz w:val="22"/>
        </w:rPr>
        <w:t>Krom</w:t>
      </w:r>
      <w:r>
        <w:rPr>
          <w:spacing w:val="-11"/>
          <w:sz w:val="22"/>
        </w:rPr>
        <w:t> </w:t>
      </w:r>
      <w:r>
        <w:rPr>
          <w:sz w:val="22"/>
        </w:rPr>
        <w:t>(Recorder;</w:t>
      </w:r>
      <w:r>
        <w:rPr>
          <w:spacing w:val="-10"/>
          <w:sz w:val="22"/>
        </w:rPr>
        <w:t> </w:t>
      </w:r>
      <w:r>
        <w:rPr>
          <w:sz w:val="22"/>
        </w:rPr>
        <w:t>Institutional</w:t>
      </w:r>
      <w:r>
        <w:rPr>
          <w:spacing w:val="-10"/>
          <w:sz w:val="22"/>
        </w:rPr>
        <w:t> </w:t>
      </w:r>
      <w:r>
        <w:rPr>
          <w:sz w:val="22"/>
        </w:rPr>
        <w:t>Research) Fred Remer (JDO)</w:t>
      </w:r>
    </w:p>
    <w:p>
      <w:pPr>
        <w:spacing w:line="252" w:lineRule="exact" w:before="0"/>
        <w:ind w:left="1007" w:right="0" w:firstLine="0"/>
        <w:jc w:val="left"/>
        <w:rPr>
          <w:sz w:val="22"/>
        </w:rPr>
      </w:pPr>
      <w:r>
        <w:rPr>
          <w:sz w:val="22"/>
        </w:rPr>
        <w:t>Paul</w:t>
      </w:r>
      <w:r>
        <w:rPr>
          <w:spacing w:val="-5"/>
          <w:sz w:val="22"/>
        </w:rPr>
        <w:t> </w:t>
      </w:r>
      <w:r>
        <w:rPr>
          <w:sz w:val="22"/>
        </w:rPr>
        <w:t>Sum</w:t>
      </w:r>
      <w:r>
        <w:rPr>
          <w:spacing w:val="-6"/>
          <w:sz w:val="22"/>
        </w:rPr>
        <w:t> </w:t>
      </w:r>
      <w:r>
        <w:rPr>
          <w:sz w:val="22"/>
        </w:rPr>
        <w:t>(BPA,</w:t>
      </w:r>
      <w:r>
        <w:rPr>
          <w:spacing w:val="-4"/>
          <w:sz w:val="22"/>
        </w:rPr>
        <w:t> </w:t>
      </w:r>
      <w:r>
        <w:rPr>
          <w:sz w:val="22"/>
        </w:rPr>
        <w:t>Fall</w:t>
      </w:r>
      <w:r>
        <w:rPr>
          <w:spacing w:val="-4"/>
          <w:sz w:val="22"/>
        </w:rPr>
        <w:t> </w:t>
      </w:r>
      <w:r>
        <w:rPr>
          <w:spacing w:val="-2"/>
          <w:sz w:val="22"/>
        </w:rPr>
        <w:t>semester)</w:t>
      </w:r>
    </w:p>
    <w:p>
      <w:pPr>
        <w:spacing w:before="0"/>
        <w:ind w:left="1007" w:right="4635" w:firstLine="0"/>
        <w:jc w:val="left"/>
        <w:rPr>
          <w:sz w:val="22"/>
        </w:rPr>
      </w:pPr>
      <w:r>
        <w:rPr>
          <w:sz w:val="22"/>
        </w:rPr>
        <w:t>Sharlette</w:t>
      </w:r>
      <w:r>
        <w:rPr>
          <w:spacing w:val="-8"/>
          <w:sz w:val="22"/>
        </w:rPr>
        <w:t> </w:t>
      </w:r>
      <w:r>
        <w:rPr>
          <w:sz w:val="22"/>
        </w:rPr>
        <w:t>Seelan</w:t>
      </w:r>
      <w:r>
        <w:rPr>
          <w:spacing w:val="-8"/>
          <w:sz w:val="22"/>
        </w:rPr>
        <w:t> </w:t>
      </w:r>
      <w:r>
        <w:rPr>
          <w:sz w:val="22"/>
        </w:rPr>
        <w:t>(VPF&amp;O</w:t>
      </w:r>
      <w:r>
        <w:rPr>
          <w:spacing w:val="-7"/>
          <w:sz w:val="22"/>
        </w:rPr>
        <w:t> </w:t>
      </w:r>
      <w:r>
        <w:rPr>
          <w:sz w:val="22"/>
        </w:rPr>
        <w:t>Designee;</w:t>
      </w:r>
      <w:r>
        <w:rPr>
          <w:spacing w:val="-8"/>
          <w:sz w:val="22"/>
        </w:rPr>
        <w:t> </w:t>
      </w:r>
      <w:r>
        <w:rPr>
          <w:sz w:val="22"/>
        </w:rPr>
        <w:t>Residence</w:t>
      </w:r>
      <w:r>
        <w:rPr>
          <w:spacing w:val="-8"/>
          <w:sz w:val="22"/>
        </w:rPr>
        <w:t> </w:t>
      </w:r>
      <w:r>
        <w:rPr>
          <w:sz w:val="22"/>
        </w:rPr>
        <w:t>Services) Nick Schmitz (Undergraduate Student Representative) Tom Steen (Director, Essential Studies, ex-officio)</w:t>
      </w:r>
    </w:p>
    <w:p>
      <w:pPr>
        <w:spacing w:line="252" w:lineRule="exact" w:before="0"/>
        <w:ind w:left="1007" w:right="0" w:firstLine="0"/>
        <w:jc w:val="left"/>
        <w:rPr>
          <w:sz w:val="22"/>
        </w:rPr>
      </w:pPr>
      <w:r>
        <w:rPr>
          <w:sz w:val="22"/>
        </w:rPr>
        <w:t>Dan</w:t>
      </w:r>
      <w:r>
        <w:rPr>
          <w:spacing w:val="-7"/>
          <w:sz w:val="22"/>
        </w:rPr>
        <w:t> </w:t>
      </w:r>
      <w:r>
        <w:rPr>
          <w:sz w:val="22"/>
        </w:rPr>
        <w:t>Tienter</w:t>
      </w:r>
      <w:r>
        <w:rPr>
          <w:spacing w:val="-6"/>
          <w:sz w:val="22"/>
        </w:rPr>
        <w:t> </w:t>
      </w:r>
      <w:r>
        <w:rPr>
          <w:sz w:val="22"/>
        </w:rPr>
        <w:t>(Graduate</w:t>
      </w:r>
      <w:r>
        <w:rPr>
          <w:spacing w:val="-7"/>
          <w:sz w:val="22"/>
        </w:rPr>
        <w:t> </w:t>
      </w:r>
      <w:r>
        <w:rPr>
          <w:sz w:val="22"/>
        </w:rPr>
        <w:t>Student</w:t>
      </w:r>
      <w:r>
        <w:rPr>
          <w:spacing w:val="-6"/>
          <w:sz w:val="22"/>
        </w:rPr>
        <w:t> </w:t>
      </w:r>
      <w:r>
        <w:rPr>
          <w:spacing w:val="-2"/>
          <w:sz w:val="22"/>
        </w:rPr>
        <w:t>Representative)</w:t>
      </w:r>
    </w:p>
    <w:p>
      <w:pPr>
        <w:spacing w:line="480" w:lineRule="auto" w:before="0"/>
        <w:ind w:left="287" w:right="3732" w:firstLine="720"/>
        <w:jc w:val="left"/>
        <w:rPr>
          <w:sz w:val="22"/>
        </w:rPr>
      </w:pPr>
      <w:r>
        <w:rPr>
          <w:sz w:val="22"/>
        </w:rPr>
        <w:t>Carmen Williams (VPAA Designee; Institutional Research) </w:t>
      </w:r>
      <w:r>
        <w:rPr>
          <w:sz w:val="22"/>
          <w:u w:val="single"/>
        </w:rPr>
        <w:t>Functions</w:t>
      </w:r>
      <w:r>
        <w:rPr>
          <w:spacing w:val="-6"/>
          <w:sz w:val="22"/>
          <w:u w:val="single"/>
        </w:rPr>
        <w:t> </w:t>
      </w:r>
      <w:r>
        <w:rPr>
          <w:sz w:val="22"/>
          <w:u w:val="single"/>
        </w:rPr>
        <w:t>and</w:t>
      </w:r>
      <w:r>
        <w:rPr>
          <w:spacing w:val="-6"/>
          <w:sz w:val="22"/>
          <w:u w:val="single"/>
        </w:rPr>
        <w:t> </w:t>
      </w:r>
      <w:r>
        <w:rPr>
          <w:sz w:val="22"/>
          <w:u w:val="single"/>
        </w:rPr>
        <w:t>Responsibilities</w:t>
      </w:r>
      <w:r>
        <w:rPr>
          <w:spacing w:val="-6"/>
          <w:sz w:val="22"/>
          <w:u w:val="single"/>
        </w:rPr>
        <w:t> </w:t>
      </w:r>
      <w:r>
        <w:rPr>
          <w:sz w:val="22"/>
          <w:u w:val="single"/>
        </w:rPr>
        <w:t>of</w:t>
      </w:r>
      <w:r>
        <w:rPr>
          <w:spacing w:val="-6"/>
          <w:sz w:val="22"/>
          <w:u w:val="single"/>
        </w:rPr>
        <w:t> </w:t>
      </w:r>
      <w:r>
        <w:rPr>
          <w:sz w:val="22"/>
          <w:u w:val="single"/>
        </w:rPr>
        <w:t>the</w:t>
      </w:r>
      <w:r>
        <w:rPr>
          <w:spacing w:val="-6"/>
          <w:sz w:val="22"/>
          <w:u w:val="single"/>
        </w:rPr>
        <w:t> </w:t>
      </w:r>
      <w:r>
        <w:rPr>
          <w:sz w:val="22"/>
          <w:u w:val="single"/>
        </w:rPr>
        <w:t>University</w:t>
      </w:r>
      <w:r>
        <w:rPr>
          <w:spacing w:val="-6"/>
          <w:sz w:val="22"/>
          <w:u w:val="single"/>
        </w:rPr>
        <w:t> </w:t>
      </w:r>
      <w:r>
        <w:rPr>
          <w:sz w:val="22"/>
          <w:u w:val="single"/>
        </w:rPr>
        <w:t>Assessment</w:t>
      </w:r>
      <w:r>
        <w:rPr>
          <w:spacing w:val="-6"/>
          <w:sz w:val="22"/>
          <w:u w:val="single"/>
        </w:rPr>
        <w:t> </w:t>
      </w:r>
      <w:r>
        <w:rPr>
          <w:sz w:val="22"/>
          <w:u w:val="single"/>
        </w:rPr>
        <w:t>Committee</w:t>
      </w:r>
    </w:p>
    <w:p>
      <w:pPr>
        <w:spacing w:before="1"/>
        <w:ind w:left="287" w:right="376" w:firstLine="0"/>
        <w:jc w:val="left"/>
        <w:rPr>
          <w:sz w:val="22"/>
        </w:rPr>
      </w:pPr>
      <w:r>
        <w:rPr>
          <w:sz w:val="22"/>
        </w:rPr>
        <w:t>The Committee is charged by the University Senate to perform a thorough review of committee policies in even numbered</w:t>
      </w:r>
      <w:r>
        <w:rPr>
          <w:spacing w:val="-3"/>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w:t>
      </w:r>
      <w:r>
        <w:rPr>
          <w:spacing w:val="-4"/>
          <w:sz w:val="22"/>
        </w:rPr>
        <w:t> </w:t>
      </w:r>
      <w:r>
        <w:rPr>
          <w:sz w:val="22"/>
        </w:rPr>
        <w:t>odd-numbered</w:t>
      </w:r>
      <w:r>
        <w:rPr>
          <w:spacing w:val="-3"/>
          <w:sz w:val="22"/>
        </w:rPr>
        <w:t> </w:t>
      </w:r>
      <w:r>
        <w:rPr>
          <w:sz w:val="22"/>
        </w:rPr>
        <w:t>years.</w:t>
      </w:r>
      <w:r>
        <w:rPr>
          <w:spacing w:val="40"/>
          <w:sz w:val="22"/>
        </w:rPr>
        <w:t> </w:t>
      </w:r>
      <w:r>
        <w:rPr>
          <w:sz w:val="22"/>
        </w:rPr>
        <w:t>This review is to be submitted to the Senate Executive Committee and the Senate Legislative Affairs Committee.</w:t>
      </w:r>
    </w:p>
    <w:p>
      <w:pPr>
        <w:pStyle w:val="BodyText"/>
        <w:rPr>
          <w:i w:val="0"/>
        </w:rPr>
      </w:pPr>
    </w:p>
    <w:p>
      <w:pPr>
        <w:pStyle w:val="BodyText"/>
        <w:spacing w:before="1"/>
        <w:ind w:left="288" w:right="376" w:hanging="1"/>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revised</w:t>
      </w:r>
      <w:r>
        <w:rPr>
          <w:i/>
          <w:spacing w:val="-3"/>
        </w:rPr>
        <w:t> </w:t>
      </w:r>
      <w:r>
        <w:rPr>
          <w:i/>
        </w:rPr>
        <w:t>in</w:t>
      </w:r>
      <w:r>
        <w:rPr>
          <w:i/>
          <w:spacing w:val="-3"/>
        </w:rPr>
        <w:t> </w:t>
      </w:r>
      <w:r>
        <w:rPr>
          <w:i/>
        </w:rPr>
        <w:t>2007-2008</w:t>
      </w:r>
      <w:r>
        <w:rPr>
          <w:i/>
          <w:spacing w:val="-4"/>
        </w:rPr>
        <w:t> </w:t>
      </w:r>
      <w:r>
        <w:rPr>
          <w:i/>
        </w:rPr>
        <w:t>and</w:t>
      </w:r>
      <w:r>
        <w:rPr>
          <w:i/>
          <w:spacing w:val="-4"/>
        </w:rPr>
        <w:t> </w:t>
      </w:r>
      <w:r>
        <w:rPr>
          <w:i/>
        </w:rPr>
        <w:t>approved</w:t>
      </w:r>
      <w:r>
        <w:rPr>
          <w:i/>
          <w:spacing w:val="-3"/>
        </w:rPr>
        <w:t> </w:t>
      </w:r>
      <w:r>
        <w:rPr>
          <w:i/>
        </w:rPr>
        <w:t>by</w:t>
      </w:r>
      <w:r>
        <w:rPr>
          <w:i/>
          <w:spacing w:val="-3"/>
        </w:rPr>
        <w:t> </w:t>
      </w:r>
      <w:r>
        <w:rPr>
          <w:i/>
        </w:rPr>
        <w:t>the</w:t>
      </w:r>
      <w:r>
        <w:rPr>
          <w:i/>
          <w:spacing w:val="-3"/>
        </w:rPr>
        <w:t> </w:t>
      </w:r>
      <w:r>
        <w:rPr>
          <w:i/>
        </w:rPr>
        <w:t>University</w:t>
      </w:r>
      <w:r>
        <w:rPr>
          <w:i/>
          <w:spacing w:val="-3"/>
        </w:rPr>
        <w:t> </w:t>
      </w:r>
      <w:r>
        <w:rPr>
          <w:i/>
        </w:rPr>
        <w:t>Senate,</w:t>
      </w:r>
      <w:r>
        <w:rPr>
          <w:i/>
          <w:spacing w:val="-3"/>
        </w:rPr>
        <w:t> </w:t>
      </w:r>
      <w:r>
        <w:rPr>
          <w:i/>
        </w:rPr>
        <w:t>May</w:t>
      </w:r>
      <w:r>
        <w:rPr>
          <w:i/>
          <w:spacing w:val="-3"/>
        </w:rPr>
        <w:t> </w:t>
      </w:r>
      <w:r>
        <w:rPr>
          <w:i/>
        </w:rPr>
        <w:t>2008.</w:t>
      </w:r>
      <w:r>
        <w:rPr>
          <w:i/>
          <w:spacing w:val="-3"/>
        </w:rPr>
        <w:t> </w:t>
      </w:r>
      <w:r>
        <w:rPr>
          <w:i/>
        </w:rPr>
        <w:t>The</w:t>
      </w:r>
      <w:r>
        <w:rPr/>
        <w:t> Plan was revised to align with recently approved Essential Studies programming and language. Departmental names and position titles were revised throughout the document to align with recent organizational and administrative changes within the University. No changes were made in 2008-2009.</w:t>
      </w:r>
    </w:p>
    <w:p>
      <w:pPr>
        <w:pStyle w:val="BodyText"/>
        <w:spacing w:after="0"/>
        <w:sectPr>
          <w:headerReference w:type="default" r:id="rId29"/>
          <w:pgSz w:w="12240" w:h="15840"/>
          <w:pgMar w:header="0" w:footer="0" w:top="940" w:bottom="280" w:left="720" w:right="720"/>
        </w:sectPr>
      </w:pPr>
    </w:p>
    <w:p>
      <w:pPr>
        <w:pStyle w:val="BodyText"/>
        <w:spacing w:before="12"/>
        <w:ind w:left="287" w:right="376"/>
      </w:pPr>
      <w:r>
        <w:rPr>
          <w:i/>
        </w:rPr>
        <w:t>The</w:t>
      </w:r>
      <w:r>
        <w:rPr>
          <w:i/>
          <w:spacing w:val="-3"/>
        </w:rPr>
        <w:t> </w:t>
      </w:r>
      <w:r>
        <w:rPr>
          <w:i/>
        </w:rPr>
        <w:t>UAC’s</w:t>
      </w:r>
      <w:r>
        <w:rPr>
          <w:i/>
          <w:spacing w:val="-3"/>
        </w:rPr>
        <w:t> </w:t>
      </w:r>
      <w:r>
        <w:rPr>
          <w:i/>
        </w:rPr>
        <w:t>purpose,</w:t>
      </w:r>
      <w:r>
        <w:rPr>
          <w:i/>
          <w:spacing w:val="-3"/>
        </w:rPr>
        <w:t> </w:t>
      </w:r>
      <w:r>
        <w:rPr>
          <w:i/>
        </w:rPr>
        <w:t>functions</w:t>
      </w:r>
      <w:r>
        <w:rPr>
          <w:i/>
          <w:spacing w:val="-3"/>
        </w:rPr>
        <w:t> </w:t>
      </w:r>
      <w:r>
        <w:rPr>
          <w:i/>
        </w:rPr>
        <w:t>and</w:t>
      </w:r>
      <w:r>
        <w:rPr>
          <w:i/>
          <w:spacing w:val="-3"/>
        </w:rPr>
        <w:t> </w:t>
      </w:r>
      <w:r>
        <w:rPr>
          <w:i/>
        </w:rPr>
        <w:t>responsibilities</w:t>
      </w:r>
      <w:r>
        <w:rPr>
          <w:i/>
          <w:spacing w:val="-3"/>
        </w:rPr>
        <w:t> </w:t>
      </w:r>
      <w:r>
        <w:rPr>
          <w:i/>
        </w:rPr>
        <w:t>are</w:t>
      </w:r>
      <w:r>
        <w:rPr>
          <w:i/>
          <w:spacing w:val="-3"/>
        </w:rPr>
        <w:t> </w:t>
      </w:r>
      <w:r>
        <w:rPr>
          <w:i/>
        </w:rPr>
        <w:t>attached.</w:t>
      </w:r>
      <w:r>
        <w:rPr>
          <w:i/>
          <w:spacing w:val="-3"/>
        </w:rPr>
        <w:t> </w:t>
      </w:r>
      <w:r>
        <w:rPr>
          <w:i/>
        </w:rPr>
        <w:t>They</w:t>
      </w:r>
      <w:r>
        <w:rPr>
          <w:i/>
          <w:spacing w:val="-3"/>
        </w:rPr>
        <w:t> </w:t>
      </w:r>
      <w:r>
        <w:rPr>
          <w:i/>
        </w:rPr>
        <w:t>may</w:t>
      </w:r>
      <w:r>
        <w:rPr>
          <w:i/>
          <w:spacing w:val="-3"/>
        </w:rPr>
        <w:t> </w:t>
      </w:r>
      <w:r>
        <w:rPr>
          <w:i/>
        </w:rPr>
        <w:t>also</w:t>
      </w:r>
      <w:r>
        <w:rPr>
          <w:i/>
          <w:spacing w:val="-3"/>
        </w:rPr>
        <w:t> </w:t>
      </w:r>
      <w:r>
        <w:rPr>
          <w:i/>
        </w:rPr>
        <w:t>be</w:t>
      </w:r>
      <w:r>
        <w:rPr>
          <w:i/>
          <w:spacing w:val="-3"/>
        </w:rPr>
        <w:t> </w:t>
      </w:r>
      <w:r>
        <w:rPr>
          <w:i/>
        </w:rPr>
        <w:t>found</w:t>
      </w:r>
      <w:r>
        <w:rPr>
          <w:i/>
          <w:spacing w:val="-3"/>
        </w:rPr>
        <w:t> </w:t>
      </w:r>
      <w:r>
        <w:rPr>
          <w:i/>
        </w:rPr>
        <w:t>online</w:t>
      </w:r>
      <w:r>
        <w:rPr>
          <w:i/>
          <w:spacing w:val="-3"/>
        </w:rPr>
        <w:t> </w:t>
      </w:r>
      <w:r>
        <w:rPr>
          <w:i/>
        </w:rPr>
        <w:t>at</w:t>
      </w:r>
      <w:r>
        <w:rPr/>
        <w:t> </w:t>
      </w:r>
      <w:hyperlink r:id="rId27">
        <w:r>
          <w:rPr>
            <w:color w:val="0080C0"/>
            <w:spacing w:val="-2"/>
            <w:u w:val="single" w:color="0080C0"/>
          </w:rPr>
          <w:t>http://www.und.edu/dept/datacol/assessment/purpose.html</w:t>
        </w:r>
      </w:hyperlink>
    </w:p>
    <w:p>
      <w:pPr>
        <w:spacing w:before="252"/>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2008-2009</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pStyle w:val="BodyText"/>
        <w:rPr>
          <w:i w:val="0"/>
        </w:rPr>
      </w:pPr>
    </w:p>
    <w:p>
      <w:pPr>
        <w:pStyle w:val="ListParagraph"/>
        <w:numPr>
          <w:ilvl w:val="0"/>
          <w:numId w:val="9"/>
        </w:numPr>
        <w:tabs>
          <w:tab w:pos="1007" w:val="left" w:leader="none"/>
        </w:tabs>
        <w:spacing w:line="240" w:lineRule="auto" w:before="1"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rPr>
          <w:i w:val="0"/>
        </w:rPr>
      </w:pPr>
    </w:p>
    <w:p>
      <w:pPr>
        <w:pStyle w:val="BodyText"/>
        <w:ind w:left="1007" w:right="376"/>
      </w:pPr>
      <w:r>
        <w:rPr>
          <w:i/>
        </w:rPr>
        <w:t>The University Assessment Plan recognizes the role of the Academic Curriculum (implicit and explicit) in</w:t>
      </w:r>
      <w:r>
        <w:rPr/>
        <w:t> student learning and development. </w:t>
      </w:r>
      <w:r>
        <w:rPr>
          <w:sz w:val="24"/>
        </w:rPr>
        <w:t>Through a review process of departmental Annual Reports, t</w:t>
      </w:r>
      <w:r>
        <w:rPr/>
        <w:t>he assessment activities of 20 departments within the College of Business and Public Administration, JDO School</w:t>
      </w:r>
      <w:r>
        <w:rPr>
          <w:spacing w:val="-4"/>
        </w:rPr>
        <w:t> </w:t>
      </w:r>
      <w:r>
        <w:rPr/>
        <w:t>of</w:t>
      </w:r>
      <w:r>
        <w:rPr>
          <w:spacing w:val="-3"/>
        </w:rPr>
        <w:t> </w:t>
      </w:r>
      <w:r>
        <w:rPr/>
        <w:t>Aerospace</w:t>
      </w:r>
      <w:r>
        <w:rPr>
          <w:spacing w:val="-3"/>
        </w:rPr>
        <w:t> </w:t>
      </w:r>
      <w:r>
        <w:rPr/>
        <w:t>Science,</w:t>
      </w:r>
      <w:r>
        <w:rPr>
          <w:spacing w:val="-3"/>
        </w:rPr>
        <w:t> </w:t>
      </w:r>
      <w:r>
        <w:rPr/>
        <w:t>and</w:t>
      </w:r>
      <w:r>
        <w:rPr>
          <w:spacing w:val="-3"/>
        </w:rPr>
        <w:t> </w:t>
      </w:r>
      <w:r>
        <w:rPr/>
        <w:t>the</w:t>
      </w:r>
      <w:r>
        <w:rPr>
          <w:spacing w:val="-3"/>
        </w:rPr>
        <w:t> </w:t>
      </w:r>
      <w:r>
        <w:rPr/>
        <w:t>School</w:t>
      </w:r>
      <w:r>
        <w:rPr>
          <w:spacing w:val="-4"/>
        </w:rPr>
        <w:t> </w:t>
      </w:r>
      <w:r>
        <w:rPr/>
        <w:t>of</w:t>
      </w:r>
      <w:r>
        <w:rPr>
          <w:spacing w:val="-3"/>
        </w:rPr>
        <w:t> </w:t>
      </w:r>
      <w:r>
        <w:rPr/>
        <w:t>Engineering</w:t>
      </w:r>
      <w:r>
        <w:rPr>
          <w:spacing w:val="-3"/>
        </w:rPr>
        <w:t> </w:t>
      </w:r>
      <w:r>
        <w:rPr/>
        <w:t>and</w:t>
      </w:r>
      <w:r>
        <w:rPr>
          <w:spacing w:val="-3"/>
        </w:rPr>
        <w:t> </w:t>
      </w:r>
      <w:r>
        <w:rPr/>
        <w:t>Mines</w:t>
      </w:r>
      <w:r>
        <w:rPr>
          <w:spacing w:val="-3"/>
        </w:rPr>
        <w:t> </w:t>
      </w:r>
      <w:r>
        <w:rPr/>
        <w:t>were</w:t>
      </w:r>
      <w:r>
        <w:rPr>
          <w:spacing w:val="-2"/>
        </w:rPr>
        <w:t> </w:t>
      </w:r>
      <w:r>
        <w:rPr/>
        <w:t>reviewed</w:t>
      </w:r>
      <w:r>
        <w:rPr>
          <w:spacing w:val="-3"/>
        </w:rPr>
        <w:t> </w:t>
      </w:r>
      <w:r>
        <w:rPr/>
        <w:t>in</w:t>
      </w:r>
      <w:r>
        <w:rPr>
          <w:spacing w:val="-3"/>
        </w:rPr>
        <w:t> </w:t>
      </w:r>
      <w:r>
        <w:rPr/>
        <w:t>2008-09</w:t>
      </w:r>
      <w:r>
        <w:rPr>
          <w:spacing w:val="-3"/>
        </w:rPr>
        <w:t> </w:t>
      </w:r>
      <w:r>
        <w:rPr/>
        <w:t>and</w:t>
      </w:r>
      <w:r>
        <w:rPr>
          <w:spacing w:val="-3"/>
        </w:rPr>
        <w:t> </w:t>
      </w:r>
      <w:r>
        <w:rPr/>
        <w:t>the results communicated to the department chairs through the Assistant Provost.</w:t>
      </w:r>
    </w:p>
    <w:p>
      <w:pPr>
        <w:pStyle w:val="BodyText"/>
        <w:rPr>
          <w:i/>
        </w:rPr>
      </w:pPr>
    </w:p>
    <w:p>
      <w:pPr>
        <w:pStyle w:val="BodyText"/>
        <w:ind w:left="1007" w:right="376"/>
      </w:pPr>
      <w:r>
        <w:rPr>
          <w:i/>
        </w:rPr>
        <w:t>In addition, the University Assessment Plan recognizes the contributions of Student Services, Extra-curricular Activities, Co-curricular Activities and Residential Experiences in the achievement of</w:t>
      </w:r>
      <w:r>
        <w:rPr/>
        <w:t> Institutional,</w:t>
      </w:r>
      <w:r>
        <w:rPr>
          <w:spacing w:val="-4"/>
        </w:rPr>
        <w:t> </w:t>
      </w:r>
      <w:r>
        <w:rPr/>
        <w:t>General</w:t>
      </w:r>
      <w:r>
        <w:rPr>
          <w:spacing w:val="-3"/>
        </w:rPr>
        <w:t> </w:t>
      </w:r>
      <w:r>
        <w:rPr/>
        <w:t>Education/Essential</w:t>
      </w:r>
      <w:r>
        <w:rPr>
          <w:spacing w:val="-3"/>
        </w:rPr>
        <w:t> </w:t>
      </w:r>
      <w:r>
        <w:rPr/>
        <w:t>Studies,</w:t>
      </w:r>
      <w:r>
        <w:rPr>
          <w:spacing w:val="-3"/>
        </w:rPr>
        <w:t> </w:t>
      </w:r>
      <w:r>
        <w:rPr/>
        <w:t>and</w:t>
      </w:r>
      <w:r>
        <w:rPr>
          <w:spacing w:val="-3"/>
        </w:rPr>
        <w:t> </w:t>
      </w:r>
      <w:r>
        <w:rPr/>
        <w:t>Program</w:t>
      </w:r>
      <w:r>
        <w:rPr>
          <w:spacing w:val="-3"/>
        </w:rPr>
        <w:t> </w:t>
      </w:r>
      <w:r>
        <w:rPr/>
        <w:t>goals</w:t>
      </w:r>
      <w:r>
        <w:rPr>
          <w:spacing w:val="-3"/>
        </w:rPr>
        <w:t> </w:t>
      </w:r>
      <w:r>
        <w:rPr/>
        <w:t>relative</w:t>
      </w:r>
      <w:r>
        <w:rPr>
          <w:spacing w:val="-3"/>
        </w:rPr>
        <w:t> </w:t>
      </w:r>
      <w:r>
        <w:rPr/>
        <w:t>to</w:t>
      </w:r>
      <w:r>
        <w:rPr>
          <w:spacing w:val="-3"/>
        </w:rPr>
        <w:t> </w:t>
      </w:r>
      <w:r>
        <w:rPr/>
        <w:t>student</w:t>
      </w:r>
      <w:r>
        <w:rPr>
          <w:spacing w:val="-3"/>
        </w:rPr>
        <w:t> </w:t>
      </w:r>
      <w:r>
        <w:rPr/>
        <w:t>learning</w:t>
      </w:r>
      <w:r>
        <w:rPr>
          <w:spacing w:val="-4"/>
        </w:rPr>
        <w:t> </w:t>
      </w:r>
      <w:r>
        <w:rPr/>
        <w:t>and development. There were no non-academic units scheduled to be reviewed in 2008-2009</w:t>
      </w:r>
    </w:p>
    <w:p>
      <w:pPr>
        <w:pStyle w:val="ListParagraph"/>
        <w:numPr>
          <w:ilvl w:val="0"/>
          <w:numId w:val="9"/>
        </w:numPr>
        <w:tabs>
          <w:tab w:pos="1007" w:val="left" w:leader="none"/>
        </w:tabs>
        <w:spacing w:line="240" w:lineRule="auto" w:before="252" w:after="0"/>
        <w:ind w:left="1007" w:right="0" w:hanging="720"/>
        <w:jc w:val="left"/>
        <w:rPr>
          <w:sz w:val="22"/>
        </w:rPr>
      </w:pPr>
      <w:r>
        <w:rPr>
          <w:sz w:val="22"/>
        </w:rPr>
        <w:t>Develop,</w:t>
      </w:r>
      <w:r>
        <w:rPr>
          <w:spacing w:val="-6"/>
          <w:sz w:val="22"/>
        </w:rPr>
        <w:t> </w:t>
      </w:r>
      <w:r>
        <w:rPr>
          <w:sz w:val="22"/>
        </w:rPr>
        <w:t>review,</w:t>
      </w:r>
      <w:r>
        <w:rPr>
          <w:spacing w:val="-6"/>
          <w:sz w:val="22"/>
        </w:rPr>
        <w:t> </w:t>
      </w:r>
      <w:r>
        <w:rPr>
          <w:sz w:val="22"/>
        </w:rPr>
        <w:t>and</w:t>
      </w:r>
      <w:r>
        <w:rPr>
          <w:spacing w:val="-6"/>
          <w:sz w:val="22"/>
        </w:rPr>
        <w:t> </w:t>
      </w:r>
      <w:r>
        <w:rPr>
          <w:sz w:val="22"/>
        </w:rPr>
        <w:t>evaluate</w:t>
      </w:r>
      <w:r>
        <w:rPr>
          <w:spacing w:val="-6"/>
          <w:sz w:val="22"/>
        </w:rPr>
        <w:t> </w:t>
      </w:r>
      <w:r>
        <w:rPr>
          <w:sz w:val="22"/>
        </w:rPr>
        <w:t>the</w:t>
      </w:r>
      <w:r>
        <w:rPr>
          <w:spacing w:val="-6"/>
          <w:sz w:val="22"/>
        </w:rPr>
        <w:t> </w:t>
      </w:r>
      <w:r>
        <w:rPr>
          <w:sz w:val="22"/>
        </w:rPr>
        <w:t>University</w:t>
      </w:r>
      <w:r>
        <w:rPr>
          <w:spacing w:val="-5"/>
          <w:sz w:val="22"/>
        </w:rPr>
        <w:t> </w:t>
      </w:r>
      <w:r>
        <w:rPr>
          <w:sz w:val="22"/>
        </w:rPr>
        <w:t>Assessment</w:t>
      </w:r>
      <w:r>
        <w:rPr>
          <w:spacing w:val="-6"/>
          <w:sz w:val="22"/>
        </w:rPr>
        <w:t> </w:t>
      </w:r>
      <w:r>
        <w:rPr>
          <w:sz w:val="22"/>
        </w:rPr>
        <w:t>Plan</w:t>
      </w:r>
      <w:r>
        <w:rPr>
          <w:spacing w:val="-6"/>
          <w:sz w:val="22"/>
        </w:rPr>
        <w:t> </w:t>
      </w:r>
      <w:r>
        <w:rPr>
          <w:sz w:val="22"/>
        </w:rPr>
        <w:t>in</w:t>
      </w:r>
      <w:r>
        <w:rPr>
          <w:spacing w:val="-6"/>
          <w:sz w:val="22"/>
        </w:rPr>
        <w:t> </w:t>
      </w:r>
      <w:r>
        <w:rPr>
          <w:sz w:val="22"/>
        </w:rPr>
        <w:t>conjunction</w:t>
      </w:r>
      <w:r>
        <w:rPr>
          <w:spacing w:val="-6"/>
          <w:sz w:val="22"/>
        </w:rPr>
        <w:t> </w:t>
      </w:r>
      <w:r>
        <w:rPr>
          <w:sz w:val="22"/>
        </w:rPr>
        <w:t>with</w:t>
      </w:r>
      <w:r>
        <w:rPr>
          <w:spacing w:val="-6"/>
          <w:sz w:val="22"/>
        </w:rPr>
        <w:t> </w:t>
      </w:r>
      <w:r>
        <w:rPr>
          <w:sz w:val="22"/>
        </w:rPr>
        <w:t>the</w:t>
      </w:r>
      <w:r>
        <w:rPr>
          <w:spacing w:val="-6"/>
          <w:sz w:val="22"/>
        </w:rPr>
        <w:t> </w:t>
      </w:r>
      <w:r>
        <w:rPr>
          <w:sz w:val="22"/>
        </w:rPr>
        <w:t>Assistant</w:t>
      </w:r>
      <w:r>
        <w:rPr>
          <w:spacing w:val="-6"/>
          <w:sz w:val="22"/>
        </w:rPr>
        <w:t> </w:t>
      </w:r>
      <w:r>
        <w:rPr>
          <w:spacing w:val="-2"/>
          <w:sz w:val="22"/>
        </w:rPr>
        <w:t>Provost.</w:t>
      </w:r>
    </w:p>
    <w:p>
      <w:pPr>
        <w:pStyle w:val="BodyText"/>
        <w:spacing w:before="1"/>
        <w:rPr>
          <w:i w:val="0"/>
        </w:rPr>
      </w:pPr>
    </w:p>
    <w:p>
      <w:pPr>
        <w:pStyle w:val="BodyText"/>
        <w:ind w:left="1007" w:right="302"/>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previously</w:t>
      </w:r>
      <w:r>
        <w:rPr>
          <w:i/>
          <w:spacing w:val="-3"/>
        </w:rPr>
        <w:t> </w:t>
      </w:r>
      <w:r>
        <w:rPr>
          <w:i/>
        </w:rPr>
        <w:t>revised</w:t>
      </w:r>
      <w:r>
        <w:rPr>
          <w:i/>
          <w:spacing w:val="-3"/>
        </w:rPr>
        <w:t> </w:t>
      </w:r>
      <w:r>
        <w:rPr>
          <w:i/>
        </w:rPr>
        <w:t>in</w:t>
      </w:r>
      <w:r>
        <w:rPr>
          <w:i/>
          <w:spacing w:val="-3"/>
        </w:rPr>
        <w:t> </w:t>
      </w:r>
      <w:r>
        <w:rPr>
          <w:i/>
        </w:rPr>
        <w:t>2005-06</w:t>
      </w:r>
      <w:r>
        <w:rPr>
          <w:i/>
          <w:spacing w:val="-4"/>
        </w:rPr>
        <w:t> </w:t>
      </w:r>
      <w:r>
        <w:rPr>
          <w:i/>
        </w:rPr>
        <w:t>and</w:t>
      </w:r>
      <w:r>
        <w:rPr>
          <w:i/>
          <w:spacing w:val="-4"/>
        </w:rPr>
        <w:t> </w:t>
      </w:r>
      <w:r>
        <w:rPr>
          <w:i/>
        </w:rPr>
        <w:t>approved</w:t>
      </w:r>
      <w:r>
        <w:rPr>
          <w:i/>
          <w:spacing w:val="-3"/>
        </w:rPr>
        <w:t> </w:t>
      </w:r>
      <w:r>
        <w:rPr>
          <w:i/>
        </w:rPr>
        <w:t>by</w:t>
      </w:r>
      <w:r>
        <w:rPr>
          <w:i/>
          <w:spacing w:val="-3"/>
        </w:rPr>
        <w:t> </w:t>
      </w:r>
      <w:r>
        <w:rPr>
          <w:i/>
        </w:rPr>
        <w:t>the</w:t>
      </w:r>
      <w:r>
        <w:rPr>
          <w:i/>
          <w:spacing w:val="-3"/>
        </w:rPr>
        <w:t> </w:t>
      </w:r>
      <w:r>
        <w:rPr>
          <w:i/>
        </w:rPr>
        <w:t>University</w:t>
      </w:r>
      <w:r>
        <w:rPr>
          <w:i/>
          <w:spacing w:val="-3"/>
        </w:rPr>
        <w:t> </w:t>
      </w:r>
      <w:r>
        <w:rPr>
          <w:i/>
        </w:rPr>
        <w:t>Senate,</w:t>
      </w:r>
      <w:r>
        <w:rPr/>
        <w:t> May 2006. The University Assessment Plan was reviewed in 2007-08 as charged by the Senate and in anticipation of the focused visit by the Higher Learning Commission in April 2008. Significant revisions were made to the plan relative to recently approved Essential Studies programming. Departmental names and position titles were revised throughout the document to align with recent organizational and administrative changes within the University. The scheduling of non-academic departmental reviews was clarified. Minor editorial changes were made to wording and punctuation. The revised University Assessment Plan was approved by the University Senate, May 2008.. The University Assessment Plan can be found online at: </w:t>
      </w:r>
      <w:hyperlink r:id="rId23">
        <w:r>
          <w:rPr>
            <w:color w:val="0080C0"/>
            <w:spacing w:val="-2"/>
            <w:u w:val="single" w:color="0080C0"/>
          </w:rPr>
          <w:t>http://www.und.edu/dept/datacol/assessment/CommitteePlan/Final%20Report%202008.pdf</w:t>
        </w:r>
      </w:hyperlink>
    </w:p>
    <w:p>
      <w:pPr>
        <w:pStyle w:val="BodyText"/>
        <w:rPr>
          <w:i/>
        </w:rPr>
      </w:pPr>
    </w:p>
    <w:p>
      <w:pPr>
        <w:pStyle w:val="BodyText"/>
        <w:ind w:left="1008" w:right="376"/>
      </w:pPr>
      <w:r>
        <w:rPr>
          <w:i/>
        </w:rPr>
        <w:t>The</w:t>
      </w:r>
      <w:r>
        <w:rPr>
          <w:i/>
          <w:spacing w:val="-4"/>
        </w:rPr>
        <w:t> </w:t>
      </w:r>
      <w:r>
        <w:rPr>
          <w:i/>
        </w:rPr>
        <w:t>University</w:t>
      </w:r>
      <w:r>
        <w:rPr>
          <w:i/>
          <w:spacing w:val="-5"/>
        </w:rPr>
        <w:t> </w:t>
      </w:r>
      <w:r>
        <w:rPr>
          <w:i/>
        </w:rPr>
        <w:t>Assessment</w:t>
      </w:r>
      <w:r>
        <w:rPr>
          <w:i/>
          <w:spacing w:val="-4"/>
        </w:rPr>
        <w:t> </w:t>
      </w:r>
      <w:r>
        <w:rPr>
          <w:i/>
        </w:rPr>
        <w:t>Committee’s</w:t>
      </w:r>
      <w:r>
        <w:rPr>
          <w:i/>
          <w:spacing w:val="-4"/>
        </w:rPr>
        <w:t> </w:t>
      </w:r>
      <w:r>
        <w:rPr>
          <w:i/>
        </w:rPr>
        <w:t>Purpose</w:t>
      </w:r>
      <w:r>
        <w:rPr>
          <w:i/>
          <w:spacing w:val="-4"/>
        </w:rPr>
        <w:t> </w:t>
      </w:r>
      <w:r>
        <w:rPr>
          <w:i/>
        </w:rPr>
        <w:t>and</w:t>
      </w:r>
      <w:r>
        <w:rPr>
          <w:i/>
          <w:spacing w:val="-5"/>
        </w:rPr>
        <w:t> </w:t>
      </w:r>
      <w:r>
        <w:rPr>
          <w:i/>
        </w:rPr>
        <w:t>Charge</w:t>
      </w:r>
      <w:r>
        <w:rPr>
          <w:i/>
          <w:spacing w:val="-4"/>
        </w:rPr>
        <w:t> </w:t>
      </w:r>
      <w:r>
        <w:rPr>
          <w:i/>
        </w:rPr>
        <w:t>was</w:t>
      </w:r>
      <w:r>
        <w:rPr>
          <w:i/>
          <w:spacing w:val="-4"/>
        </w:rPr>
        <w:t> </w:t>
      </w:r>
      <w:r>
        <w:rPr>
          <w:i/>
        </w:rPr>
        <w:t>reviewed;</w:t>
      </w:r>
      <w:r>
        <w:rPr>
          <w:i/>
          <w:spacing w:val="-4"/>
        </w:rPr>
        <w:t> </w:t>
      </w:r>
      <w:r>
        <w:rPr>
          <w:i/>
        </w:rPr>
        <w:t>no</w:t>
      </w:r>
      <w:r>
        <w:rPr>
          <w:i/>
          <w:spacing w:val="-4"/>
        </w:rPr>
        <w:t> </w:t>
      </w:r>
      <w:r>
        <w:rPr>
          <w:i/>
        </w:rPr>
        <w:t>changes</w:t>
      </w:r>
      <w:r>
        <w:rPr>
          <w:i/>
          <w:spacing w:val="-4"/>
        </w:rPr>
        <w:t> </w:t>
      </w:r>
      <w:r>
        <w:rPr>
          <w:i/>
        </w:rPr>
        <w:t>were</w:t>
      </w:r>
      <w:r>
        <w:rPr/>
        <w:t> </w:t>
      </w:r>
      <w:r>
        <w:rPr>
          <w:spacing w:val="-2"/>
        </w:rPr>
        <w:t>recommended.</w:t>
      </w:r>
    </w:p>
    <w:p>
      <w:pPr>
        <w:pStyle w:val="BodyText"/>
        <w:rPr>
          <w:i/>
        </w:rPr>
      </w:pPr>
    </w:p>
    <w:p>
      <w:pPr>
        <w:pStyle w:val="ListParagraph"/>
        <w:numPr>
          <w:ilvl w:val="0"/>
          <w:numId w:val="9"/>
        </w:numPr>
        <w:tabs>
          <w:tab w:pos="1008" w:val="left" w:leader="none"/>
        </w:tabs>
        <w:spacing w:line="240" w:lineRule="auto" w:before="0" w:after="0"/>
        <w:ind w:left="1008" w:right="339" w:hanging="721"/>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spacing w:before="1"/>
        <w:rPr>
          <w:i/>
        </w:rPr>
      </w:pPr>
    </w:p>
    <w:p>
      <w:pPr>
        <w:pStyle w:val="BodyText"/>
        <w:ind w:left="1008" w:right="318"/>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utilizes</w:t>
      </w:r>
      <w:r>
        <w:rPr>
          <w:i/>
          <w:spacing w:val="-4"/>
        </w:rPr>
        <w:t> </w:t>
      </w:r>
      <w:r>
        <w:rPr>
          <w:i/>
        </w:rPr>
        <w:t>a</w:t>
      </w:r>
      <w:r>
        <w:rPr>
          <w:i/>
          <w:spacing w:val="-4"/>
        </w:rPr>
        <w:t> </w:t>
      </w:r>
      <w:r>
        <w:rPr>
          <w:i/>
        </w:rPr>
        <w:t>Feedback</w:t>
      </w:r>
      <w:r>
        <w:rPr>
          <w:i/>
          <w:spacing w:val="-4"/>
        </w:rPr>
        <w:t> </w:t>
      </w:r>
      <w:r>
        <w:rPr>
          <w:i/>
        </w:rPr>
        <w:t>to</w:t>
      </w:r>
      <w:r>
        <w:rPr>
          <w:i/>
          <w:spacing w:val="-4"/>
        </w:rPr>
        <w:t> </w:t>
      </w:r>
      <w:r>
        <w:rPr>
          <w:i/>
        </w:rPr>
        <w:t>Academic</w:t>
      </w:r>
      <w:r>
        <w:rPr>
          <w:i/>
          <w:spacing w:val="-4"/>
        </w:rPr>
        <w:t> </w:t>
      </w:r>
      <w:r>
        <w:rPr>
          <w:i/>
        </w:rPr>
        <w:t>Departments</w:t>
      </w:r>
      <w:r>
        <w:rPr>
          <w:i/>
          <w:spacing w:val="-4"/>
        </w:rPr>
        <w:t> </w:t>
      </w:r>
      <w:r>
        <w:rPr>
          <w:i/>
        </w:rPr>
        <w:t>form</w:t>
      </w:r>
      <w:r>
        <w:rPr>
          <w:i/>
          <w:spacing w:val="-4"/>
        </w:rPr>
        <w:t> </w:t>
      </w:r>
      <w:r>
        <w:rPr>
          <w:i/>
        </w:rPr>
        <w:t>when</w:t>
      </w:r>
      <w:r>
        <w:rPr>
          <w:i/>
          <w:spacing w:val="-4"/>
        </w:rPr>
        <w:t> </w:t>
      </w:r>
      <w:r>
        <w:rPr>
          <w:i/>
        </w:rPr>
        <w:t>completing</w:t>
      </w:r>
      <w:r>
        <w:rPr/>
        <w:t> reviews of departmental assessment activities. This form was updated early in the 2008-2009 review cycle by the Assistant Provost to more accurately reflect the new Essential Studies elements. This form was approved by the Assessment Committee and utilized for all academic and non-academic unit reviews</w:t>
      </w:r>
      <w:r>
        <w:rPr>
          <w:spacing w:val="40"/>
        </w:rPr>
        <w:t> </w:t>
      </w:r>
      <w:r>
        <w:rPr/>
        <w:t>during this review cycle.</w:t>
      </w:r>
    </w:p>
    <w:p>
      <w:pPr>
        <w:pStyle w:val="BodyText"/>
        <w:spacing w:before="252"/>
        <w:ind w:left="1008" w:right="325"/>
      </w:pPr>
      <w:r>
        <w:rPr>
          <w:i/>
        </w:rPr>
        <w:t>As noted above, the UAC reviewed the assessment portion of 20 departmental annual reports.</w:t>
      </w:r>
      <w:r>
        <w:rPr/>
        <w:t> (Departments are reviewed by the Committee on a cyclical basis as per the University Assessment Plan approved</w:t>
      </w:r>
      <w:r>
        <w:rPr>
          <w:spacing w:val="-3"/>
        </w:rPr>
        <w:t> </w:t>
      </w:r>
      <w:r>
        <w:rPr/>
        <w:t>May</w:t>
      </w:r>
      <w:r>
        <w:rPr>
          <w:spacing w:val="-3"/>
        </w:rPr>
        <w:t> </w:t>
      </w:r>
      <w:r>
        <w:rPr/>
        <w:t>2006</w:t>
      </w:r>
      <w:r>
        <w:rPr>
          <w:spacing w:val="-4"/>
        </w:rPr>
        <w:t> </w:t>
      </w:r>
      <w:r>
        <w:rPr/>
        <w:t>and</w:t>
      </w:r>
      <w:r>
        <w:rPr>
          <w:spacing w:val="-3"/>
        </w:rPr>
        <w:t> </w:t>
      </w:r>
      <w:r>
        <w:rPr/>
        <w:t>May</w:t>
      </w:r>
      <w:r>
        <w:rPr>
          <w:spacing w:val="-3"/>
        </w:rPr>
        <w:t> </w:t>
      </w:r>
      <w:r>
        <w:rPr/>
        <w:t>2008.)</w:t>
      </w:r>
      <w:r>
        <w:rPr>
          <w:spacing w:val="-3"/>
        </w:rPr>
        <w:t> </w:t>
      </w:r>
      <w:r>
        <w:rPr/>
        <w:t>Findings</w:t>
      </w:r>
      <w:r>
        <w:rPr>
          <w:spacing w:val="-3"/>
        </w:rPr>
        <w:t> </w:t>
      </w:r>
      <w:r>
        <w:rPr/>
        <w:t>were</w:t>
      </w:r>
      <w:r>
        <w:rPr>
          <w:spacing w:val="-3"/>
        </w:rPr>
        <w:t> </w:t>
      </w:r>
      <w:r>
        <w:rPr/>
        <w:t>documented</w:t>
      </w:r>
      <w:r>
        <w:rPr>
          <w:spacing w:val="-3"/>
        </w:rPr>
        <w:t> </w:t>
      </w:r>
      <w:r>
        <w:rPr/>
        <w:t>and</w:t>
      </w:r>
      <w:r>
        <w:rPr>
          <w:spacing w:val="-3"/>
        </w:rPr>
        <w:t> </w:t>
      </w:r>
      <w:r>
        <w:rPr/>
        <w:t>forwarded</w:t>
      </w:r>
      <w:r>
        <w:rPr>
          <w:spacing w:val="-3"/>
        </w:rPr>
        <w:t> </w:t>
      </w:r>
      <w:r>
        <w:rPr/>
        <w:t>to</w:t>
      </w:r>
      <w:r>
        <w:rPr>
          <w:spacing w:val="-4"/>
        </w:rPr>
        <w:t> </w:t>
      </w:r>
      <w:r>
        <w:rPr/>
        <w:t>departments</w:t>
      </w:r>
      <w:r>
        <w:rPr>
          <w:spacing w:val="-4"/>
        </w:rPr>
        <w:t> </w:t>
      </w:r>
      <w:r>
        <w:rPr/>
        <w:t>through</w:t>
      </w:r>
      <w:r>
        <w:rPr>
          <w:spacing w:val="-3"/>
        </w:rPr>
        <w:t> </w:t>
      </w:r>
      <w:r>
        <w:rPr/>
        <w:t>the Assistant Provost.</w:t>
      </w:r>
    </w:p>
    <w:p>
      <w:pPr>
        <w:pStyle w:val="BodyText"/>
        <w:spacing w:before="1"/>
        <w:rPr>
          <w:i/>
        </w:rPr>
      </w:pPr>
    </w:p>
    <w:p>
      <w:pPr>
        <w:pStyle w:val="BodyText"/>
        <w:ind w:left="1008" w:right="302"/>
      </w:pPr>
      <w:r>
        <w:rPr>
          <w:i/>
        </w:rPr>
        <w:t>The Assistant Provost and the UAC continue to provide guidance to departments as they develop,</w:t>
      </w:r>
      <w:r>
        <w:rPr/>
        <w:t> implement,</w:t>
      </w:r>
      <w:r>
        <w:rPr>
          <w:spacing w:val="-3"/>
        </w:rPr>
        <w:t> </w:t>
      </w:r>
      <w:r>
        <w:rPr/>
        <w:t>and</w:t>
      </w:r>
      <w:r>
        <w:rPr>
          <w:spacing w:val="-3"/>
        </w:rPr>
        <w:t> </w:t>
      </w:r>
      <w:r>
        <w:rPr/>
        <w:t>make</w:t>
      </w:r>
      <w:r>
        <w:rPr>
          <w:spacing w:val="-3"/>
        </w:rPr>
        <w:t> </w:t>
      </w:r>
      <w:r>
        <w:rPr/>
        <w:t>use</w:t>
      </w:r>
      <w:r>
        <w:rPr>
          <w:spacing w:val="-3"/>
        </w:rPr>
        <w:t> </w:t>
      </w:r>
      <w:r>
        <w:rPr/>
        <w:t>of</w:t>
      </w:r>
      <w:r>
        <w:rPr>
          <w:spacing w:val="-3"/>
        </w:rPr>
        <w:t> </w:t>
      </w:r>
      <w:r>
        <w:rPr/>
        <w:t>their</w:t>
      </w:r>
      <w:r>
        <w:rPr>
          <w:spacing w:val="-3"/>
        </w:rPr>
        <w:t> </w:t>
      </w:r>
      <w:r>
        <w:rPr/>
        <w:t>assessment</w:t>
      </w:r>
      <w:r>
        <w:rPr>
          <w:spacing w:val="-3"/>
        </w:rPr>
        <w:t> </w:t>
      </w:r>
      <w:r>
        <w:rPr/>
        <w:t>plans.</w:t>
      </w:r>
      <w:r>
        <w:rPr>
          <w:spacing w:val="-4"/>
        </w:rPr>
        <w:t> </w:t>
      </w:r>
      <w:r>
        <w:rPr/>
        <w:t>Taken</w:t>
      </w:r>
      <w:r>
        <w:rPr>
          <w:spacing w:val="-3"/>
        </w:rPr>
        <w:t> </w:t>
      </w:r>
      <w:r>
        <w:rPr/>
        <w:t>collectively,</w:t>
      </w:r>
      <w:r>
        <w:rPr>
          <w:spacing w:val="-3"/>
        </w:rPr>
        <w:t> </w:t>
      </w:r>
      <w:r>
        <w:rPr/>
        <w:t>the</w:t>
      </w:r>
      <w:r>
        <w:rPr>
          <w:spacing w:val="-4"/>
        </w:rPr>
        <w:t> </w:t>
      </w:r>
      <w:r>
        <w:rPr/>
        <w:t>reviews</w:t>
      </w:r>
      <w:r>
        <w:rPr>
          <w:spacing w:val="-3"/>
        </w:rPr>
        <w:t> </w:t>
      </w:r>
      <w:r>
        <w:rPr/>
        <w:t>help</w:t>
      </w:r>
      <w:r>
        <w:rPr>
          <w:spacing w:val="-3"/>
        </w:rPr>
        <w:t> </w:t>
      </w:r>
      <w:r>
        <w:rPr/>
        <w:t>determine</w:t>
      </w:r>
      <w:r>
        <w:rPr>
          <w:spacing w:val="-3"/>
        </w:rPr>
        <w:t> </w:t>
      </w:r>
      <w:r>
        <w:rPr/>
        <w:t>the</w:t>
      </w:r>
      <w:r>
        <w:rPr>
          <w:spacing w:val="-3"/>
        </w:rPr>
        <w:t> </w:t>
      </w:r>
      <w:r>
        <w:rPr/>
        <w:t>state</w:t>
      </w:r>
    </w:p>
    <w:p>
      <w:pPr>
        <w:pStyle w:val="BodyText"/>
        <w:spacing w:after="0"/>
        <w:sectPr>
          <w:headerReference w:type="default" r:id="rId30"/>
          <w:pgSz w:w="12240" w:h="15840"/>
          <w:pgMar w:header="728" w:footer="0" w:top="980" w:bottom="280" w:left="720" w:right="720"/>
          <w:pgNumType w:start="2"/>
        </w:sectPr>
      </w:pPr>
    </w:p>
    <w:p>
      <w:pPr>
        <w:pStyle w:val="BodyText"/>
        <w:spacing w:before="12"/>
        <w:ind w:left="1007" w:right="302"/>
      </w:pPr>
      <w:r>
        <w:rPr>
          <w:i/>
        </w:rPr>
        <w:t>of assessment for the University as a whole. It is noted that significant progress has been made in the</w:t>
      </w:r>
      <w:r>
        <w:rPr/>
        <w:t> breadth and depth of assessment activities throughout campus, and that the documentation of plans and activities</w:t>
      </w:r>
      <w:r>
        <w:rPr>
          <w:spacing w:val="-3"/>
        </w:rPr>
        <w:t> </w:t>
      </w:r>
      <w:r>
        <w:rPr/>
        <w:t>is</w:t>
      </w:r>
      <w:r>
        <w:rPr>
          <w:spacing w:val="-3"/>
        </w:rPr>
        <w:t> </w:t>
      </w:r>
      <w:r>
        <w:rPr/>
        <w:t>increasingly</w:t>
      </w:r>
      <w:r>
        <w:rPr>
          <w:spacing w:val="-3"/>
        </w:rPr>
        <w:t> </w:t>
      </w:r>
      <w:r>
        <w:rPr/>
        <w:t>deliberate</w:t>
      </w:r>
      <w:r>
        <w:rPr>
          <w:spacing w:val="-3"/>
        </w:rPr>
        <w:t> </w:t>
      </w:r>
      <w:r>
        <w:rPr/>
        <w:t>and</w:t>
      </w:r>
      <w:r>
        <w:rPr>
          <w:spacing w:val="-3"/>
        </w:rPr>
        <w:t> </w:t>
      </w:r>
      <w:r>
        <w:rPr/>
        <w:t>comprehensive.</w:t>
      </w:r>
      <w:r>
        <w:rPr>
          <w:spacing w:val="-3"/>
        </w:rPr>
        <w:t> </w:t>
      </w:r>
      <w:r>
        <w:rPr/>
        <w:t>The</w:t>
      </w:r>
      <w:r>
        <w:rPr>
          <w:spacing w:val="-3"/>
        </w:rPr>
        <w:t> </w:t>
      </w:r>
      <w:r>
        <w:rPr/>
        <w:t>results</w:t>
      </w:r>
      <w:r>
        <w:rPr>
          <w:spacing w:val="-3"/>
        </w:rPr>
        <w:t> </w:t>
      </w:r>
      <w:r>
        <w:rPr/>
        <w:t>of</w:t>
      </w:r>
      <w:r>
        <w:rPr>
          <w:spacing w:val="-3"/>
        </w:rPr>
        <w:t> </w:t>
      </w:r>
      <w:r>
        <w:rPr/>
        <w:t>these</w:t>
      </w:r>
      <w:r>
        <w:rPr>
          <w:spacing w:val="-3"/>
        </w:rPr>
        <w:t> </w:t>
      </w:r>
      <w:r>
        <w:rPr/>
        <w:t>reviews</w:t>
      </w:r>
      <w:r>
        <w:rPr>
          <w:spacing w:val="-3"/>
        </w:rPr>
        <w:t> </w:t>
      </w:r>
      <w:r>
        <w:rPr/>
        <w:t>contributed</w:t>
      </w:r>
      <w:r>
        <w:rPr>
          <w:spacing w:val="-3"/>
        </w:rPr>
        <w:t> </w:t>
      </w:r>
      <w:r>
        <w:rPr/>
        <w:t>to</w:t>
      </w:r>
      <w:r>
        <w:rPr>
          <w:spacing w:val="-3"/>
        </w:rPr>
        <w:t> </w:t>
      </w:r>
      <w:r>
        <w:rPr/>
        <w:t>the</w:t>
      </w:r>
      <w:r>
        <w:rPr>
          <w:spacing w:val="-4"/>
        </w:rPr>
        <w:t> </w:t>
      </w:r>
      <w:r>
        <w:rPr/>
        <w:t>Self-Study report for the University’s focused visit by the Higher Learning Commission of North Central Accreditation and to the positive review obtained by this Commission.</w:t>
      </w:r>
    </w:p>
    <w:p>
      <w:pPr>
        <w:pStyle w:val="BodyText"/>
        <w:rPr>
          <w:i/>
        </w:rPr>
      </w:pPr>
    </w:p>
    <w:p>
      <w:pPr>
        <w:pStyle w:val="BodyText"/>
        <w:spacing w:before="1"/>
        <w:ind w:left="1007"/>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rPr>
          <w:i/>
        </w:rPr>
      </w:pPr>
    </w:p>
    <w:p>
      <w:pPr>
        <w:pStyle w:val="BodyText"/>
        <w:ind w:left="1008" w:right="376"/>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The</w:t>
      </w:r>
      <w:r>
        <w:rPr>
          <w:i/>
          <w:spacing w:val="-3"/>
        </w:rPr>
        <w:t> </w:t>
      </w:r>
      <w:r>
        <w:rPr>
          <w:i/>
        </w:rPr>
        <w:t>3</w:t>
      </w:r>
      <w:r>
        <w:rPr>
          <w:i/>
          <w:spacing w:val="-3"/>
        </w:rPr>
        <w:t> </w:t>
      </w:r>
      <w:r>
        <w:rPr>
          <w:i/>
        </w:rPr>
        <w:t>assessment</w:t>
      </w:r>
      <w:r>
        <w:rPr>
          <w:i/>
          <w:spacing w:val="-3"/>
        </w:rPr>
        <w:t> </w:t>
      </w:r>
      <w:r>
        <w:rPr>
          <w:i/>
        </w:rPr>
        <w:t>tools</w:t>
      </w:r>
      <w:r>
        <w:rPr>
          <w:i/>
          <w:spacing w:val="-3"/>
        </w:rPr>
        <w:t> </w:t>
      </w:r>
      <w:r>
        <w:rPr>
          <w:i/>
        </w:rPr>
        <w:t>and</w:t>
      </w:r>
      <w:r>
        <w:rPr>
          <w:i/>
          <w:spacing w:val="-3"/>
        </w:rPr>
        <w:t> </w:t>
      </w:r>
      <w:r>
        <w:rPr>
          <w:i/>
        </w:rPr>
        <w:t>findings</w:t>
      </w:r>
      <w:r>
        <w:rPr>
          <w:i/>
          <w:spacing w:val="-4"/>
        </w:rPr>
        <w:t> </w:t>
      </w:r>
      <w:r>
        <w:rPr>
          <w:i/>
        </w:rPr>
        <w:t>that</w:t>
      </w:r>
      <w:r>
        <w:rPr>
          <w:i/>
          <w:spacing w:val="-3"/>
        </w:rPr>
        <w:t> </w:t>
      </w:r>
      <w:r>
        <w:rPr>
          <w:i/>
        </w:rPr>
        <w:t>were</w:t>
      </w:r>
      <w:r>
        <w:rPr/>
        <w:t> reviewed by this committee in 2008-2009 include the Freshman Cooperative Institutional Research Program (CIRP), Graduating Students Survey and Student Satisfaction Inventory.</w:t>
      </w:r>
    </w:p>
    <w:p>
      <w:pPr>
        <w:pStyle w:val="BodyText"/>
        <w:spacing w:before="253"/>
        <w:ind w:left="1008" w:right="321"/>
      </w:pPr>
      <w:r>
        <w:rPr>
          <w:i/>
        </w:rPr>
        <w:t>Many</w:t>
      </w:r>
      <w:r>
        <w:rPr>
          <w:i/>
          <w:spacing w:val="-2"/>
        </w:rPr>
        <w:t> </w:t>
      </w:r>
      <w:r>
        <w:rPr>
          <w:i/>
        </w:rPr>
        <w:t>of</w:t>
      </w:r>
      <w:r>
        <w:rPr>
          <w:i/>
          <w:spacing w:val="-2"/>
        </w:rPr>
        <w:t> </w:t>
      </w:r>
      <w:r>
        <w:rPr>
          <w:i/>
        </w:rPr>
        <w:t>the</w:t>
      </w:r>
      <w:r>
        <w:rPr>
          <w:i/>
          <w:spacing w:val="-2"/>
        </w:rPr>
        <w:t> </w:t>
      </w:r>
      <w:r>
        <w:rPr>
          <w:i/>
        </w:rPr>
        <w:t>tools</w:t>
      </w:r>
      <w:r>
        <w:rPr>
          <w:i/>
          <w:spacing w:val="-2"/>
        </w:rPr>
        <w:t> </w:t>
      </w:r>
      <w:r>
        <w:rPr>
          <w:i/>
        </w:rPr>
        <w:t>delivered</w:t>
      </w:r>
      <w:r>
        <w:rPr>
          <w:i/>
          <w:spacing w:val="-2"/>
        </w:rPr>
        <w:t> </w:t>
      </w:r>
      <w:r>
        <w:rPr>
          <w:i/>
        </w:rPr>
        <w:t>and</w:t>
      </w:r>
      <w:r>
        <w:rPr>
          <w:i/>
          <w:spacing w:val="-2"/>
        </w:rPr>
        <w:t> </w:t>
      </w:r>
      <w:r>
        <w:rPr>
          <w:i/>
        </w:rPr>
        <w:t>analyzed</w:t>
      </w:r>
      <w:r>
        <w:rPr>
          <w:i/>
          <w:spacing w:val="-2"/>
        </w:rPr>
        <w:t> </w:t>
      </w:r>
      <w:r>
        <w:rPr>
          <w:i/>
        </w:rPr>
        <w:t>by</w:t>
      </w:r>
      <w:r>
        <w:rPr>
          <w:i/>
          <w:spacing w:val="-2"/>
        </w:rPr>
        <w:t> </w:t>
      </w:r>
      <w:r>
        <w:rPr>
          <w:i/>
        </w:rPr>
        <w:t>the</w:t>
      </w:r>
      <w:r>
        <w:rPr>
          <w:i/>
          <w:spacing w:val="-2"/>
        </w:rPr>
        <w:t> </w:t>
      </w:r>
      <w:r>
        <w:rPr>
          <w:i/>
        </w:rPr>
        <w:t>Office</w:t>
      </w:r>
      <w:r>
        <w:rPr>
          <w:i/>
          <w:spacing w:val="-2"/>
        </w:rPr>
        <w:t> </w:t>
      </w:r>
      <w:r>
        <w:rPr>
          <w:i/>
        </w:rPr>
        <w:t>of</w:t>
      </w:r>
      <w:r>
        <w:rPr>
          <w:i/>
          <w:spacing w:val="-2"/>
        </w:rPr>
        <w:t> </w:t>
      </w:r>
      <w:r>
        <w:rPr>
          <w:i/>
        </w:rPr>
        <w:t>Institutional</w:t>
      </w:r>
      <w:r>
        <w:rPr>
          <w:i/>
          <w:spacing w:val="-2"/>
        </w:rPr>
        <w:t> </w:t>
      </w:r>
      <w:r>
        <w:rPr>
          <w:i/>
        </w:rPr>
        <w:t>Research</w:t>
      </w:r>
      <w:r>
        <w:rPr>
          <w:i/>
          <w:spacing w:val="-2"/>
        </w:rPr>
        <w:t> </w:t>
      </w:r>
      <w:r>
        <w:rPr>
          <w:i/>
        </w:rPr>
        <w:t>are</w:t>
      </w:r>
      <w:r>
        <w:rPr>
          <w:i/>
          <w:spacing w:val="-2"/>
        </w:rPr>
        <w:t> </w:t>
      </w:r>
      <w:r>
        <w:rPr>
          <w:i/>
        </w:rPr>
        <w:t>mandated</w:t>
      </w:r>
      <w:r>
        <w:rPr>
          <w:i/>
          <w:spacing w:val="-2"/>
        </w:rPr>
        <w:t> </w:t>
      </w:r>
      <w:r>
        <w:rPr>
          <w:i/>
        </w:rPr>
        <w:t>by</w:t>
      </w:r>
      <w:r>
        <w:rPr>
          <w:i/>
          <w:spacing w:val="-2"/>
        </w:rPr>
        <w:t> </w:t>
      </w:r>
      <w:r>
        <w:rPr>
          <w:i/>
        </w:rPr>
        <w:t>the</w:t>
      </w:r>
      <w:r>
        <w:rPr>
          <w:i/>
          <w:spacing w:val="-2"/>
        </w:rPr>
        <w:t> </w:t>
      </w:r>
      <w:r>
        <w:rPr>
          <w:i/>
        </w:rPr>
        <w:t>North</w:t>
      </w:r>
      <w:r>
        <w:rPr/>
        <w:t> Dakota University System (NDUS). Others have been developed by UND for internal purposes. Many of</w:t>
      </w:r>
      <w:r>
        <w:rPr>
          <w:spacing w:val="40"/>
        </w:rPr>
        <w:t> </w:t>
      </w:r>
      <w:r>
        <w:rPr/>
        <w:t>the surveys do not directly measure student learning; they do address the infra-structures and</w:t>
      </w:r>
      <w:r>
        <w:rPr>
          <w:spacing w:val="40"/>
        </w:rPr>
        <w:t> </w:t>
      </w:r>
      <w:r>
        <w:rPr/>
        <w:t>environments that promote and enhance student learning. Thus, while survey findings are of special importance</w:t>
      </w:r>
      <w:r>
        <w:rPr>
          <w:spacing w:val="-4"/>
        </w:rPr>
        <w:t> </w:t>
      </w:r>
      <w:r>
        <w:rPr/>
        <w:t>to</w:t>
      </w:r>
      <w:r>
        <w:rPr>
          <w:spacing w:val="-4"/>
        </w:rPr>
        <w:t> </w:t>
      </w:r>
      <w:r>
        <w:rPr/>
        <w:t>administration,</w:t>
      </w:r>
      <w:r>
        <w:rPr>
          <w:spacing w:val="-4"/>
        </w:rPr>
        <w:t> </w:t>
      </w:r>
      <w:r>
        <w:rPr/>
        <w:t>academic</w:t>
      </w:r>
      <w:r>
        <w:rPr>
          <w:spacing w:val="-4"/>
        </w:rPr>
        <w:t> </w:t>
      </w:r>
      <w:r>
        <w:rPr/>
        <w:t>departments</w:t>
      </w:r>
      <w:r>
        <w:rPr>
          <w:spacing w:val="-4"/>
        </w:rPr>
        <w:t> </w:t>
      </w:r>
      <w:r>
        <w:rPr/>
        <w:t>may</w:t>
      </w:r>
      <w:r>
        <w:rPr>
          <w:spacing w:val="-4"/>
        </w:rPr>
        <w:t> </w:t>
      </w:r>
      <w:r>
        <w:rPr/>
        <w:t>also</w:t>
      </w:r>
      <w:r>
        <w:rPr>
          <w:spacing w:val="-4"/>
        </w:rPr>
        <w:t> </w:t>
      </w:r>
      <w:r>
        <w:rPr/>
        <w:t>find</w:t>
      </w:r>
      <w:r>
        <w:rPr>
          <w:spacing w:val="-4"/>
        </w:rPr>
        <w:t> </w:t>
      </w:r>
      <w:r>
        <w:rPr/>
        <w:t>results</w:t>
      </w:r>
      <w:r>
        <w:rPr>
          <w:spacing w:val="-4"/>
        </w:rPr>
        <w:t> </w:t>
      </w:r>
      <w:r>
        <w:rPr/>
        <w:t>noteworthy</w:t>
      </w:r>
      <w:r>
        <w:rPr>
          <w:spacing w:val="-4"/>
        </w:rPr>
        <w:t> </w:t>
      </w:r>
      <w:r>
        <w:rPr/>
        <w:t>in</w:t>
      </w:r>
      <w:r>
        <w:rPr>
          <w:spacing w:val="-4"/>
        </w:rPr>
        <w:t> </w:t>
      </w:r>
      <w:r>
        <w:rPr/>
        <w:t>understanding</w:t>
      </w:r>
      <w:r>
        <w:rPr>
          <w:spacing w:val="-4"/>
        </w:rPr>
        <w:t> </w:t>
      </w:r>
      <w:r>
        <w:rPr/>
        <w:t>the students’ experiences.</w:t>
      </w:r>
    </w:p>
    <w:p>
      <w:pPr>
        <w:pStyle w:val="BodyText"/>
        <w:spacing w:before="252"/>
        <w:ind w:left="1008" w:right="325" w:hanging="1"/>
      </w:pPr>
      <w:r>
        <w:rPr>
          <w:i/>
        </w:rPr>
        <w:t>Full reports of the survey findings are relayed to the appropriate departments by the Office of Institutional</w:t>
      </w:r>
      <w:r>
        <w:rPr/>
        <w:t> Research. UAC reviews were also forwarded to the respective administrative or academic departments via the</w:t>
      </w:r>
      <w:r>
        <w:rPr>
          <w:spacing w:val="-3"/>
        </w:rPr>
        <w:t> </w:t>
      </w:r>
      <w:r>
        <w:rPr/>
        <w:t>Assistant</w:t>
      </w:r>
      <w:r>
        <w:rPr>
          <w:spacing w:val="-3"/>
        </w:rPr>
        <w:t> </w:t>
      </w:r>
      <w:r>
        <w:rPr/>
        <w:t>Provost</w:t>
      </w:r>
      <w:r>
        <w:rPr>
          <w:spacing w:val="-3"/>
        </w:rPr>
        <w:t> </w:t>
      </w:r>
      <w:r>
        <w:rPr/>
        <w:t>and/or</w:t>
      </w:r>
      <w:r>
        <w:rPr>
          <w:spacing w:val="-3"/>
        </w:rPr>
        <w:t> </w:t>
      </w:r>
      <w:r>
        <w:rPr/>
        <w:t>the</w:t>
      </w:r>
      <w:r>
        <w:rPr>
          <w:spacing w:val="-3"/>
        </w:rPr>
        <w:t> </w:t>
      </w:r>
      <w:r>
        <w:rPr/>
        <w:t>OIR.</w:t>
      </w:r>
      <w:r>
        <w:rPr>
          <w:spacing w:val="-3"/>
        </w:rPr>
        <w:t> </w:t>
      </w:r>
      <w:r>
        <w:rPr/>
        <w:t>Departmental</w:t>
      </w:r>
      <w:r>
        <w:rPr>
          <w:spacing w:val="-3"/>
        </w:rPr>
        <w:t> </w:t>
      </w:r>
      <w:r>
        <w:rPr/>
        <w:t>chairs</w:t>
      </w:r>
      <w:r>
        <w:rPr>
          <w:spacing w:val="-3"/>
        </w:rPr>
        <w:t> </w:t>
      </w:r>
      <w:r>
        <w:rPr/>
        <w:t>and</w:t>
      </w:r>
      <w:r>
        <w:rPr>
          <w:spacing w:val="-3"/>
        </w:rPr>
        <w:t> </w:t>
      </w:r>
      <w:r>
        <w:rPr/>
        <w:t>individual</w:t>
      </w:r>
      <w:r>
        <w:rPr>
          <w:spacing w:val="-3"/>
        </w:rPr>
        <w:t> </w:t>
      </w:r>
      <w:r>
        <w:rPr/>
        <w:t>faculty</w:t>
      </w:r>
      <w:r>
        <w:rPr>
          <w:spacing w:val="-4"/>
        </w:rPr>
        <w:t> </w:t>
      </w:r>
      <w:r>
        <w:rPr/>
        <w:t>are</w:t>
      </w:r>
      <w:r>
        <w:rPr>
          <w:spacing w:val="-3"/>
        </w:rPr>
        <w:t> </w:t>
      </w:r>
      <w:r>
        <w:rPr/>
        <w:t>encouraged</w:t>
      </w:r>
      <w:r>
        <w:rPr>
          <w:spacing w:val="-3"/>
        </w:rPr>
        <w:t> </w:t>
      </w:r>
      <w:r>
        <w:rPr/>
        <w:t>to</w:t>
      </w:r>
      <w:r>
        <w:rPr>
          <w:spacing w:val="-3"/>
        </w:rPr>
        <w:t> </w:t>
      </w:r>
      <w:r>
        <w:rPr/>
        <w:t>access survey results through communications by the Assistant Provost via the University Newsletter and/or the On Teaching publication.</w:t>
      </w:r>
    </w:p>
    <w:p>
      <w:pPr>
        <w:pStyle w:val="BodyText"/>
        <w:rPr>
          <w:i/>
        </w:rPr>
      </w:pPr>
    </w:p>
    <w:p>
      <w:pPr>
        <w:pStyle w:val="BodyText"/>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rPr>
          <w:i/>
        </w:rPr>
      </w:pPr>
    </w:p>
    <w:p>
      <w:pPr>
        <w:pStyle w:val="BodyText"/>
        <w:ind w:left="1008" w:right="376"/>
      </w:pPr>
      <w:r>
        <w:rPr>
          <w:i/>
        </w:rPr>
        <w:t>It is recognized that many non-academic units have a direct involvement in student learning and</w:t>
      </w:r>
      <w:r>
        <w:rPr/>
        <w:t> development.</w:t>
      </w:r>
      <w:r>
        <w:rPr>
          <w:spacing w:val="-3"/>
        </w:rPr>
        <w:t> </w:t>
      </w:r>
      <w:r>
        <w:rPr/>
        <w:t>During</w:t>
      </w:r>
      <w:r>
        <w:rPr>
          <w:spacing w:val="-3"/>
        </w:rPr>
        <w:t> </w:t>
      </w:r>
      <w:r>
        <w:rPr/>
        <w:t>the</w:t>
      </w:r>
      <w:r>
        <w:rPr>
          <w:spacing w:val="-3"/>
        </w:rPr>
        <w:t> </w:t>
      </w:r>
      <w:r>
        <w:rPr/>
        <w:t>2008-09</w:t>
      </w:r>
      <w:r>
        <w:rPr>
          <w:spacing w:val="-3"/>
        </w:rPr>
        <w:t> </w:t>
      </w:r>
      <w:r>
        <w:rPr/>
        <w:t>academic</w:t>
      </w:r>
      <w:r>
        <w:rPr>
          <w:spacing w:val="-3"/>
        </w:rPr>
        <w:t> </w:t>
      </w:r>
      <w:r>
        <w:rPr/>
        <w:t>year</w:t>
      </w:r>
      <w:r>
        <w:rPr>
          <w:spacing w:val="-3"/>
        </w:rPr>
        <w:t> </w:t>
      </w:r>
      <w:r>
        <w:rPr/>
        <w:t>there</w:t>
      </w:r>
      <w:r>
        <w:rPr>
          <w:spacing w:val="-3"/>
        </w:rPr>
        <w:t> </w:t>
      </w:r>
      <w:r>
        <w:rPr/>
        <w:t>were</w:t>
      </w:r>
      <w:r>
        <w:rPr>
          <w:spacing w:val="-3"/>
        </w:rPr>
        <w:t> </w:t>
      </w:r>
      <w:r>
        <w:rPr/>
        <w:t>no</w:t>
      </w:r>
      <w:r>
        <w:rPr>
          <w:spacing w:val="-3"/>
        </w:rPr>
        <w:t> </w:t>
      </w:r>
      <w:r>
        <w:rPr/>
        <w:t>non-academic</w:t>
      </w:r>
      <w:r>
        <w:rPr>
          <w:spacing w:val="-3"/>
        </w:rPr>
        <w:t> </w:t>
      </w:r>
      <w:r>
        <w:rPr/>
        <w:t>units</w:t>
      </w:r>
      <w:r>
        <w:rPr>
          <w:spacing w:val="-3"/>
        </w:rPr>
        <w:t> </w:t>
      </w:r>
      <w:r>
        <w:rPr/>
        <w:t>scheduled</w:t>
      </w:r>
      <w:r>
        <w:rPr>
          <w:spacing w:val="-3"/>
        </w:rPr>
        <w:t> </w:t>
      </w:r>
      <w:r>
        <w:rPr/>
        <w:t>to</w:t>
      </w:r>
      <w:r>
        <w:rPr>
          <w:spacing w:val="-3"/>
        </w:rPr>
        <w:t> </w:t>
      </w:r>
      <w:r>
        <w:rPr/>
        <w:t>be </w:t>
      </w:r>
      <w:r>
        <w:rPr>
          <w:spacing w:val="-2"/>
        </w:rPr>
        <w:t>reviewed.</w:t>
      </w:r>
    </w:p>
    <w:p>
      <w:pPr>
        <w:pStyle w:val="BodyText"/>
        <w:rPr>
          <w:i/>
        </w:rPr>
      </w:pPr>
    </w:p>
    <w:p>
      <w:pPr>
        <w:pStyle w:val="BodyText"/>
        <w:ind w:left="1008"/>
        <w:rPr>
          <w:i/>
        </w:rPr>
      </w:pPr>
      <w:r>
        <w:rPr>
          <w:i/>
        </w:rPr>
        <w:t>The</w:t>
      </w:r>
      <w:r>
        <w:rPr>
          <w:i/>
          <w:spacing w:val="-6"/>
        </w:rPr>
        <w:t> </w:t>
      </w:r>
      <w:r>
        <w:rPr>
          <w:i/>
        </w:rPr>
        <w:t>assessment</w:t>
      </w:r>
      <w:r>
        <w:rPr>
          <w:i/>
          <w:spacing w:val="-5"/>
        </w:rPr>
        <w:t> </w:t>
      </w:r>
      <w:r>
        <w:rPr>
          <w:i/>
        </w:rPr>
        <w:t>activities</w:t>
      </w:r>
      <w:r>
        <w:rPr>
          <w:i/>
          <w:spacing w:val="-5"/>
        </w:rPr>
        <w:t> </w:t>
      </w:r>
      <w:r>
        <w:rPr>
          <w:i/>
        </w:rPr>
        <w:t>of</w:t>
      </w:r>
      <w:r>
        <w:rPr>
          <w:i/>
          <w:spacing w:val="-6"/>
        </w:rPr>
        <w:t> </w:t>
      </w:r>
      <w:r>
        <w:rPr>
          <w:i/>
        </w:rPr>
        <w:t>non-academic</w:t>
      </w:r>
      <w:r>
        <w:rPr>
          <w:i/>
          <w:spacing w:val="-5"/>
        </w:rPr>
        <w:t> </w:t>
      </w:r>
      <w:r>
        <w:rPr>
          <w:i/>
        </w:rPr>
        <w:t>units</w:t>
      </w:r>
      <w:r>
        <w:rPr>
          <w:i/>
          <w:spacing w:val="-4"/>
        </w:rPr>
        <w:t> </w:t>
      </w:r>
      <w:r>
        <w:rPr>
          <w:i/>
        </w:rPr>
        <w:t>are</w:t>
      </w:r>
      <w:r>
        <w:rPr>
          <w:i/>
          <w:spacing w:val="-6"/>
        </w:rPr>
        <w:t> </w:t>
      </w:r>
      <w:r>
        <w:rPr>
          <w:i/>
        </w:rPr>
        <w:t>generally</w:t>
      </w:r>
      <w:r>
        <w:rPr>
          <w:i/>
          <w:spacing w:val="-5"/>
        </w:rPr>
        <w:t> </w:t>
      </w:r>
      <w:r>
        <w:rPr>
          <w:i/>
        </w:rPr>
        <w:t>reviewed</w:t>
      </w:r>
      <w:r>
        <w:rPr>
          <w:i/>
          <w:spacing w:val="-5"/>
        </w:rPr>
        <w:t> </w:t>
      </w:r>
      <w:r>
        <w:rPr>
          <w:i/>
        </w:rPr>
        <w:t>on</w:t>
      </w:r>
      <w:r>
        <w:rPr>
          <w:i/>
          <w:spacing w:val="-5"/>
        </w:rPr>
        <w:t> </w:t>
      </w:r>
      <w:r>
        <w:rPr>
          <w:i/>
        </w:rPr>
        <w:t>a</w:t>
      </w:r>
      <w:r>
        <w:rPr>
          <w:i/>
          <w:spacing w:val="-7"/>
        </w:rPr>
        <w:t> </w:t>
      </w:r>
      <w:r>
        <w:rPr>
          <w:i/>
        </w:rPr>
        <w:t>3</w:t>
      </w:r>
      <w:r>
        <w:rPr>
          <w:i/>
          <w:spacing w:val="-5"/>
        </w:rPr>
        <w:t> </w:t>
      </w:r>
      <w:r>
        <w:rPr>
          <w:i/>
        </w:rPr>
        <w:t>year</w:t>
      </w:r>
      <w:r>
        <w:rPr>
          <w:i/>
          <w:spacing w:val="-5"/>
        </w:rPr>
        <w:t> </w:t>
      </w:r>
      <w:r>
        <w:rPr>
          <w:i/>
        </w:rPr>
        <w:t>cycle.</w:t>
      </w:r>
      <w:r>
        <w:rPr>
          <w:i/>
          <w:spacing w:val="-6"/>
        </w:rPr>
        <w:t> </w:t>
      </w:r>
      <w:r>
        <w:rPr>
          <w:i/>
          <w:spacing w:val="-10"/>
        </w:rPr>
        <w:t>.</w:t>
      </w:r>
    </w:p>
    <w:p>
      <w:pPr>
        <w:pStyle w:val="ListParagraph"/>
        <w:numPr>
          <w:ilvl w:val="0"/>
          <w:numId w:val="9"/>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1"/>
        <w:rPr>
          <w:i w:val="0"/>
        </w:rPr>
      </w:pPr>
    </w:p>
    <w:p>
      <w:pPr>
        <w:pStyle w:val="BodyText"/>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via the Assistant Provost. Changes in the process continue as appropriate.</w:t>
      </w:r>
    </w:p>
    <w:p>
      <w:pPr>
        <w:pStyle w:val="BodyText"/>
        <w:rPr>
          <w:i/>
        </w:rPr>
      </w:pPr>
    </w:p>
    <w:p>
      <w:pPr>
        <w:pStyle w:val="BodyText"/>
        <w:spacing w:before="1"/>
        <w:ind w:left="1008" w:right="376"/>
      </w:pPr>
      <w:r>
        <w:rPr>
          <w:i/>
        </w:rPr>
        <w:t>Additionally, two informational sessions were offered by members of the UND Assessment Committee for</w:t>
      </w:r>
      <w:r>
        <w:rPr/>
        <w:t> Deans</w:t>
      </w:r>
      <w:r>
        <w:rPr>
          <w:spacing w:val="-3"/>
        </w:rPr>
        <w:t> </w:t>
      </w:r>
      <w:r>
        <w:rPr/>
        <w:t>and</w:t>
      </w:r>
      <w:r>
        <w:rPr>
          <w:spacing w:val="-3"/>
        </w:rPr>
        <w:t> </w:t>
      </w:r>
      <w:r>
        <w:rPr/>
        <w:t>Chairpersons</w:t>
      </w:r>
      <w:r>
        <w:rPr>
          <w:spacing w:val="-3"/>
        </w:rPr>
        <w:t> </w:t>
      </w:r>
      <w:r>
        <w:rPr/>
        <w:t>of</w:t>
      </w:r>
      <w:r>
        <w:rPr>
          <w:spacing w:val="-3"/>
        </w:rPr>
        <w:t> </w:t>
      </w:r>
      <w:r>
        <w:rPr/>
        <w:t>each</w:t>
      </w:r>
      <w:r>
        <w:rPr>
          <w:spacing w:val="-3"/>
        </w:rPr>
        <w:t> </w:t>
      </w:r>
      <w:r>
        <w:rPr/>
        <w:t>academic</w:t>
      </w:r>
      <w:r>
        <w:rPr>
          <w:spacing w:val="-3"/>
        </w:rPr>
        <w:t> </w:t>
      </w:r>
      <w:r>
        <w:rPr/>
        <w:t>unit</w:t>
      </w:r>
      <w:r>
        <w:rPr>
          <w:spacing w:val="-3"/>
        </w:rPr>
        <w:t> </w:t>
      </w:r>
      <w:r>
        <w:rPr/>
        <w:t>and</w:t>
      </w:r>
      <w:r>
        <w:rPr>
          <w:spacing w:val="-3"/>
        </w:rPr>
        <w:t> </w:t>
      </w:r>
      <w:r>
        <w:rPr/>
        <w:t>for</w:t>
      </w:r>
      <w:r>
        <w:rPr>
          <w:spacing w:val="-3"/>
        </w:rPr>
        <w:t> </w:t>
      </w:r>
      <w:r>
        <w:rPr/>
        <w:t>key</w:t>
      </w:r>
      <w:r>
        <w:rPr>
          <w:spacing w:val="-3"/>
        </w:rPr>
        <w:t> </w:t>
      </w:r>
      <w:r>
        <w:rPr/>
        <w:t>persons</w:t>
      </w:r>
      <w:r>
        <w:rPr>
          <w:spacing w:val="-4"/>
        </w:rPr>
        <w:t> </w:t>
      </w:r>
      <w:r>
        <w:rPr/>
        <w:t>for</w:t>
      </w:r>
      <w:r>
        <w:rPr>
          <w:spacing w:val="-3"/>
        </w:rPr>
        <w:t> </w:t>
      </w:r>
      <w:r>
        <w:rPr/>
        <w:t>each</w:t>
      </w:r>
      <w:r>
        <w:rPr>
          <w:spacing w:val="-3"/>
        </w:rPr>
        <w:t> </w:t>
      </w:r>
      <w:r>
        <w:rPr/>
        <w:t>non-academic</w:t>
      </w:r>
      <w:r>
        <w:rPr>
          <w:spacing w:val="-3"/>
        </w:rPr>
        <w:t> </w:t>
      </w:r>
      <w:r>
        <w:rPr/>
        <w:t>unit</w:t>
      </w:r>
      <w:r>
        <w:rPr>
          <w:spacing w:val="-3"/>
        </w:rPr>
        <w:t> </w:t>
      </w:r>
      <w:r>
        <w:rPr/>
        <w:t>scheduled for review during the 2008-2009 cycle. The purpose</w:t>
      </w:r>
      <w:r>
        <w:rPr>
          <w:spacing w:val="-1"/>
        </w:rPr>
        <w:t> </w:t>
      </w:r>
      <w:r>
        <w:rPr/>
        <w:t>of these sessions were to provide general information regarding the review process itself;</w:t>
      </w:r>
      <w:r>
        <w:rPr>
          <w:spacing w:val="40"/>
        </w:rPr>
        <w:t> </w:t>
      </w:r>
      <w:r>
        <w:rPr/>
        <w:t>including what</w:t>
      </w:r>
      <w:r>
        <w:rPr>
          <w:spacing w:val="40"/>
        </w:rPr>
        <w:t> </w:t>
      </w:r>
      <w:r>
        <w:rPr/>
        <w:t>reviewers are looking</w:t>
      </w:r>
      <w:r>
        <w:rPr>
          <w:spacing w:val="40"/>
        </w:rPr>
        <w:t> </w:t>
      </w:r>
      <w:r>
        <w:rPr/>
        <w:t>for in an assessment</w:t>
      </w:r>
      <w:r>
        <w:rPr>
          <w:spacing w:val="40"/>
        </w:rPr>
        <w:t> </w:t>
      </w:r>
      <w:r>
        <w:rPr/>
        <w:t>report, methods of assessing student learning, closing the loop activities, and also to allow attendees an opportunity to ask questions of Assessment Committee members regarding the assessment and review process. Feedback from attendees who attended these informational sessions was excellent.</w:t>
      </w:r>
    </w:p>
    <w:p>
      <w:pPr>
        <w:pStyle w:val="ListParagraph"/>
        <w:numPr>
          <w:ilvl w:val="0"/>
          <w:numId w:val="9"/>
        </w:numPr>
        <w:tabs>
          <w:tab w:pos="1008" w:val="left" w:leader="none"/>
        </w:tabs>
        <w:spacing w:line="240" w:lineRule="auto" w:before="251"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1"/>
        <w:rPr>
          <w:i w:val="0"/>
        </w:rPr>
      </w:pPr>
    </w:p>
    <w:p>
      <w:pPr>
        <w:pStyle w:val="BodyText"/>
        <w:spacing w:before="1"/>
        <w:ind w:left="1008" w:right="376"/>
      </w:pPr>
      <w:r>
        <w:rPr>
          <w:i/>
        </w:rPr>
        <w:t>The ‘Report of a Comprehensive Evaluation Visit,’ as written by the North Central Association Higher</w:t>
      </w:r>
      <w:r>
        <w:rPr/>
        <w:t> Learning</w:t>
      </w:r>
      <w:r>
        <w:rPr>
          <w:spacing w:val="-3"/>
        </w:rPr>
        <w:t> </w:t>
      </w:r>
      <w:r>
        <w:rPr/>
        <w:t>Commission</w:t>
      </w:r>
      <w:r>
        <w:rPr>
          <w:spacing w:val="-3"/>
        </w:rPr>
        <w:t> </w:t>
      </w:r>
      <w:r>
        <w:rPr/>
        <w:t>(NCAHLC)</w:t>
      </w:r>
      <w:r>
        <w:rPr>
          <w:spacing w:val="-3"/>
        </w:rPr>
        <w:t> </w:t>
      </w:r>
      <w:r>
        <w:rPr/>
        <w:t>in</w:t>
      </w:r>
      <w:r>
        <w:rPr>
          <w:spacing w:val="-3"/>
        </w:rPr>
        <w:t> </w:t>
      </w:r>
      <w:r>
        <w:rPr/>
        <w:t>October</w:t>
      </w:r>
      <w:r>
        <w:rPr>
          <w:spacing w:val="-3"/>
        </w:rPr>
        <w:t> </w:t>
      </w:r>
      <w:r>
        <w:rPr/>
        <w:t>2003,</w:t>
      </w:r>
      <w:r>
        <w:rPr>
          <w:spacing w:val="-5"/>
        </w:rPr>
        <w:t> </w:t>
      </w:r>
      <w:r>
        <w:rPr/>
        <w:t>helps</w:t>
      </w:r>
      <w:r>
        <w:rPr>
          <w:spacing w:val="-3"/>
        </w:rPr>
        <w:t> </w:t>
      </w:r>
      <w:r>
        <w:rPr/>
        <w:t>drive</w:t>
      </w:r>
      <w:r>
        <w:rPr>
          <w:spacing w:val="-3"/>
        </w:rPr>
        <w:t> </w:t>
      </w:r>
      <w:r>
        <w:rPr/>
        <w:t>and</w:t>
      </w:r>
      <w:r>
        <w:rPr>
          <w:spacing w:val="-3"/>
        </w:rPr>
        <w:t> </w:t>
      </w:r>
      <w:r>
        <w:rPr/>
        <w:t>motivate</w:t>
      </w:r>
      <w:r>
        <w:rPr>
          <w:spacing w:val="-4"/>
        </w:rPr>
        <w:t> </w:t>
      </w:r>
      <w:r>
        <w:rPr/>
        <w:t>much</w:t>
      </w:r>
      <w:r>
        <w:rPr>
          <w:spacing w:val="-3"/>
        </w:rPr>
        <w:t> </w:t>
      </w:r>
      <w:r>
        <w:rPr/>
        <w:t>of</w:t>
      </w:r>
      <w:r>
        <w:rPr>
          <w:spacing w:val="-3"/>
        </w:rPr>
        <w:t> </w:t>
      </w:r>
      <w:r>
        <w:rPr/>
        <w:t>the</w:t>
      </w:r>
      <w:r>
        <w:rPr>
          <w:spacing w:val="-3"/>
        </w:rPr>
        <w:t> </w:t>
      </w:r>
      <w:r>
        <w:rPr/>
        <w:t>activities</w:t>
      </w:r>
      <w:r>
        <w:rPr>
          <w:spacing w:val="-3"/>
        </w:rPr>
        <w:t> </w:t>
      </w:r>
      <w:r>
        <w:rPr/>
        <w:t>of</w:t>
      </w:r>
      <w:r>
        <w:rPr>
          <w:spacing w:val="-3"/>
        </w:rPr>
        <w:t> </w:t>
      </w:r>
      <w:r>
        <w:rPr/>
        <w:t>the University Assessment Committee. A focused visit by the HLC was completed in April 2008 with very favorable results.</w:t>
      </w:r>
    </w:p>
    <w:p>
      <w:pPr>
        <w:pStyle w:val="BodyText"/>
        <w:spacing w:after="0"/>
        <w:sectPr>
          <w:pgSz w:w="12240" w:h="15840"/>
          <w:pgMar w:header="728" w:footer="0" w:top="980" w:bottom="280" w:left="720" w:right="720"/>
        </w:sectPr>
      </w:pPr>
    </w:p>
    <w:p>
      <w:pPr>
        <w:pStyle w:val="BodyText"/>
        <w:spacing w:before="12"/>
        <w:rPr>
          <w:i/>
        </w:rPr>
      </w:pPr>
    </w:p>
    <w:p>
      <w:pPr>
        <w:pStyle w:val="BodyText"/>
        <w:spacing w:before="1"/>
        <w:ind w:left="1007"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spacing w:before="252"/>
        <w:ind w:left="1007" w:right="692"/>
        <w:jc w:val="both"/>
      </w:pPr>
      <w:r>
        <w:rPr>
          <w:i/>
        </w:rPr>
        <w:t>The</w:t>
      </w:r>
      <w:r>
        <w:rPr>
          <w:i/>
          <w:spacing w:val="-4"/>
        </w:rPr>
        <w:t> </w:t>
      </w:r>
      <w:r>
        <w:rPr>
          <w:i/>
        </w:rPr>
        <w:t>Assistant</w:t>
      </w:r>
      <w:r>
        <w:rPr>
          <w:i/>
          <w:spacing w:val="-4"/>
        </w:rPr>
        <w:t> </w:t>
      </w:r>
      <w:r>
        <w:rPr>
          <w:i/>
        </w:rPr>
        <w:t>Provost,</w:t>
      </w:r>
      <w:r>
        <w:rPr>
          <w:i/>
          <w:spacing w:val="-4"/>
        </w:rPr>
        <w:t> </w:t>
      </w: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and</w:t>
      </w:r>
      <w:r>
        <w:rPr>
          <w:i/>
          <w:spacing w:val="-4"/>
        </w:rPr>
        <w:t> </w:t>
      </w:r>
      <w:r>
        <w:rPr>
          <w:i/>
        </w:rPr>
        <w:t>the</w:t>
      </w:r>
      <w:r>
        <w:rPr>
          <w:i/>
          <w:spacing w:val="-4"/>
        </w:rPr>
        <w:t> </w:t>
      </w:r>
      <w:r>
        <w:rPr>
          <w:i/>
        </w:rPr>
        <w:t>General</w:t>
      </w:r>
      <w:r>
        <w:rPr>
          <w:i/>
          <w:spacing w:val="-4"/>
        </w:rPr>
        <w:t> </w:t>
      </w:r>
      <w:r>
        <w:rPr>
          <w:i/>
        </w:rPr>
        <w:t>Education</w:t>
      </w:r>
      <w:r>
        <w:rPr>
          <w:i/>
          <w:spacing w:val="-4"/>
        </w:rPr>
        <w:t> </w:t>
      </w:r>
      <w:r>
        <w:rPr>
          <w:i/>
        </w:rPr>
        <w:t>Requirements</w:t>
      </w:r>
      <w:r>
        <w:rPr/>
        <w:t> Committee/Essential</w:t>
      </w:r>
      <w:r>
        <w:rPr>
          <w:spacing w:val="-2"/>
        </w:rPr>
        <w:t> </w:t>
      </w:r>
      <w:r>
        <w:rPr/>
        <w:t>Studies</w:t>
      </w:r>
      <w:r>
        <w:rPr>
          <w:spacing w:val="-2"/>
        </w:rPr>
        <w:t> </w:t>
      </w:r>
      <w:r>
        <w:rPr/>
        <w:t>Committee</w:t>
      </w:r>
      <w:r>
        <w:rPr>
          <w:spacing w:val="-2"/>
        </w:rPr>
        <w:t> </w:t>
      </w:r>
      <w:r>
        <w:rPr/>
        <w:t>continue</w:t>
      </w:r>
      <w:r>
        <w:rPr>
          <w:spacing w:val="-2"/>
        </w:rPr>
        <w:t> </w:t>
      </w:r>
      <w:r>
        <w:rPr/>
        <w:t>to</w:t>
      </w:r>
      <w:r>
        <w:rPr>
          <w:spacing w:val="-3"/>
        </w:rPr>
        <w:t> </w:t>
      </w:r>
      <w:r>
        <w:rPr/>
        <w:t>work</w:t>
      </w:r>
      <w:r>
        <w:rPr>
          <w:spacing w:val="-2"/>
        </w:rPr>
        <w:t> </w:t>
      </w:r>
      <w:r>
        <w:rPr/>
        <w:t>together</w:t>
      </w:r>
      <w:r>
        <w:rPr>
          <w:spacing w:val="-2"/>
        </w:rPr>
        <w:t> </w:t>
      </w:r>
      <w:r>
        <w:rPr/>
        <w:t>to</w:t>
      </w:r>
      <w:r>
        <w:rPr>
          <w:spacing w:val="-2"/>
        </w:rPr>
        <w:t> </w:t>
      </w:r>
      <w:r>
        <w:rPr/>
        <w:t>address</w:t>
      </w:r>
      <w:r>
        <w:rPr>
          <w:spacing w:val="-2"/>
        </w:rPr>
        <w:t> </w:t>
      </w:r>
      <w:r>
        <w:rPr/>
        <w:t>the</w:t>
      </w:r>
      <w:r>
        <w:rPr>
          <w:spacing w:val="-2"/>
        </w:rPr>
        <w:t> </w:t>
      </w:r>
      <w:r>
        <w:rPr/>
        <w:t>assessment</w:t>
      </w:r>
      <w:r>
        <w:rPr>
          <w:spacing w:val="-1"/>
        </w:rPr>
        <w:t> </w:t>
      </w:r>
      <w:r>
        <w:rPr/>
        <w:t>of</w:t>
      </w:r>
      <w:r>
        <w:rPr>
          <w:spacing w:val="-2"/>
        </w:rPr>
        <w:t> </w:t>
      </w:r>
      <w:r>
        <w:rPr/>
        <w:t>student learning and development throughout the campus.</w:t>
      </w:r>
    </w:p>
    <w:p>
      <w:pPr>
        <w:pStyle w:val="ListParagraph"/>
        <w:numPr>
          <w:ilvl w:val="0"/>
          <w:numId w:val="9"/>
        </w:numPr>
        <w:tabs>
          <w:tab w:pos="1008" w:val="left" w:leader="none"/>
        </w:tabs>
        <w:spacing w:line="240" w:lineRule="auto" w:before="252"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1"/>
        <w:rPr>
          <w:i w:val="0"/>
        </w:rPr>
      </w:pPr>
    </w:p>
    <w:p>
      <w:pPr>
        <w:pStyle w:val="BodyText"/>
        <w:spacing w:before="1"/>
        <w:ind w:left="1007" w:right="376"/>
      </w:pPr>
      <w:r>
        <w:rPr>
          <w:i/>
        </w:rPr>
        <w:t>In the past three years, Institutional Research has significantly increased the content of the website.</w:t>
      </w:r>
      <w:r>
        <w:rPr/>
        <w:t> Assessment resources (procedures, forms, templates, contact persons, and model plans) are posted. The Assessment</w:t>
      </w:r>
      <w:r>
        <w:rPr>
          <w:spacing w:val="-3"/>
        </w:rPr>
        <w:t> </w:t>
      </w:r>
      <w:r>
        <w:rPr/>
        <w:t>Plans</w:t>
      </w:r>
      <w:r>
        <w:rPr>
          <w:spacing w:val="-3"/>
        </w:rPr>
        <w:t> </w:t>
      </w:r>
      <w:r>
        <w:rPr/>
        <w:t>of</w:t>
      </w:r>
      <w:r>
        <w:rPr>
          <w:spacing w:val="-3"/>
        </w:rPr>
        <w:t> </w:t>
      </w:r>
      <w:r>
        <w:rPr/>
        <w:t>Academic</w:t>
      </w:r>
      <w:r>
        <w:rPr>
          <w:spacing w:val="-3"/>
        </w:rPr>
        <w:t> </w:t>
      </w:r>
      <w:r>
        <w:rPr/>
        <w:t>Departments</w:t>
      </w:r>
      <w:r>
        <w:rPr>
          <w:spacing w:val="-3"/>
        </w:rPr>
        <w:t> </w:t>
      </w:r>
      <w:r>
        <w:rPr/>
        <w:t>and</w:t>
      </w:r>
      <w:r>
        <w:rPr>
          <w:spacing w:val="-3"/>
        </w:rPr>
        <w:t> </w:t>
      </w:r>
      <w:r>
        <w:rPr/>
        <w:t>non-academic</w:t>
      </w:r>
      <w:r>
        <w:rPr>
          <w:spacing w:val="-3"/>
        </w:rPr>
        <w:t> </w:t>
      </w:r>
      <w:r>
        <w:rPr/>
        <w:t>Units</w:t>
      </w:r>
      <w:r>
        <w:rPr>
          <w:spacing w:val="-3"/>
        </w:rPr>
        <w:t> </w:t>
      </w:r>
      <w:r>
        <w:rPr/>
        <w:t>which</w:t>
      </w:r>
      <w:r>
        <w:rPr>
          <w:spacing w:val="-3"/>
        </w:rPr>
        <w:t> </w:t>
      </w:r>
      <w:r>
        <w:rPr/>
        <w:t>attend</w:t>
      </w:r>
      <w:r>
        <w:rPr>
          <w:spacing w:val="-3"/>
        </w:rPr>
        <w:t> </w:t>
      </w:r>
      <w:r>
        <w:rPr/>
        <w:t>to</w:t>
      </w:r>
      <w:r>
        <w:rPr>
          <w:spacing w:val="-3"/>
        </w:rPr>
        <w:t> </w:t>
      </w:r>
      <w:r>
        <w:rPr/>
        <w:t>student</w:t>
      </w:r>
      <w:r>
        <w:rPr>
          <w:spacing w:val="-3"/>
        </w:rPr>
        <w:t> </w:t>
      </w:r>
      <w:r>
        <w:rPr/>
        <w:t>learning</w:t>
      </w:r>
      <w:r>
        <w:rPr>
          <w:spacing w:val="-3"/>
        </w:rPr>
        <w:t> </w:t>
      </w:r>
      <w:r>
        <w:rPr/>
        <w:t>and development are available to the campus and public.</w:t>
      </w:r>
      <w:r>
        <w:rPr>
          <w:spacing w:val="40"/>
        </w:rPr>
        <w:t> </w:t>
      </w:r>
      <w:r>
        <w:rPr/>
        <w:t>The Committee website can be found at: </w:t>
      </w:r>
      <w:hyperlink r:id="rId20">
        <w:r>
          <w:rPr>
            <w:color w:val="0080C0"/>
            <w:spacing w:val="-2"/>
            <w:u w:val="single" w:color="0080C0"/>
          </w:rPr>
          <w:t>http://www.und.edu/dept/datacol/assessment/index.htm</w:t>
        </w:r>
      </w:hyperlink>
    </w:p>
    <w:p>
      <w:pPr>
        <w:pStyle w:val="BodyText"/>
        <w:spacing w:before="250"/>
        <w:rPr>
          <w:i/>
        </w:rPr>
      </w:pPr>
    </w:p>
    <w:p>
      <w:pPr>
        <w:spacing w:before="1"/>
        <w:ind w:left="287" w:right="302" w:firstLine="0"/>
        <w:jc w:val="left"/>
        <w:rPr>
          <w:sz w:val="22"/>
        </w:rPr>
      </w:pPr>
      <w:r>
        <w:rPr>
          <w:b/>
          <w:sz w:val="22"/>
        </w:rPr>
        <w:t>Summary: </w:t>
      </w:r>
      <w:r>
        <w:rPr>
          <w:sz w:val="22"/>
        </w:rPr>
        <w:t>During 2008-09, the University Assessment Committee completed its purpose, function and responsibilities</w:t>
      </w:r>
      <w:r>
        <w:rPr>
          <w:spacing w:val="-3"/>
          <w:sz w:val="22"/>
        </w:rPr>
        <w:t> </w:t>
      </w:r>
      <w:r>
        <w:rPr>
          <w:sz w:val="22"/>
        </w:rPr>
        <w:t>including:</w:t>
      </w:r>
      <w:r>
        <w:rPr>
          <w:spacing w:val="40"/>
          <w:sz w:val="22"/>
        </w:rPr>
        <w:t> </w:t>
      </w:r>
      <w:r>
        <w:rPr>
          <w:sz w:val="22"/>
        </w:rPr>
        <w:t>a</w:t>
      </w:r>
      <w:r>
        <w:rPr>
          <w:spacing w:val="-3"/>
          <w:sz w:val="22"/>
        </w:rPr>
        <w:t> </w:t>
      </w:r>
      <w:r>
        <w:rPr>
          <w:sz w:val="22"/>
        </w:rPr>
        <w:t>review</w:t>
      </w:r>
      <w:r>
        <w:rPr>
          <w:spacing w:val="-3"/>
          <w:sz w:val="22"/>
        </w:rPr>
        <w:t> </w:t>
      </w:r>
      <w:r>
        <w:rPr>
          <w:sz w:val="22"/>
        </w:rPr>
        <w:t>of</w:t>
      </w:r>
      <w:r>
        <w:rPr>
          <w:spacing w:val="-3"/>
          <w:sz w:val="22"/>
        </w:rPr>
        <w:t> </w:t>
      </w:r>
      <w:r>
        <w:rPr>
          <w:sz w:val="22"/>
        </w:rPr>
        <w:t>the</w:t>
      </w:r>
      <w:r>
        <w:rPr>
          <w:spacing w:val="-3"/>
          <w:sz w:val="22"/>
        </w:rPr>
        <w:t> </w:t>
      </w:r>
      <w:r>
        <w:rPr>
          <w:sz w:val="22"/>
        </w:rPr>
        <w:t>Committee’s</w:t>
      </w:r>
      <w:r>
        <w:rPr>
          <w:spacing w:val="-3"/>
          <w:sz w:val="22"/>
        </w:rPr>
        <w:t> </w:t>
      </w:r>
      <w:r>
        <w:rPr>
          <w:sz w:val="22"/>
        </w:rPr>
        <w:t>purpose</w:t>
      </w:r>
      <w:r>
        <w:rPr>
          <w:spacing w:val="-3"/>
          <w:sz w:val="22"/>
        </w:rPr>
        <w:t> </w:t>
      </w:r>
      <w:r>
        <w:rPr>
          <w:sz w:val="22"/>
        </w:rPr>
        <w:t>and</w:t>
      </w:r>
      <w:r>
        <w:rPr>
          <w:spacing w:val="-3"/>
          <w:sz w:val="22"/>
        </w:rPr>
        <w:t> </w:t>
      </w:r>
      <w:r>
        <w:rPr>
          <w:sz w:val="22"/>
        </w:rPr>
        <w:t>charge;</w:t>
      </w:r>
      <w:r>
        <w:rPr>
          <w:spacing w:val="-3"/>
          <w:sz w:val="22"/>
        </w:rPr>
        <w:t> </w:t>
      </w:r>
      <w:r>
        <w:rPr>
          <w:sz w:val="22"/>
        </w:rPr>
        <w:t>ongoing</w:t>
      </w:r>
      <w:r>
        <w:rPr>
          <w:spacing w:val="-3"/>
          <w:sz w:val="22"/>
        </w:rPr>
        <w:t> </w:t>
      </w:r>
      <w:r>
        <w:rPr>
          <w:sz w:val="22"/>
        </w:rPr>
        <w:t>reviews</w:t>
      </w:r>
      <w:r>
        <w:rPr>
          <w:spacing w:val="-3"/>
          <w:sz w:val="22"/>
        </w:rPr>
        <w:t> </w:t>
      </w:r>
      <w:r>
        <w:rPr>
          <w:sz w:val="22"/>
        </w:rPr>
        <w:t>of</w:t>
      </w:r>
      <w:r>
        <w:rPr>
          <w:spacing w:val="-3"/>
          <w:sz w:val="22"/>
        </w:rPr>
        <w:t> </w:t>
      </w:r>
      <w:r>
        <w:rPr>
          <w:sz w:val="22"/>
        </w:rPr>
        <w:t>academic</w:t>
      </w:r>
      <w:r>
        <w:rPr>
          <w:spacing w:val="-2"/>
          <w:sz w:val="22"/>
        </w:rPr>
        <w:t> </w:t>
      </w:r>
      <w:r>
        <w:rPr>
          <w:sz w:val="22"/>
        </w:rPr>
        <w:t>and</w:t>
      </w:r>
      <w:r>
        <w:rPr>
          <w:spacing w:val="-3"/>
          <w:sz w:val="22"/>
        </w:rPr>
        <w:t> </w:t>
      </w:r>
      <w:r>
        <w:rPr>
          <w:sz w:val="22"/>
        </w:rPr>
        <w:t>non-academic assessment activities, including Assessment Plans and reports; ongoing reviews of Institutional Assessment Reports; and participation in the planning and implementation of value-added testing (the CLA) as a component of the Voluntary System of Accountability.</w:t>
      </w:r>
    </w:p>
    <w:p>
      <w:pPr>
        <w:spacing w:before="253"/>
        <w:ind w:left="287" w:right="0" w:firstLine="0"/>
        <w:jc w:val="left"/>
        <w:rPr>
          <w:sz w:val="22"/>
        </w:rPr>
      </w:pPr>
      <w:r>
        <w:rPr>
          <w:spacing w:val="-2"/>
          <w:sz w:val="22"/>
        </w:rPr>
        <w:t>Submitted,</w:t>
      </w:r>
    </w:p>
    <w:p>
      <w:pPr>
        <w:pStyle w:val="BodyText"/>
        <w:rPr>
          <w:i w:val="0"/>
        </w:rPr>
      </w:pPr>
    </w:p>
    <w:p>
      <w:pPr>
        <w:pStyle w:val="BodyText"/>
        <w:rPr>
          <w:i w:val="0"/>
        </w:rPr>
      </w:pPr>
    </w:p>
    <w:p>
      <w:pPr>
        <w:pStyle w:val="BodyText"/>
        <w:rPr>
          <w:i w:val="0"/>
        </w:rPr>
      </w:pPr>
    </w:p>
    <w:p>
      <w:pPr>
        <w:spacing w:line="252" w:lineRule="exact" w:before="1"/>
        <w:ind w:left="287" w:right="0" w:firstLine="0"/>
        <w:jc w:val="left"/>
        <w:rPr>
          <w:sz w:val="22"/>
        </w:rPr>
      </w:pPr>
      <w:r>
        <w:rPr>
          <w:sz w:val="22"/>
        </w:rPr>
        <w:t>Darla</w:t>
      </w:r>
      <w:r>
        <w:rPr>
          <w:spacing w:val="-9"/>
          <w:sz w:val="22"/>
        </w:rPr>
        <w:t> </w:t>
      </w:r>
      <w:r>
        <w:rPr>
          <w:spacing w:val="-2"/>
          <w:sz w:val="22"/>
        </w:rPr>
        <w:t>Adams</w:t>
      </w:r>
    </w:p>
    <w:p>
      <w:pPr>
        <w:spacing w:line="480" w:lineRule="auto" w:before="0"/>
        <w:ind w:left="287" w:right="6326"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September 2009</w:t>
      </w:r>
    </w:p>
    <w:p>
      <w:pPr>
        <w:spacing w:after="0" w:line="480" w:lineRule="auto"/>
        <w:jc w:val="left"/>
        <w:rPr>
          <w:sz w:val="22"/>
        </w:rPr>
        <w:sectPr>
          <w:pgSz w:w="12240" w:h="15840"/>
          <w:pgMar w:header="728" w:footer="0" w:top="980" w:bottom="280" w:left="720" w:right="720"/>
        </w:sectPr>
      </w:pPr>
    </w:p>
    <w:p>
      <w:pPr>
        <w:spacing w:before="18"/>
        <w:ind w:left="0" w:right="0" w:firstLine="0"/>
        <w:jc w:val="center"/>
        <w:rPr>
          <w:rFonts w:ascii="Courier New"/>
          <w:sz w:val="18"/>
        </w:rPr>
      </w:pPr>
      <w:r>
        <w:rPr>
          <w:rFonts w:ascii="Courier New"/>
          <w:sz w:val="18"/>
        </w:rPr>
        <w:t>SENATE</w:t>
      </w:r>
      <w:r>
        <w:rPr>
          <w:rFonts w:ascii="Courier New"/>
          <w:spacing w:val="-9"/>
          <w:sz w:val="18"/>
        </w:rPr>
        <w:t> </w:t>
      </w:r>
      <w:r>
        <w:rPr>
          <w:rFonts w:ascii="Courier New"/>
          <w:sz w:val="18"/>
        </w:rPr>
        <w:t>UNIVERSITY</w:t>
      </w:r>
      <w:r>
        <w:rPr>
          <w:rFonts w:ascii="Courier New"/>
          <w:spacing w:val="-9"/>
          <w:sz w:val="18"/>
        </w:rPr>
        <w:t> </w:t>
      </w:r>
      <w:r>
        <w:rPr>
          <w:rFonts w:ascii="Courier New"/>
          <w:sz w:val="18"/>
        </w:rPr>
        <w:t>ASSESSMENT</w:t>
      </w:r>
      <w:r>
        <w:rPr>
          <w:rFonts w:ascii="Courier New"/>
          <w:spacing w:val="-8"/>
          <w:sz w:val="18"/>
        </w:rPr>
        <w:t> </w:t>
      </w:r>
      <w:r>
        <w:rPr>
          <w:rFonts w:ascii="Courier New"/>
          <w:spacing w:val="-2"/>
          <w:sz w:val="18"/>
        </w:rPr>
        <w:t>COMMITTEE</w:t>
      </w:r>
    </w:p>
    <w:p>
      <w:pPr>
        <w:pStyle w:val="BodyText"/>
        <w:rPr>
          <w:rFonts w:ascii="Courier New"/>
          <w:i w:val="0"/>
          <w:sz w:val="18"/>
        </w:rPr>
      </w:pPr>
    </w:p>
    <w:p>
      <w:pPr>
        <w:tabs>
          <w:tab w:pos="2267" w:val="left" w:leader="none"/>
        </w:tabs>
        <w:spacing w:before="0"/>
        <w:ind w:left="2268" w:right="754" w:hanging="1980"/>
        <w:jc w:val="left"/>
        <w:rPr>
          <w:rFonts w:ascii="Courier New"/>
          <w:sz w:val="18"/>
        </w:rPr>
      </w:pPr>
      <w:r>
        <w:rPr>
          <w:rFonts w:ascii="Courier New"/>
          <w:spacing w:val="-2"/>
          <w:sz w:val="18"/>
        </w:rPr>
        <w:t>Purpose:</w:t>
      </w:r>
      <w:r>
        <w:rPr>
          <w:rFonts w:ascii="Courier New"/>
          <w:sz w:val="18"/>
        </w:rPr>
        <w:tab/>
        <w:t>The</w:t>
      </w:r>
      <w:r>
        <w:rPr>
          <w:rFonts w:ascii="Courier New"/>
          <w:spacing w:val="-5"/>
          <w:sz w:val="18"/>
        </w:rPr>
        <w:t> </w:t>
      </w:r>
      <w:r>
        <w:rPr>
          <w:rFonts w:ascii="Courier New"/>
          <w:sz w:val="18"/>
        </w:rPr>
        <w:t>Senate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Committee</w:t>
      </w:r>
      <w:r>
        <w:rPr>
          <w:rFonts w:ascii="Courier New"/>
          <w:spacing w:val="-5"/>
          <w:sz w:val="18"/>
        </w:rPr>
        <w:t> </w:t>
      </w:r>
      <w:r>
        <w:rPr>
          <w:rFonts w:ascii="Courier New"/>
          <w:sz w:val="18"/>
        </w:rPr>
        <w:t>provides</w:t>
      </w:r>
      <w:r>
        <w:rPr>
          <w:rFonts w:ascii="Courier New"/>
          <w:spacing w:val="-5"/>
          <w:sz w:val="18"/>
        </w:rPr>
        <w:t> </w:t>
      </w:r>
      <w:r>
        <w:rPr>
          <w:rFonts w:ascii="Courier New"/>
          <w:sz w:val="18"/>
        </w:rPr>
        <w:t>faculty</w:t>
      </w:r>
      <w:r>
        <w:rPr>
          <w:rFonts w:ascii="Courier New"/>
          <w:spacing w:val="-5"/>
          <w:sz w:val="18"/>
        </w:rPr>
        <w:t> </w:t>
      </w:r>
      <w:r>
        <w:rPr>
          <w:rFonts w:ascii="Courier New"/>
          <w:sz w:val="18"/>
        </w:rPr>
        <w:t>guidance</w:t>
      </w:r>
      <w:r>
        <w:rPr>
          <w:rFonts w:ascii="Courier New"/>
          <w:spacing w:val="-5"/>
          <w:sz w:val="18"/>
        </w:rPr>
        <w:t> </w:t>
      </w:r>
      <w:r>
        <w:rPr>
          <w:rFonts w:ascii="Courier New"/>
          <w:sz w:val="18"/>
        </w:rPr>
        <w:t>and oversight</w:t>
      </w:r>
      <w:r>
        <w:rPr>
          <w:rFonts w:ascii="Courier New"/>
          <w:spacing w:val="-5"/>
          <w:sz w:val="18"/>
        </w:rPr>
        <w:t> </w:t>
      </w:r>
      <w:r>
        <w:rPr>
          <w:rFonts w:ascii="Courier New"/>
          <w:sz w:val="18"/>
        </w:rPr>
        <w:t>in</w:t>
      </w:r>
      <w:r>
        <w:rPr>
          <w:rFonts w:ascii="Courier New"/>
          <w:spacing w:val="-5"/>
          <w:sz w:val="18"/>
        </w:rPr>
        <w:t> </w:t>
      </w:r>
      <w:r>
        <w:rPr>
          <w:rFonts w:ascii="Courier New"/>
          <w:sz w:val="18"/>
        </w:rPr>
        <w:t>developing</w:t>
      </w:r>
      <w:r>
        <w:rPr>
          <w:rFonts w:ascii="Courier New"/>
          <w:spacing w:val="-5"/>
          <w:sz w:val="18"/>
        </w:rPr>
        <w:t> </w:t>
      </w:r>
      <w:r>
        <w:rPr>
          <w:rFonts w:ascii="Courier New"/>
          <w:sz w:val="18"/>
        </w:rPr>
        <w:t>and</w:t>
      </w:r>
      <w:r>
        <w:rPr>
          <w:rFonts w:ascii="Courier New"/>
          <w:spacing w:val="-5"/>
          <w:sz w:val="18"/>
        </w:rPr>
        <w:t> </w:t>
      </w:r>
      <w:r>
        <w:rPr>
          <w:rFonts w:ascii="Courier New"/>
          <w:sz w:val="18"/>
        </w:rPr>
        <w:t>implementing</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Plan, analyzing and interpreting assessment results, developing appropriate reports, and disseminating assessment results to the Office of Vice President of Academic Affairs and Provost, the Faculty Senate and the University community.</w:t>
      </w:r>
    </w:p>
    <w:p>
      <w:pPr>
        <w:tabs>
          <w:tab w:pos="2267" w:val="left" w:leader="none"/>
        </w:tabs>
        <w:spacing w:before="203"/>
        <w:ind w:left="2268" w:right="325" w:hanging="1980"/>
        <w:jc w:val="left"/>
        <w:rPr>
          <w:rFonts w:ascii="Courier New"/>
          <w:sz w:val="18"/>
        </w:rPr>
      </w:pPr>
      <w:r>
        <w:rPr>
          <w:rFonts w:ascii="Courier New"/>
          <w:spacing w:val="-2"/>
          <w:sz w:val="18"/>
        </w:rPr>
        <w:t>Membership:</w:t>
      </w:r>
      <w:r>
        <w:rPr>
          <w:rFonts w:ascii="Courier New"/>
          <w:sz w:val="18"/>
        </w:rPr>
        <w:tab/>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Academic</w:t>
      </w:r>
      <w:r>
        <w:rPr>
          <w:rFonts w:ascii="Courier New"/>
          <w:spacing w:val="-4"/>
          <w:sz w:val="18"/>
        </w:rPr>
        <w:t> </w:t>
      </w:r>
      <w:r>
        <w:rPr>
          <w:rFonts w:ascii="Courier New"/>
          <w:sz w:val="18"/>
        </w:rPr>
        <w:t>Affairs</w:t>
      </w:r>
      <w:r>
        <w:rPr>
          <w:rFonts w:ascii="Courier New"/>
          <w:spacing w:val="-4"/>
          <w:sz w:val="18"/>
        </w:rPr>
        <w:t> </w:t>
      </w:r>
      <w:r>
        <w:rPr>
          <w:rFonts w:ascii="Courier New"/>
          <w:sz w:val="18"/>
        </w:rPr>
        <w:t>and</w:t>
      </w:r>
      <w:r>
        <w:rPr>
          <w:rFonts w:ascii="Courier New"/>
          <w:spacing w:val="-4"/>
          <w:sz w:val="18"/>
        </w:rPr>
        <w:t> </w:t>
      </w:r>
      <w:r>
        <w:rPr>
          <w:rFonts w:ascii="Courier New"/>
          <w:sz w:val="18"/>
        </w:rPr>
        <w:t>Provost</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(two,</w:t>
      </w:r>
      <w:r>
        <w:rPr>
          <w:rFonts w:ascii="Courier New"/>
          <w:spacing w:val="-4"/>
          <w:sz w:val="18"/>
        </w:rPr>
        <w:t> </w:t>
      </w:r>
      <w:r>
        <w:rPr>
          <w:rFonts w:ascii="Courier New"/>
          <w:sz w:val="18"/>
        </w:rPr>
        <w:t>one</w:t>
      </w:r>
      <w:r>
        <w:rPr>
          <w:rFonts w:ascii="Courier New"/>
          <w:spacing w:val="-4"/>
          <w:sz w:val="18"/>
        </w:rPr>
        <w:t> </w:t>
      </w:r>
      <w:r>
        <w:rPr>
          <w:rFonts w:ascii="Courier New"/>
          <w:sz w:val="18"/>
        </w:rPr>
        <w:t>voting and one non-voting)</w:t>
      </w:r>
    </w:p>
    <w:p>
      <w:pPr>
        <w:spacing w:before="0"/>
        <w:ind w:left="2268" w:right="0" w:firstLine="0"/>
        <w:jc w:val="left"/>
        <w:rPr>
          <w:rFonts w:ascii="Courier New"/>
          <w:sz w:val="18"/>
        </w:rPr>
      </w:pPr>
      <w:r>
        <w:rPr>
          <w:rFonts w:ascii="Courier New"/>
          <w:sz w:val="18"/>
        </w:rPr>
        <w:t>Vice</w:t>
      </w:r>
      <w:r>
        <w:rPr>
          <w:rFonts w:ascii="Courier New"/>
          <w:spacing w:val="-8"/>
          <w:sz w:val="18"/>
        </w:rPr>
        <w:t> </w:t>
      </w:r>
      <w:r>
        <w:rPr>
          <w:rFonts w:ascii="Courier New"/>
          <w:sz w:val="18"/>
        </w:rPr>
        <w:t>President</w:t>
      </w:r>
      <w:r>
        <w:rPr>
          <w:rFonts w:ascii="Courier New"/>
          <w:spacing w:val="-5"/>
          <w:sz w:val="18"/>
        </w:rPr>
        <w:t> </w:t>
      </w:r>
      <w:r>
        <w:rPr>
          <w:rFonts w:ascii="Courier New"/>
          <w:sz w:val="18"/>
        </w:rPr>
        <w:t>for</w:t>
      </w:r>
      <w:r>
        <w:rPr>
          <w:rFonts w:ascii="Courier New"/>
          <w:spacing w:val="-6"/>
          <w:sz w:val="18"/>
        </w:rPr>
        <w:t> </w:t>
      </w:r>
      <w:r>
        <w:rPr>
          <w:rFonts w:ascii="Courier New"/>
          <w:sz w:val="18"/>
        </w:rPr>
        <w:t>Finance</w:t>
      </w:r>
      <w:r>
        <w:rPr>
          <w:rFonts w:ascii="Courier New"/>
          <w:spacing w:val="-5"/>
          <w:sz w:val="18"/>
        </w:rPr>
        <w:t> </w:t>
      </w:r>
      <w:r>
        <w:rPr>
          <w:rFonts w:ascii="Courier New"/>
          <w:sz w:val="18"/>
        </w:rPr>
        <w:t>and</w:t>
      </w:r>
      <w:r>
        <w:rPr>
          <w:rFonts w:ascii="Courier New"/>
          <w:spacing w:val="-6"/>
          <w:sz w:val="18"/>
        </w:rPr>
        <w:t> </w:t>
      </w:r>
      <w:r>
        <w:rPr>
          <w:rFonts w:ascii="Courier New"/>
          <w:sz w:val="18"/>
        </w:rPr>
        <w:t>Operations</w:t>
      </w:r>
      <w:r>
        <w:rPr>
          <w:rFonts w:ascii="Courier New"/>
          <w:spacing w:val="-5"/>
          <w:sz w:val="18"/>
        </w:rPr>
        <w:t> </w:t>
      </w:r>
      <w:r>
        <w:rPr>
          <w:rFonts w:ascii="Courier New"/>
          <w:sz w:val="18"/>
        </w:rPr>
        <w:t>or</w:t>
      </w:r>
      <w:r>
        <w:rPr>
          <w:rFonts w:ascii="Courier New"/>
          <w:spacing w:val="-5"/>
          <w:sz w:val="18"/>
        </w:rPr>
        <w:t> </w:t>
      </w:r>
      <w:r>
        <w:rPr>
          <w:rFonts w:ascii="Courier New"/>
          <w:spacing w:val="-2"/>
          <w:sz w:val="18"/>
        </w:rPr>
        <w:t>designee</w:t>
      </w:r>
    </w:p>
    <w:p>
      <w:pPr>
        <w:spacing w:before="0"/>
        <w:ind w:left="2268" w:right="1246" w:firstLine="0"/>
        <w:jc w:val="left"/>
        <w:rPr>
          <w:rFonts w:ascii="Courier New"/>
          <w:sz w:val="18"/>
        </w:rPr>
      </w:pPr>
      <w:r>
        <w:rPr>
          <w:rFonts w:ascii="Courier New"/>
          <w:sz w:val="18"/>
        </w:rPr>
        <w:t>Vice</w:t>
      </w:r>
      <w:r>
        <w:rPr>
          <w:rFonts w:ascii="Courier New"/>
          <w:spacing w:val="-5"/>
          <w:sz w:val="18"/>
        </w:rPr>
        <w:t> </w:t>
      </w:r>
      <w:r>
        <w:rPr>
          <w:rFonts w:ascii="Courier New"/>
          <w:sz w:val="18"/>
        </w:rPr>
        <w:t>President</w:t>
      </w:r>
      <w:r>
        <w:rPr>
          <w:rFonts w:ascii="Courier New"/>
          <w:spacing w:val="-5"/>
          <w:sz w:val="18"/>
        </w:rPr>
        <w:t> </w:t>
      </w:r>
      <w:r>
        <w:rPr>
          <w:rFonts w:ascii="Courier New"/>
          <w:sz w:val="18"/>
        </w:rPr>
        <w:t>for</w:t>
      </w:r>
      <w:r>
        <w:rPr>
          <w:rFonts w:ascii="Courier New"/>
          <w:spacing w:val="-5"/>
          <w:sz w:val="18"/>
        </w:rPr>
        <w:t> </w:t>
      </w:r>
      <w:r>
        <w:rPr>
          <w:rFonts w:ascii="Courier New"/>
          <w:sz w:val="18"/>
        </w:rPr>
        <w:t>Student</w:t>
      </w:r>
      <w:r>
        <w:rPr>
          <w:rFonts w:ascii="Courier New"/>
          <w:spacing w:val="-5"/>
          <w:sz w:val="18"/>
        </w:rPr>
        <w:t> </w:t>
      </w:r>
      <w:r>
        <w:rPr>
          <w:rFonts w:ascii="Courier New"/>
          <w:sz w:val="18"/>
        </w:rPr>
        <w:t>and</w:t>
      </w:r>
      <w:r>
        <w:rPr>
          <w:rFonts w:ascii="Courier New"/>
          <w:spacing w:val="-5"/>
          <w:sz w:val="18"/>
        </w:rPr>
        <w:t> </w:t>
      </w:r>
      <w:r>
        <w:rPr>
          <w:rFonts w:ascii="Courier New"/>
          <w:sz w:val="18"/>
        </w:rPr>
        <w:t>Outreach</w:t>
      </w:r>
      <w:r>
        <w:rPr>
          <w:rFonts w:ascii="Courier New"/>
          <w:spacing w:val="-5"/>
          <w:sz w:val="18"/>
        </w:rPr>
        <w:t> </w:t>
      </w:r>
      <w:r>
        <w:rPr>
          <w:rFonts w:ascii="Courier New"/>
          <w:sz w:val="18"/>
        </w:rPr>
        <w:t>Services</w:t>
      </w:r>
      <w:r>
        <w:rPr>
          <w:rFonts w:ascii="Courier New"/>
          <w:spacing w:val="-5"/>
          <w:sz w:val="18"/>
        </w:rPr>
        <w:t> </w:t>
      </w:r>
      <w:r>
        <w:rPr>
          <w:rFonts w:ascii="Courier New"/>
          <w:sz w:val="18"/>
        </w:rPr>
        <w:t>or</w:t>
      </w:r>
      <w:r>
        <w:rPr>
          <w:rFonts w:ascii="Courier New"/>
          <w:spacing w:val="-5"/>
          <w:sz w:val="18"/>
        </w:rPr>
        <w:t> </w:t>
      </w:r>
      <w:r>
        <w:rPr>
          <w:rFonts w:ascii="Courier New"/>
          <w:sz w:val="18"/>
        </w:rPr>
        <w:t>designee Graduate School Representative</w:t>
      </w:r>
    </w:p>
    <w:p>
      <w:pPr>
        <w:spacing w:before="0"/>
        <w:ind w:left="2268" w:right="3732" w:firstLine="0"/>
        <w:jc w:val="left"/>
        <w:rPr>
          <w:rFonts w:ascii="Courier New"/>
          <w:sz w:val="18"/>
        </w:rPr>
      </w:pPr>
      <w:r>
        <w:rPr>
          <w:rFonts w:ascii="Courier New"/>
          <w:sz w:val="18"/>
        </w:rPr>
        <w:t>Faculty</w:t>
      </w:r>
      <w:r>
        <w:rPr>
          <w:rFonts w:ascii="Courier New"/>
          <w:spacing w:val="-8"/>
          <w:sz w:val="18"/>
        </w:rPr>
        <w:t> </w:t>
      </w:r>
      <w:r>
        <w:rPr>
          <w:rFonts w:ascii="Courier New"/>
          <w:sz w:val="18"/>
        </w:rPr>
        <w:t>(eight,</w:t>
      </w:r>
      <w:r>
        <w:rPr>
          <w:rFonts w:ascii="Courier New"/>
          <w:spacing w:val="-8"/>
          <w:sz w:val="18"/>
        </w:rPr>
        <w:t> </w:t>
      </w:r>
      <w:r>
        <w:rPr>
          <w:rFonts w:ascii="Courier New"/>
          <w:sz w:val="18"/>
        </w:rPr>
        <w:t>one</w:t>
      </w:r>
      <w:r>
        <w:rPr>
          <w:rFonts w:ascii="Courier New"/>
          <w:spacing w:val="-8"/>
          <w:sz w:val="18"/>
        </w:rPr>
        <w:t> </w:t>
      </w:r>
      <w:r>
        <w:rPr>
          <w:rFonts w:ascii="Courier New"/>
          <w:sz w:val="18"/>
        </w:rPr>
        <w:t>from</w:t>
      </w:r>
      <w:r>
        <w:rPr>
          <w:rFonts w:ascii="Courier New"/>
          <w:spacing w:val="-8"/>
          <w:sz w:val="18"/>
        </w:rPr>
        <w:t> </w:t>
      </w:r>
      <w:r>
        <w:rPr>
          <w:rFonts w:ascii="Courier New"/>
          <w:sz w:val="18"/>
        </w:rPr>
        <w:t>each</w:t>
      </w:r>
      <w:r>
        <w:rPr>
          <w:rFonts w:ascii="Courier New"/>
          <w:spacing w:val="-8"/>
          <w:sz w:val="18"/>
        </w:rPr>
        <w:t> </w:t>
      </w:r>
      <w:r>
        <w:rPr>
          <w:rFonts w:ascii="Courier New"/>
          <w:sz w:val="18"/>
        </w:rPr>
        <w:t>college) Students (two)</w:t>
      </w:r>
    </w:p>
    <w:p>
      <w:pPr>
        <w:pStyle w:val="BodyText"/>
        <w:spacing w:before="1"/>
        <w:rPr>
          <w:rFonts w:ascii="Courier New"/>
          <w:i w:val="0"/>
          <w:sz w:val="18"/>
        </w:rPr>
      </w:pPr>
    </w:p>
    <w:p>
      <w:pPr>
        <w:tabs>
          <w:tab w:pos="2267" w:val="left" w:leader="none"/>
        </w:tabs>
        <w:spacing w:before="0"/>
        <w:ind w:left="2268" w:right="754" w:hanging="1980"/>
        <w:jc w:val="left"/>
        <w:rPr>
          <w:rFonts w:ascii="Courier New" w:hAnsi="Courier New"/>
          <w:sz w:val="18"/>
        </w:rPr>
      </w:pPr>
      <w:r>
        <w:rPr>
          <w:rFonts w:ascii="Courier New" w:hAnsi="Courier New"/>
          <w:spacing w:val="-2"/>
          <w:sz w:val="18"/>
        </w:rPr>
        <w:t>Terms:</w:t>
      </w:r>
      <w:r>
        <w:rPr>
          <w:rFonts w:ascii="Courier New" w:hAnsi="Courier New"/>
          <w:sz w:val="18"/>
        </w:rPr>
        <w:tab/>
        <w:t>Vice</w:t>
      </w:r>
      <w:r>
        <w:rPr>
          <w:rFonts w:ascii="Courier New" w:hAnsi="Courier New"/>
          <w:spacing w:val="-4"/>
          <w:sz w:val="18"/>
        </w:rPr>
        <w:t> </w:t>
      </w:r>
      <w:r>
        <w:rPr>
          <w:rFonts w:ascii="Courier New" w:hAnsi="Courier New"/>
          <w:sz w:val="18"/>
        </w:rPr>
        <w:t>President</w:t>
      </w:r>
      <w:r>
        <w:rPr>
          <w:rFonts w:ascii="Courier New" w:hAnsi="Courier New"/>
          <w:spacing w:val="-4"/>
          <w:sz w:val="18"/>
        </w:rPr>
        <w:t> </w:t>
      </w:r>
      <w:r>
        <w:rPr>
          <w:rFonts w:ascii="Courier New" w:hAnsi="Courier New"/>
          <w:sz w:val="18"/>
        </w:rPr>
        <w:t>for</w:t>
      </w:r>
      <w:r>
        <w:rPr>
          <w:rFonts w:ascii="Courier New" w:hAnsi="Courier New"/>
          <w:spacing w:val="-4"/>
          <w:sz w:val="18"/>
        </w:rPr>
        <w:t> </w:t>
      </w:r>
      <w:r>
        <w:rPr>
          <w:rFonts w:ascii="Courier New" w:hAnsi="Courier New"/>
          <w:sz w:val="18"/>
        </w:rPr>
        <w:t>Academic</w:t>
      </w:r>
      <w:r>
        <w:rPr>
          <w:rFonts w:ascii="Courier New" w:hAnsi="Courier New"/>
          <w:spacing w:val="-4"/>
          <w:sz w:val="18"/>
        </w:rPr>
        <w:t> </w:t>
      </w:r>
      <w:r>
        <w:rPr>
          <w:rFonts w:ascii="Courier New" w:hAnsi="Courier New"/>
          <w:sz w:val="18"/>
        </w:rPr>
        <w:t>Affairs</w:t>
      </w:r>
      <w:r>
        <w:rPr>
          <w:rFonts w:ascii="Courier New" w:hAnsi="Courier New"/>
          <w:spacing w:val="-4"/>
          <w:sz w:val="18"/>
        </w:rPr>
        <w:t> </w:t>
      </w:r>
      <w:r>
        <w:rPr>
          <w:rFonts w:ascii="Courier New" w:hAnsi="Courier New"/>
          <w:sz w:val="18"/>
        </w:rPr>
        <w:t>and</w:t>
      </w:r>
      <w:r>
        <w:rPr>
          <w:rFonts w:ascii="Courier New" w:hAnsi="Courier New"/>
          <w:spacing w:val="-4"/>
          <w:sz w:val="18"/>
        </w:rPr>
        <w:t> </w:t>
      </w:r>
      <w:r>
        <w:rPr>
          <w:rFonts w:ascii="Courier New" w:hAnsi="Courier New"/>
          <w:sz w:val="18"/>
        </w:rPr>
        <w:t>Provost</w:t>
      </w:r>
      <w:r>
        <w:rPr>
          <w:rFonts w:ascii="Courier New" w:hAnsi="Courier New"/>
          <w:spacing w:val="-4"/>
          <w:sz w:val="18"/>
        </w:rPr>
        <w:t> </w:t>
      </w:r>
      <w:r>
        <w:rPr>
          <w:rFonts w:ascii="Courier New" w:hAnsi="Courier New"/>
          <w:sz w:val="18"/>
        </w:rPr>
        <w:t>or</w:t>
      </w:r>
      <w:r>
        <w:rPr>
          <w:rFonts w:ascii="Courier New" w:hAnsi="Courier New"/>
          <w:spacing w:val="-4"/>
          <w:sz w:val="18"/>
        </w:rPr>
        <w:t> </w:t>
      </w:r>
      <w:r>
        <w:rPr>
          <w:rFonts w:ascii="Courier New" w:hAnsi="Courier New"/>
          <w:sz w:val="18"/>
        </w:rPr>
        <w:t>designee</w:t>
      </w:r>
      <w:r>
        <w:rPr>
          <w:rFonts w:ascii="Courier New" w:hAnsi="Courier New"/>
          <w:spacing w:val="-4"/>
          <w:sz w:val="18"/>
        </w:rPr>
        <w:t> </w:t>
      </w:r>
      <w:r>
        <w:rPr>
          <w:rFonts w:ascii="Courier New" w:hAnsi="Courier New"/>
          <w:sz w:val="18"/>
        </w:rPr>
        <w:t>–</w:t>
      </w:r>
      <w:r>
        <w:rPr>
          <w:rFonts w:ascii="Courier New" w:hAnsi="Courier New"/>
          <w:spacing w:val="-4"/>
          <w:sz w:val="18"/>
        </w:rPr>
        <w:t> </w:t>
      </w:r>
      <w:r>
        <w:rPr>
          <w:rFonts w:ascii="Courier New" w:hAnsi="Courier New"/>
          <w:sz w:val="18"/>
        </w:rPr>
        <w:t>concurrent with office</w:t>
      </w:r>
    </w:p>
    <w:p>
      <w:pPr>
        <w:spacing w:before="0"/>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Finance</w:t>
      </w:r>
      <w:r>
        <w:rPr>
          <w:rFonts w:ascii="Courier New"/>
          <w:spacing w:val="-4"/>
          <w:sz w:val="18"/>
        </w:rPr>
        <w:t> </w:t>
      </w:r>
      <w:r>
        <w:rPr>
          <w:rFonts w:ascii="Courier New"/>
          <w:sz w:val="18"/>
        </w:rPr>
        <w:t>and</w:t>
      </w:r>
      <w:r>
        <w:rPr>
          <w:rFonts w:ascii="Courier New"/>
          <w:spacing w:val="-4"/>
          <w:sz w:val="18"/>
        </w:rPr>
        <w:t> </w:t>
      </w:r>
      <w:r>
        <w:rPr>
          <w:rFonts w:ascii="Courier New"/>
          <w:sz w:val="18"/>
        </w:rPr>
        <w:t>Operations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concurrent</w:t>
      </w:r>
      <w:r>
        <w:rPr>
          <w:rFonts w:ascii="Courier New"/>
          <w:spacing w:val="-4"/>
          <w:sz w:val="18"/>
        </w:rPr>
        <w:t> </w:t>
      </w:r>
      <w:r>
        <w:rPr>
          <w:rFonts w:ascii="Courier New"/>
          <w:sz w:val="18"/>
        </w:rPr>
        <w:t>with </w:t>
      </w:r>
      <w:r>
        <w:rPr>
          <w:rFonts w:ascii="Courier New"/>
          <w:spacing w:val="-2"/>
          <w:sz w:val="18"/>
        </w:rPr>
        <w:t>office</w:t>
      </w:r>
    </w:p>
    <w:p>
      <w:pPr>
        <w:spacing w:before="0"/>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Student</w:t>
      </w:r>
      <w:r>
        <w:rPr>
          <w:rFonts w:ascii="Courier New"/>
          <w:spacing w:val="-4"/>
          <w:sz w:val="18"/>
        </w:rPr>
        <w:t> </w:t>
      </w:r>
      <w:r>
        <w:rPr>
          <w:rFonts w:ascii="Courier New"/>
          <w:sz w:val="18"/>
        </w:rPr>
        <w:t>and</w:t>
      </w:r>
      <w:r>
        <w:rPr>
          <w:rFonts w:ascii="Courier New"/>
          <w:spacing w:val="-4"/>
          <w:sz w:val="18"/>
        </w:rPr>
        <w:t> </w:t>
      </w:r>
      <w:r>
        <w:rPr>
          <w:rFonts w:ascii="Courier New"/>
          <w:sz w:val="18"/>
        </w:rPr>
        <w:t>Outreach</w:t>
      </w:r>
      <w:r>
        <w:rPr>
          <w:rFonts w:ascii="Courier New"/>
          <w:spacing w:val="-4"/>
          <w:sz w:val="18"/>
        </w:rPr>
        <w:t> </w:t>
      </w:r>
      <w:r>
        <w:rPr>
          <w:rFonts w:ascii="Courier New"/>
          <w:sz w:val="18"/>
        </w:rPr>
        <w:t>Services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concurrent with office</w:t>
      </w:r>
    </w:p>
    <w:p>
      <w:pPr>
        <w:spacing w:before="0"/>
        <w:ind w:left="2268" w:right="0" w:firstLine="0"/>
        <w:jc w:val="left"/>
        <w:rPr>
          <w:rFonts w:ascii="Courier New"/>
          <w:sz w:val="18"/>
        </w:rPr>
      </w:pPr>
      <w:r>
        <w:rPr>
          <w:rFonts w:ascii="Courier New"/>
          <w:sz w:val="18"/>
        </w:rPr>
        <w:t>Graduate</w:t>
      </w:r>
      <w:r>
        <w:rPr>
          <w:rFonts w:ascii="Courier New"/>
          <w:spacing w:val="-7"/>
          <w:sz w:val="18"/>
        </w:rPr>
        <w:t> </w:t>
      </w:r>
      <w:r>
        <w:rPr>
          <w:rFonts w:ascii="Courier New"/>
          <w:sz w:val="18"/>
        </w:rPr>
        <w:t>School</w:t>
      </w:r>
      <w:r>
        <w:rPr>
          <w:rFonts w:ascii="Courier New"/>
          <w:spacing w:val="-6"/>
          <w:sz w:val="18"/>
        </w:rPr>
        <w:t> </w:t>
      </w:r>
      <w:r>
        <w:rPr>
          <w:rFonts w:ascii="Courier New"/>
          <w:sz w:val="18"/>
        </w:rPr>
        <w:t>Representative</w:t>
      </w:r>
      <w:r>
        <w:rPr>
          <w:rFonts w:ascii="Courier New"/>
          <w:spacing w:val="-7"/>
          <w:sz w:val="18"/>
        </w:rPr>
        <w:t> </w:t>
      </w:r>
      <w:r>
        <w:rPr>
          <w:rFonts w:ascii="Courier New"/>
          <w:sz w:val="18"/>
        </w:rPr>
        <w:t>-</w:t>
      </w:r>
      <w:r>
        <w:rPr>
          <w:rFonts w:ascii="Courier New"/>
          <w:spacing w:val="-6"/>
          <w:sz w:val="18"/>
        </w:rPr>
        <w:t> </w:t>
      </w:r>
      <w:r>
        <w:rPr>
          <w:rFonts w:ascii="Courier New"/>
          <w:sz w:val="18"/>
        </w:rPr>
        <w:t>one</w:t>
      </w:r>
      <w:r>
        <w:rPr>
          <w:rFonts w:ascii="Courier New"/>
          <w:spacing w:val="-6"/>
          <w:sz w:val="18"/>
        </w:rPr>
        <w:t> </w:t>
      </w:r>
      <w:r>
        <w:rPr>
          <w:rFonts w:ascii="Courier New"/>
          <w:spacing w:val="-4"/>
          <w:sz w:val="18"/>
        </w:rPr>
        <w:t>year</w:t>
      </w:r>
    </w:p>
    <w:p>
      <w:pPr>
        <w:spacing w:before="0"/>
        <w:ind w:left="2268" w:right="570" w:firstLine="0"/>
        <w:jc w:val="left"/>
        <w:rPr>
          <w:rFonts w:ascii="Courier New"/>
          <w:sz w:val="18"/>
        </w:rPr>
      </w:pPr>
      <w:r>
        <w:rPr>
          <w:rFonts w:ascii="Courier New"/>
          <w:sz w:val="18"/>
        </w:rPr>
        <w:t>Faculty</w:t>
      </w:r>
      <w:r>
        <w:rPr>
          <w:rFonts w:ascii="Courier New"/>
          <w:spacing w:val="-5"/>
          <w:sz w:val="18"/>
        </w:rPr>
        <w:t> </w:t>
      </w:r>
      <w:r>
        <w:rPr>
          <w:rFonts w:ascii="Courier New"/>
          <w:sz w:val="18"/>
        </w:rPr>
        <w:t>-</w:t>
      </w:r>
      <w:r>
        <w:rPr>
          <w:rFonts w:ascii="Courier New"/>
          <w:spacing w:val="-5"/>
          <w:sz w:val="18"/>
        </w:rPr>
        <w:t> </w:t>
      </w:r>
      <w:r>
        <w:rPr>
          <w:rFonts w:ascii="Courier New"/>
          <w:sz w:val="18"/>
        </w:rPr>
        <w:t>three</w:t>
      </w:r>
      <w:r>
        <w:rPr>
          <w:rFonts w:ascii="Courier New"/>
          <w:spacing w:val="-5"/>
          <w:sz w:val="18"/>
        </w:rPr>
        <w:t> </w:t>
      </w:r>
      <w:r>
        <w:rPr>
          <w:rFonts w:ascii="Courier New"/>
          <w:sz w:val="18"/>
        </w:rPr>
        <w:t>years</w:t>
      </w:r>
      <w:r>
        <w:rPr>
          <w:rFonts w:ascii="Courier New"/>
          <w:spacing w:val="-5"/>
          <w:sz w:val="18"/>
        </w:rPr>
        <w:t> </w:t>
      </w:r>
      <w:r>
        <w:rPr>
          <w:rFonts w:ascii="Courier New"/>
          <w:sz w:val="18"/>
        </w:rPr>
        <w:t>with</w:t>
      </w:r>
      <w:r>
        <w:rPr>
          <w:rFonts w:ascii="Courier New"/>
          <w:spacing w:val="-5"/>
          <w:sz w:val="18"/>
        </w:rPr>
        <w:t> </w:t>
      </w:r>
      <w:r>
        <w:rPr>
          <w:rFonts w:ascii="Courier New"/>
          <w:sz w:val="18"/>
        </w:rPr>
        <w:t>approximately</w:t>
      </w:r>
      <w:r>
        <w:rPr>
          <w:rFonts w:ascii="Courier New"/>
          <w:spacing w:val="-5"/>
          <w:sz w:val="18"/>
        </w:rPr>
        <w:t> </w:t>
      </w:r>
      <w:r>
        <w:rPr>
          <w:rFonts w:ascii="Courier New"/>
          <w:sz w:val="18"/>
        </w:rPr>
        <w:t>one-third</w:t>
      </w:r>
      <w:r>
        <w:rPr>
          <w:rFonts w:ascii="Courier New"/>
          <w:spacing w:val="-5"/>
          <w:sz w:val="18"/>
        </w:rPr>
        <w:t> </w:t>
      </w:r>
      <w:r>
        <w:rPr>
          <w:rFonts w:ascii="Courier New"/>
          <w:sz w:val="18"/>
        </w:rPr>
        <w:t>elected</w:t>
      </w:r>
      <w:r>
        <w:rPr>
          <w:rFonts w:ascii="Courier New"/>
          <w:spacing w:val="-5"/>
          <w:sz w:val="18"/>
        </w:rPr>
        <w:t> </w:t>
      </w:r>
      <w:r>
        <w:rPr>
          <w:rFonts w:ascii="Courier New"/>
          <w:sz w:val="18"/>
        </w:rPr>
        <w:t>each</w:t>
      </w:r>
      <w:r>
        <w:rPr>
          <w:rFonts w:ascii="Courier New"/>
          <w:spacing w:val="-5"/>
          <w:sz w:val="18"/>
        </w:rPr>
        <w:t> </w:t>
      </w:r>
      <w:r>
        <w:rPr>
          <w:rFonts w:ascii="Courier New"/>
          <w:sz w:val="18"/>
        </w:rPr>
        <w:t>year Students - one year</w:t>
      </w:r>
    </w:p>
    <w:p>
      <w:pPr>
        <w:tabs>
          <w:tab w:pos="2267" w:val="left" w:leader="none"/>
        </w:tabs>
        <w:spacing w:before="203"/>
        <w:ind w:left="2268" w:right="754" w:hanging="1980"/>
        <w:jc w:val="left"/>
        <w:rPr>
          <w:rFonts w:ascii="Courier New"/>
          <w:sz w:val="18"/>
        </w:rPr>
      </w:pPr>
      <w:r>
        <w:rPr>
          <w:rFonts w:ascii="Courier New"/>
          <w:spacing w:val="-2"/>
          <w:sz w:val="18"/>
        </w:rPr>
        <w:t>Selection:</w:t>
      </w:r>
      <w:r>
        <w:rPr>
          <w:rFonts w:ascii="Courier New"/>
          <w:sz w:val="18"/>
        </w:rPr>
        <w:tab/>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Academic</w:t>
      </w:r>
      <w:r>
        <w:rPr>
          <w:rFonts w:ascii="Courier New"/>
          <w:spacing w:val="-4"/>
          <w:sz w:val="18"/>
        </w:rPr>
        <w:t> </w:t>
      </w:r>
      <w:r>
        <w:rPr>
          <w:rFonts w:ascii="Courier New"/>
          <w:sz w:val="18"/>
        </w:rPr>
        <w:t>Affairs</w:t>
      </w:r>
      <w:r>
        <w:rPr>
          <w:rFonts w:ascii="Courier New"/>
          <w:spacing w:val="-4"/>
          <w:sz w:val="18"/>
        </w:rPr>
        <w:t> </w:t>
      </w:r>
      <w:r>
        <w:rPr>
          <w:rFonts w:ascii="Courier New"/>
          <w:sz w:val="18"/>
        </w:rPr>
        <w:t>and</w:t>
      </w:r>
      <w:r>
        <w:rPr>
          <w:rFonts w:ascii="Courier New"/>
          <w:spacing w:val="-4"/>
          <w:sz w:val="18"/>
        </w:rPr>
        <w:t> </w:t>
      </w:r>
      <w:r>
        <w:rPr>
          <w:rFonts w:ascii="Courier New"/>
          <w:sz w:val="18"/>
        </w:rPr>
        <w:t>Provost</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ex-officio Vice President for Finance and Operations or designee - ex-officio</w:t>
      </w:r>
    </w:p>
    <w:p>
      <w:pPr>
        <w:spacing w:before="1"/>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Student</w:t>
      </w:r>
      <w:r>
        <w:rPr>
          <w:rFonts w:ascii="Courier New"/>
          <w:spacing w:val="-4"/>
          <w:sz w:val="18"/>
        </w:rPr>
        <w:t> </w:t>
      </w:r>
      <w:r>
        <w:rPr>
          <w:rFonts w:ascii="Courier New"/>
          <w:sz w:val="18"/>
        </w:rPr>
        <w:t>and</w:t>
      </w:r>
      <w:r>
        <w:rPr>
          <w:rFonts w:ascii="Courier New"/>
          <w:spacing w:val="-4"/>
          <w:sz w:val="18"/>
        </w:rPr>
        <w:t> </w:t>
      </w:r>
      <w:r>
        <w:rPr>
          <w:rFonts w:ascii="Courier New"/>
          <w:sz w:val="18"/>
        </w:rPr>
        <w:t>Outreach</w:t>
      </w:r>
      <w:r>
        <w:rPr>
          <w:rFonts w:ascii="Courier New"/>
          <w:spacing w:val="-4"/>
          <w:sz w:val="18"/>
        </w:rPr>
        <w:t> </w:t>
      </w:r>
      <w:r>
        <w:rPr>
          <w:rFonts w:ascii="Courier New"/>
          <w:sz w:val="18"/>
        </w:rPr>
        <w:t>Services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ex-officio Graduate School Representative appointed by Graduate Committee in consultation with Graduate Dean</w:t>
      </w:r>
    </w:p>
    <w:p>
      <w:pPr>
        <w:spacing w:before="0"/>
        <w:ind w:left="2268" w:right="376" w:firstLine="0"/>
        <w:jc w:val="left"/>
        <w:rPr>
          <w:rFonts w:ascii="Courier New"/>
          <w:sz w:val="18"/>
        </w:rPr>
      </w:pPr>
      <w:r>
        <w:rPr>
          <w:rFonts w:ascii="Courier New"/>
          <w:sz w:val="18"/>
        </w:rPr>
        <w:t>Faculty</w:t>
      </w:r>
      <w:r>
        <w:rPr>
          <w:rFonts w:ascii="Courier New"/>
          <w:spacing w:val="-4"/>
          <w:sz w:val="18"/>
        </w:rPr>
        <w:t> </w:t>
      </w:r>
      <w:r>
        <w:rPr>
          <w:rFonts w:ascii="Courier New"/>
          <w:sz w:val="18"/>
        </w:rPr>
        <w:t>-</w:t>
      </w:r>
      <w:r>
        <w:rPr>
          <w:rFonts w:ascii="Courier New"/>
          <w:spacing w:val="-4"/>
          <w:sz w:val="18"/>
        </w:rPr>
        <w:t> </w:t>
      </w:r>
      <w:r>
        <w:rPr>
          <w:rFonts w:ascii="Courier New"/>
          <w:sz w:val="18"/>
        </w:rPr>
        <w:t>About</w:t>
      </w:r>
      <w:r>
        <w:rPr>
          <w:rFonts w:ascii="Courier New"/>
          <w:spacing w:val="-4"/>
          <w:sz w:val="18"/>
        </w:rPr>
        <w:t> </w:t>
      </w:r>
      <w:r>
        <w:rPr>
          <w:rFonts w:ascii="Courier New"/>
          <w:sz w:val="18"/>
        </w:rPr>
        <w:t>one-third</w:t>
      </w:r>
      <w:r>
        <w:rPr>
          <w:rFonts w:ascii="Courier New"/>
          <w:spacing w:val="-4"/>
          <w:sz w:val="18"/>
        </w:rPr>
        <w:t> </w:t>
      </w:r>
      <w:r>
        <w:rPr>
          <w:rFonts w:ascii="Courier New"/>
          <w:sz w:val="18"/>
        </w:rPr>
        <w:t>are</w:t>
      </w:r>
      <w:r>
        <w:rPr>
          <w:rFonts w:ascii="Courier New"/>
          <w:spacing w:val="-4"/>
          <w:sz w:val="18"/>
        </w:rPr>
        <w:t> </w:t>
      </w:r>
      <w:r>
        <w:rPr>
          <w:rFonts w:ascii="Courier New"/>
          <w:sz w:val="18"/>
        </w:rPr>
        <w:t>elected</w:t>
      </w:r>
      <w:r>
        <w:rPr>
          <w:rFonts w:ascii="Courier New"/>
          <w:spacing w:val="-4"/>
          <w:sz w:val="18"/>
        </w:rPr>
        <w:t> </w:t>
      </w:r>
      <w:r>
        <w:rPr>
          <w:rFonts w:ascii="Courier New"/>
          <w:sz w:val="18"/>
        </w:rPr>
        <w:t>every</w:t>
      </w:r>
      <w:r>
        <w:rPr>
          <w:rFonts w:ascii="Courier New"/>
          <w:spacing w:val="-4"/>
          <w:sz w:val="18"/>
        </w:rPr>
        <w:t> </w:t>
      </w:r>
      <w:r>
        <w:rPr>
          <w:rFonts w:ascii="Courier New"/>
          <w:sz w:val="18"/>
        </w:rPr>
        <w:t>year</w:t>
      </w:r>
      <w:r>
        <w:rPr>
          <w:rFonts w:ascii="Courier New"/>
          <w:spacing w:val="-4"/>
          <w:sz w:val="18"/>
        </w:rPr>
        <w:t> </w:t>
      </w:r>
      <w:r>
        <w:rPr>
          <w:rFonts w:ascii="Courier New"/>
          <w:sz w:val="18"/>
        </w:rPr>
        <w:t>by</w:t>
      </w:r>
      <w:r>
        <w:rPr>
          <w:rFonts w:ascii="Courier New"/>
          <w:spacing w:val="-4"/>
          <w:sz w:val="18"/>
        </w:rPr>
        <w:t> </w:t>
      </w:r>
      <w:r>
        <w:rPr>
          <w:rFonts w:ascii="Courier New"/>
          <w:sz w:val="18"/>
        </w:rPr>
        <w:t>the</w:t>
      </w:r>
      <w:r>
        <w:rPr>
          <w:rFonts w:ascii="Courier New"/>
          <w:spacing w:val="-4"/>
          <w:sz w:val="18"/>
        </w:rPr>
        <w:t> </w:t>
      </w:r>
      <w:r>
        <w:rPr>
          <w:rFonts w:ascii="Courier New"/>
          <w:sz w:val="18"/>
        </w:rPr>
        <w:t>Senate</w:t>
      </w:r>
      <w:r>
        <w:rPr>
          <w:rFonts w:ascii="Courier New"/>
          <w:spacing w:val="-4"/>
          <w:sz w:val="18"/>
        </w:rPr>
        <w:t> </w:t>
      </w:r>
      <w:r>
        <w:rPr>
          <w:rFonts w:ascii="Courier New"/>
          <w:sz w:val="18"/>
        </w:rPr>
        <w:t>in</w:t>
      </w:r>
      <w:r>
        <w:rPr>
          <w:rFonts w:ascii="Courier New"/>
          <w:spacing w:val="-4"/>
          <w:sz w:val="18"/>
        </w:rPr>
        <w:t> </w:t>
      </w:r>
      <w:r>
        <w:rPr>
          <w:rFonts w:ascii="Courier New"/>
          <w:sz w:val="18"/>
        </w:rPr>
        <w:t>April</w:t>
      </w:r>
      <w:r>
        <w:rPr>
          <w:rFonts w:ascii="Courier New"/>
          <w:spacing w:val="-4"/>
          <w:sz w:val="18"/>
        </w:rPr>
        <w:t> </w:t>
      </w:r>
      <w:r>
        <w:rPr>
          <w:rFonts w:ascii="Courier New"/>
          <w:sz w:val="18"/>
        </w:rPr>
        <w:t>and assuming responsibilities May 1.</w:t>
      </w:r>
    </w:p>
    <w:p>
      <w:pPr>
        <w:spacing w:before="0"/>
        <w:ind w:left="2268" w:right="570" w:firstLine="0"/>
        <w:jc w:val="left"/>
        <w:rPr>
          <w:rFonts w:ascii="Courier New"/>
          <w:sz w:val="18"/>
        </w:rPr>
      </w:pPr>
      <w:r>
        <w:rPr>
          <w:rFonts w:ascii="Courier New"/>
          <w:sz w:val="18"/>
        </w:rPr>
        <w:t>Students</w:t>
      </w:r>
      <w:r>
        <w:rPr>
          <w:rFonts w:ascii="Courier New"/>
          <w:spacing w:val="-4"/>
          <w:sz w:val="18"/>
        </w:rPr>
        <w:t> </w:t>
      </w:r>
      <w:r>
        <w:rPr>
          <w:rFonts w:ascii="Courier New"/>
          <w:sz w:val="18"/>
        </w:rPr>
        <w:t>-</w:t>
      </w:r>
      <w:r>
        <w:rPr>
          <w:rFonts w:ascii="Courier New"/>
          <w:spacing w:val="-4"/>
          <w:sz w:val="18"/>
        </w:rPr>
        <w:t> </w:t>
      </w:r>
      <w:r>
        <w:rPr>
          <w:rFonts w:ascii="Courier New"/>
          <w:sz w:val="18"/>
        </w:rPr>
        <w:t>approximately</w:t>
      </w:r>
      <w:r>
        <w:rPr>
          <w:rFonts w:ascii="Courier New"/>
          <w:spacing w:val="-4"/>
          <w:sz w:val="18"/>
        </w:rPr>
        <w:t> </w:t>
      </w:r>
      <w:r>
        <w:rPr>
          <w:rFonts w:ascii="Courier New"/>
          <w:sz w:val="18"/>
        </w:rPr>
        <w:t>one-third</w:t>
      </w:r>
      <w:r>
        <w:rPr>
          <w:rFonts w:ascii="Courier New"/>
          <w:spacing w:val="-4"/>
          <w:sz w:val="18"/>
        </w:rPr>
        <w:t> </w:t>
      </w:r>
      <w:r>
        <w:rPr>
          <w:rFonts w:ascii="Courier New"/>
          <w:sz w:val="18"/>
        </w:rPr>
        <w:t>elected</w:t>
      </w:r>
      <w:r>
        <w:rPr>
          <w:rFonts w:ascii="Courier New"/>
          <w:spacing w:val="-4"/>
          <w:sz w:val="18"/>
        </w:rPr>
        <w:t> </w:t>
      </w:r>
      <w:r>
        <w:rPr>
          <w:rFonts w:ascii="Courier New"/>
          <w:sz w:val="18"/>
        </w:rPr>
        <w:t>by</w:t>
      </w:r>
      <w:r>
        <w:rPr>
          <w:rFonts w:ascii="Courier New"/>
          <w:spacing w:val="-4"/>
          <w:sz w:val="18"/>
        </w:rPr>
        <w:t> </w:t>
      </w:r>
      <w:r>
        <w:rPr>
          <w:rFonts w:ascii="Courier New"/>
          <w:sz w:val="18"/>
        </w:rPr>
        <w:t>the</w:t>
      </w:r>
      <w:r>
        <w:rPr>
          <w:rFonts w:ascii="Courier New"/>
          <w:spacing w:val="-4"/>
          <w:sz w:val="18"/>
        </w:rPr>
        <w:t> </w:t>
      </w:r>
      <w:r>
        <w:rPr>
          <w:rFonts w:ascii="Courier New"/>
          <w:sz w:val="18"/>
        </w:rPr>
        <w:t>Student</w:t>
      </w:r>
      <w:r>
        <w:rPr>
          <w:rFonts w:ascii="Courier New"/>
          <w:spacing w:val="-4"/>
          <w:sz w:val="18"/>
        </w:rPr>
        <w:t> </w:t>
      </w:r>
      <w:r>
        <w:rPr>
          <w:rFonts w:ascii="Courier New"/>
          <w:sz w:val="18"/>
        </w:rPr>
        <w:t>Senate</w:t>
      </w:r>
      <w:r>
        <w:rPr>
          <w:rFonts w:ascii="Courier New"/>
          <w:spacing w:val="-4"/>
          <w:sz w:val="18"/>
        </w:rPr>
        <w:t> </w:t>
      </w:r>
      <w:r>
        <w:rPr>
          <w:rFonts w:ascii="Courier New"/>
          <w:sz w:val="18"/>
        </w:rPr>
        <w:t>in</w:t>
      </w:r>
      <w:r>
        <w:rPr>
          <w:rFonts w:ascii="Courier New"/>
          <w:spacing w:val="-4"/>
          <w:sz w:val="18"/>
        </w:rPr>
        <w:t> </w:t>
      </w:r>
      <w:r>
        <w:rPr>
          <w:rFonts w:ascii="Courier New"/>
          <w:sz w:val="18"/>
        </w:rPr>
        <w:t>April and assuming responsibilities May 1.</w:t>
      </w:r>
    </w:p>
    <w:p>
      <w:pPr>
        <w:spacing w:line="203" w:lineRule="exact" w:before="0"/>
        <w:ind w:left="288" w:right="0" w:firstLine="0"/>
        <w:jc w:val="left"/>
        <w:rPr>
          <w:rFonts w:ascii="Courier New"/>
          <w:sz w:val="18"/>
        </w:rPr>
      </w:pPr>
      <w:r>
        <w:rPr>
          <w:rFonts w:ascii="Courier New"/>
          <w:sz w:val="18"/>
        </w:rPr>
        <w:t>Functions</w:t>
      </w:r>
      <w:r>
        <w:rPr>
          <w:rFonts w:ascii="Courier New"/>
          <w:spacing w:val="-9"/>
          <w:sz w:val="18"/>
        </w:rPr>
        <w:t> </w:t>
      </w:r>
      <w:r>
        <w:rPr>
          <w:rFonts w:ascii="Courier New"/>
          <w:spacing w:val="-5"/>
          <w:sz w:val="18"/>
        </w:rPr>
        <w:t>and</w:t>
      </w:r>
    </w:p>
    <w:p>
      <w:pPr>
        <w:spacing w:before="0"/>
        <w:ind w:left="2268" w:right="892" w:hanging="1980"/>
        <w:jc w:val="left"/>
        <w:rPr>
          <w:rFonts w:ascii="Courier New"/>
          <w:sz w:val="18"/>
        </w:rPr>
      </w:pPr>
      <w:r>
        <w:rPr>
          <w:rFonts w:ascii="Courier New"/>
          <w:sz w:val="18"/>
        </w:rPr>
        <w:t>Responsibilities: Perform</w:t>
      </w:r>
      <w:r>
        <w:rPr>
          <w:rFonts w:ascii="Courier New"/>
          <w:spacing w:val="-4"/>
          <w:sz w:val="18"/>
        </w:rPr>
        <w:t> </w:t>
      </w:r>
      <w:r>
        <w:rPr>
          <w:rFonts w:ascii="Courier New"/>
          <w:sz w:val="18"/>
        </w:rPr>
        <w:t>a</w:t>
      </w:r>
      <w:r>
        <w:rPr>
          <w:rFonts w:ascii="Courier New"/>
          <w:spacing w:val="-4"/>
          <w:sz w:val="18"/>
        </w:rPr>
        <w:t> </w:t>
      </w:r>
      <w:r>
        <w:rPr>
          <w:rFonts w:ascii="Courier New"/>
          <w:sz w:val="18"/>
        </w:rPr>
        <w:t>thorough</w:t>
      </w:r>
      <w:r>
        <w:rPr>
          <w:rFonts w:ascii="Courier New"/>
          <w:spacing w:val="-4"/>
          <w:sz w:val="18"/>
        </w:rPr>
        <w:t> </w:t>
      </w:r>
      <w:r>
        <w:rPr>
          <w:rFonts w:ascii="Courier New"/>
          <w:sz w:val="18"/>
        </w:rPr>
        <w:t>review</w:t>
      </w:r>
      <w:r>
        <w:rPr>
          <w:rFonts w:ascii="Courier New"/>
          <w:spacing w:val="-4"/>
          <w:sz w:val="18"/>
        </w:rPr>
        <w:t> </w:t>
      </w:r>
      <w:r>
        <w:rPr>
          <w:rFonts w:ascii="Courier New"/>
          <w:sz w:val="18"/>
        </w:rPr>
        <w:t>of</w:t>
      </w:r>
      <w:r>
        <w:rPr>
          <w:rFonts w:ascii="Courier New"/>
          <w:spacing w:val="-4"/>
          <w:sz w:val="18"/>
        </w:rPr>
        <w:t> </w:t>
      </w:r>
      <w:r>
        <w:rPr>
          <w:rFonts w:ascii="Courier New"/>
          <w:sz w:val="18"/>
        </w:rPr>
        <w:t>Committee</w:t>
      </w:r>
      <w:r>
        <w:rPr>
          <w:rFonts w:ascii="Courier New"/>
          <w:spacing w:val="-4"/>
          <w:sz w:val="18"/>
        </w:rPr>
        <w:t> </w:t>
      </w:r>
      <w:r>
        <w:rPr>
          <w:rFonts w:ascii="Courier New"/>
          <w:sz w:val="18"/>
        </w:rPr>
        <w:t>policies</w:t>
      </w:r>
      <w:r>
        <w:rPr>
          <w:rFonts w:ascii="Courier New"/>
          <w:spacing w:val="-4"/>
          <w:sz w:val="18"/>
        </w:rPr>
        <w:t> </w:t>
      </w:r>
      <w:r>
        <w:rPr>
          <w:rFonts w:ascii="Courier New"/>
          <w:sz w:val="18"/>
        </w:rPr>
        <w:t>in</w:t>
      </w:r>
      <w:r>
        <w:rPr>
          <w:rFonts w:ascii="Courier New"/>
          <w:spacing w:val="-4"/>
          <w:sz w:val="18"/>
        </w:rPr>
        <w:t> </w:t>
      </w:r>
      <w:r>
        <w:rPr>
          <w:rFonts w:ascii="Courier New"/>
          <w:sz w:val="18"/>
        </w:rPr>
        <w:t>even-numbered</w:t>
      </w:r>
      <w:r>
        <w:rPr>
          <w:rFonts w:ascii="Courier New"/>
          <w:spacing w:val="-4"/>
          <w:sz w:val="18"/>
        </w:rPr>
        <w:t> </w:t>
      </w:r>
      <w:r>
        <w:rPr>
          <w:rFonts w:ascii="Courier New"/>
          <w:sz w:val="18"/>
        </w:rPr>
        <w:t>years as</w:t>
      </w:r>
      <w:r>
        <w:rPr>
          <w:rFonts w:ascii="Courier New"/>
          <w:spacing w:val="-4"/>
          <w:sz w:val="18"/>
        </w:rPr>
        <w:t> </w:t>
      </w:r>
      <w:r>
        <w:rPr>
          <w:rFonts w:ascii="Courier New"/>
          <w:sz w:val="18"/>
        </w:rPr>
        <w:t>preparation</w:t>
      </w:r>
      <w:r>
        <w:rPr>
          <w:rFonts w:ascii="Courier New"/>
          <w:spacing w:val="-4"/>
          <w:sz w:val="18"/>
        </w:rPr>
        <w:t> </w:t>
      </w:r>
      <w:r>
        <w:rPr>
          <w:rFonts w:ascii="Courier New"/>
          <w:sz w:val="18"/>
        </w:rPr>
        <w:t>for</w:t>
      </w:r>
      <w:r>
        <w:rPr>
          <w:rFonts w:ascii="Courier New"/>
          <w:spacing w:val="-4"/>
          <w:sz w:val="18"/>
        </w:rPr>
        <w:t> </w:t>
      </w:r>
      <w:r>
        <w:rPr>
          <w:rFonts w:ascii="Courier New"/>
          <w:sz w:val="18"/>
        </w:rPr>
        <w:t>any</w:t>
      </w:r>
      <w:r>
        <w:rPr>
          <w:rFonts w:ascii="Courier New"/>
          <w:spacing w:val="-4"/>
          <w:sz w:val="18"/>
        </w:rPr>
        <w:t> </w:t>
      </w:r>
      <w:r>
        <w:rPr>
          <w:rFonts w:ascii="Courier New"/>
          <w:sz w:val="18"/>
        </w:rPr>
        <w:t>issues</w:t>
      </w:r>
      <w:r>
        <w:rPr>
          <w:rFonts w:ascii="Courier New"/>
          <w:spacing w:val="-4"/>
          <w:sz w:val="18"/>
        </w:rPr>
        <w:t> </w:t>
      </w:r>
      <w:r>
        <w:rPr>
          <w:rFonts w:ascii="Courier New"/>
          <w:sz w:val="18"/>
        </w:rPr>
        <w:t>arising</w:t>
      </w:r>
      <w:r>
        <w:rPr>
          <w:rFonts w:ascii="Courier New"/>
          <w:spacing w:val="-4"/>
          <w:sz w:val="18"/>
        </w:rPr>
        <w:t> </w:t>
      </w:r>
      <w:r>
        <w:rPr>
          <w:rFonts w:ascii="Courier New"/>
          <w:sz w:val="18"/>
        </w:rPr>
        <w:t>in</w:t>
      </w:r>
      <w:r>
        <w:rPr>
          <w:rFonts w:ascii="Courier New"/>
          <w:spacing w:val="-4"/>
          <w:sz w:val="18"/>
        </w:rPr>
        <w:t> </w:t>
      </w:r>
      <w:r>
        <w:rPr>
          <w:rFonts w:ascii="Courier New"/>
          <w:sz w:val="18"/>
        </w:rPr>
        <w:t>the</w:t>
      </w:r>
      <w:r>
        <w:rPr>
          <w:rFonts w:ascii="Courier New"/>
          <w:spacing w:val="-4"/>
          <w:sz w:val="18"/>
        </w:rPr>
        <w:t> </w:t>
      </w:r>
      <w:r>
        <w:rPr>
          <w:rFonts w:ascii="Courier New"/>
          <w:sz w:val="18"/>
        </w:rPr>
        <w:t>State</w:t>
      </w:r>
      <w:r>
        <w:rPr>
          <w:rFonts w:ascii="Courier New"/>
          <w:spacing w:val="-4"/>
          <w:sz w:val="18"/>
        </w:rPr>
        <w:t> </w:t>
      </w:r>
      <w:r>
        <w:rPr>
          <w:rFonts w:ascii="Courier New"/>
          <w:sz w:val="18"/>
        </w:rPr>
        <w:t>legislative</w:t>
      </w:r>
      <w:r>
        <w:rPr>
          <w:rFonts w:ascii="Courier New"/>
          <w:spacing w:val="-4"/>
          <w:sz w:val="18"/>
        </w:rPr>
        <w:t> </w:t>
      </w:r>
      <w:r>
        <w:rPr>
          <w:rFonts w:ascii="Courier New"/>
          <w:sz w:val="18"/>
        </w:rPr>
        <w:t>session in odd-numbered years. This review is to be submitted to the Senate Executive Committee and the Senate Legislative Affairs Committee.</w:t>
      </w:r>
    </w:p>
    <w:p>
      <w:pPr>
        <w:pStyle w:val="BodyText"/>
        <w:rPr>
          <w:rFonts w:ascii="Courier New"/>
          <w:i w:val="0"/>
          <w:sz w:val="18"/>
        </w:rPr>
      </w:pPr>
    </w:p>
    <w:p>
      <w:pPr>
        <w:spacing w:before="0"/>
        <w:ind w:left="2268" w:right="892" w:firstLine="0"/>
        <w:jc w:val="left"/>
        <w:rPr>
          <w:rFonts w:ascii="Courier New"/>
          <w:sz w:val="18"/>
        </w:rPr>
      </w:pPr>
      <w:r>
        <w:rPr>
          <w:rFonts w:ascii="Courier New"/>
          <w:sz w:val="18"/>
        </w:rPr>
        <w:t>Acting of its own volition, upon the request of the Senate and/or others,</w:t>
      </w:r>
      <w:r>
        <w:rPr>
          <w:rFonts w:ascii="Courier New"/>
          <w:spacing w:val="-6"/>
          <w:sz w:val="18"/>
        </w:rPr>
        <w:t> </w:t>
      </w:r>
      <w:r>
        <w:rPr>
          <w:rFonts w:ascii="Courier New"/>
          <w:sz w:val="18"/>
        </w:rPr>
        <w:t>the</w:t>
      </w:r>
      <w:r>
        <w:rPr>
          <w:rFonts w:ascii="Courier New"/>
          <w:spacing w:val="-6"/>
          <w:sz w:val="18"/>
        </w:rPr>
        <w:t> </w:t>
      </w:r>
      <w:r>
        <w:rPr>
          <w:rFonts w:ascii="Courier New"/>
          <w:sz w:val="18"/>
        </w:rPr>
        <w:t>Committee</w:t>
      </w:r>
      <w:r>
        <w:rPr>
          <w:rFonts w:ascii="Courier New"/>
          <w:spacing w:val="-6"/>
          <w:sz w:val="18"/>
        </w:rPr>
        <w:t> </w:t>
      </w:r>
      <w:r>
        <w:rPr>
          <w:rFonts w:ascii="Courier New"/>
          <w:sz w:val="18"/>
        </w:rPr>
        <w:t>shall</w:t>
      </w:r>
      <w:r>
        <w:rPr>
          <w:rFonts w:ascii="Courier New"/>
          <w:spacing w:val="-6"/>
          <w:sz w:val="18"/>
        </w:rPr>
        <w:t> </w:t>
      </w:r>
      <w:r>
        <w:rPr>
          <w:rFonts w:ascii="Courier New"/>
          <w:sz w:val="18"/>
        </w:rPr>
        <w:t>assume</w:t>
      </w:r>
      <w:r>
        <w:rPr>
          <w:rFonts w:ascii="Courier New"/>
          <w:spacing w:val="-6"/>
          <w:sz w:val="18"/>
        </w:rPr>
        <w:t> </w:t>
      </w:r>
      <w:r>
        <w:rPr>
          <w:rFonts w:ascii="Courier New"/>
          <w:sz w:val="18"/>
        </w:rPr>
        <w:t>the</w:t>
      </w:r>
      <w:r>
        <w:rPr>
          <w:rFonts w:ascii="Courier New"/>
          <w:spacing w:val="-6"/>
          <w:sz w:val="18"/>
        </w:rPr>
        <w:t> </w:t>
      </w:r>
      <w:r>
        <w:rPr>
          <w:rFonts w:ascii="Courier New"/>
          <w:sz w:val="18"/>
        </w:rPr>
        <w:t>following</w:t>
      </w:r>
      <w:r>
        <w:rPr>
          <w:rFonts w:ascii="Courier New"/>
          <w:spacing w:val="-6"/>
          <w:sz w:val="18"/>
        </w:rPr>
        <w:t> </w:t>
      </w:r>
      <w:r>
        <w:rPr>
          <w:rFonts w:ascii="Courier New"/>
          <w:sz w:val="18"/>
        </w:rPr>
        <w:t>responsibilities:</w:t>
      </w:r>
    </w:p>
    <w:p>
      <w:pPr>
        <w:pStyle w:val="ListParagraph"/>
        <w:numPr>
          <w:ilvl w:val="1"/>
          <w:numId w:val="9"/>
        </w:numPr>
        <w:tabs>
          <w:tab w:pos="2590" w:val="left" w:leader="none"/>
        </w:tabs>
        <w:spacing w:line="240" w:lineRule="auto" w:before="0" w:after="0"/>
        <w:ind w:left="2268" w:right="1078" w:firstLine="0"/>
        <w:jc w:val="left"/>
        <w:rPr>
          <w:rFonts w:ascii="Courier New"/>
          <w:sz w:val="18"/>
        </w:rPr>
      </w:pPr>
      <w:r>
        <w:rPr>
          <w:rFonts w:ascii="Courier New"/>
          <w:sz w:val="18"/>
        </w:rPr>
        <w:t>Address</w:t>
      </w:r>
      <w:r>
        <w:rPr>
          <w:rFonts w:ascii="Courier New"/>
          <w:spacing w:val="-5"/>
          <w:sz w:val="18"/>
        </w:rPr>
        <w:t> </w:t>
      </w:r>
      <w:r>
        <w:rPr>
          <w:rFonts w:ascii="Courier New"/>
          <w:sz w:val="18"/>
        </w:rPr>
        <w:t>all</w:t>
      </w:r>
      <w:r>
        <w:rPr>
          <w:rFonts w:ascii="Courier New"/>
          <w:spacing w:val="-5"/>
          <w:sz w:val="18"/>
        </w:rPr>
        <w:t> </w:t>
      </w:r>
      <w:r>
        <w:rPr>
          <w:rFonts w:ascii="Courier New"/>
          <w:sz w:val="18"/>
        </w:rPr>
        <w:t>issues</w:t>
      </w:r>
      <w:r>
        <w:rPr>
          <w:rFonts w:ascii="Courier New"/>
          <w:spacing w:val="-5"/>
          <w:sz w:val="18"/>
        </w:rPr>
        <w:t> </w:t>
      </w:r>
      <w:r>
        <w:rPr>
          <w:rFonts w:ascii="Courier New"/>
          <w:sz w:val="18"/>
        </w:rPr>
        <w:t>regarding</w:t>
      </w:r>
      <w:r>
        <w:rPr>
          <w:rFonts w:ascii="Courier New"/>
          <w:spacing w:val="-5"/>
          <w:sz w:val="18"/>
        </w:rPr>
        <w:t> </w:t>
      </w:r>
      <w:r>
        <w:rPr>
          <w:rFonts w:ascii="Courier New"/>
          <w:sz w:val="18"/>
        </w:rPr>
        <w:t>assessment</w:t>
      </w:r>
      <w:r>
        <w:rPr>
          <w:rFonts w:ascii="Courier New"/>
          <w:spacing w:val="-5"/>
          <w:sz w:val="18"/>
        </w:rPr>
        <w:t> </w:t>
      </w:r>
      <w:r>
        <w:rPr>
          <w:rFonts w:ascii="Courier New"/>
          <w:sz w:val="18"/>
        </w:rPr>
        <w:t>of</w:t>
      </w:r>
      <w:r>
        <w:rPr>
          <w:rFonts w:ascii="Courier New"/>
          <w:spacing w:val="-5"/>
          <w:sz w:val="18"/>
        </w:rPr>
        <w:t> </w:t>
      </w:r>
      <w:r>
        <w:rPr>
          <w:rFonts w:ascii="Courier New"/>
          <w:sz w:val="18"/>
        </w:rPr>
        <w:t>student</w:t>
      </w:r>
      <w:r>
        <w:rPr>
          <w:rFonts w:ascii="Courier New"/>
          <w:spacing w:val="-5"/>
          <w:sz w:val="18"/>
        </w:rPr>
        <w:t> </w:t>
      </w:r>
      <w:r>
        <w:rPr>
          <w:rFonts w:ascii="Courier New"/>
          <w:sz w:val="18"/>
        </w:rPr>
        <w:t>achievement</w:t>
      </w:r>
      <w:r>
        <w:rPr>
          <w:rFonts w:ascii="Courier New"/>
          <w:spacing w:val="-5"/>
          <w:sz w:val="18"/>
        </w:rPr>
        <w:t> </w:t>
      </w:r>
      <w:r>
        <w:rPr>
          <w:rFonts w:ascii="Courier New"/>
          <w:sz w:val="18"/>
        </w:rPr>
        <w:t>and </w:t>
      </w:r>
      <w:r>
        <w:rPr>
          <w:rFonts w:ascii="Courier New"/>
          <w:spacing w:val="-2"/>
          <w:sz w:val="18"/>
        </w:rPr>
        <w:t>development.</w:t>
      </w:r>
    </w:p>
    <w:p>
      <w:pPr>
        <w:pStyle w:val="ListParagraph"/>
        <w:numPr>
          <w:ilvl w:val="1"/>
          <w:numId w:val="9"/>
        </w:numPr>
        <w:tabs>
          <w:tab w:pos="2590" w:val="left" w:leader="none"/>
        </w:tabs>
        <w:spacing w:line="240" w:lineRule="auto" w:before="0" w:after="0"/>
        <w:ind w:left="2268" w:right="1402" w:firstLine="0"/>
        <w:jc w:val="left"/>
        <w:rPr>
          <w:rFonts w:ascii="Courier New"/>
          <w:sz w:val="18"/>
        </w:rPr>
      </w:pPr>
      <w:r>
        <w:rPr>
          <w:rFonts w:ascii="Courier New"/>
          <w:sz w:val="18"/>
        </w:rPr>
        <w:t>Develop,</w:t>
      </w:r>
      <w:r>
        <w:rPr>
          <w:rFonts w:ascii="Courier New"/>
          <w:spacing w:val="-5"/>
          <w:sz w:val="18"/>
        </w:rPr>
        <w:t> </w:t>
      </w:r>
      <w:r>
        <w:rPr>
          <w:rFonts w:ascii="Courier New"/>
          <w:sz w:val="18"/>
        </w:rPr>
        <w:t>review,</w:t>
      </w:r>
      <w:r>
        <w:rPr>
          <w:rFonts w:ascii="Courier New"/>
          <w:spacing w:val="-5"/>
          <w:sz w:val="18"/>
        </w:rPr>
        <w:t> </w:t>
      </w:r>
      <w:r>
        <w:rPr>
          <w:rFonts w:ascii="Courier New"/>
          <w:sz w:val="18"/>
        </w:rPr>
        <w:t>and</w:t>
      </w:r>
      <w:r>
        <w:rPr>
          <w:rFonts w:ascii="Courier New"/>
          <w:spacing w:val="-5"/>
          <w:sz w:val="18"/>
        </w:rPr>
        <w:t> </w:t>
      </w:r>
      <w:r>
        <w:rPr>
          <w:rFonts w:ascii="Courier New"/>
          <w:sz w:val="18"/>
        </w:rPr>
        <w:t>evaluate</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Plan</w:t>
      </w:r>
      <w:r>
        <w:rPr>
          <w:rFonts w:ascii="Courier New"/>
          <w:spacing w:val="-5"/>
          <w:sz w:val="18"/>
        </w:rPr>
        <w:t> </w:t>
      </w:r>
      <w:r>
        <w:rPr>
          <w:rFonts w:ascii="Courier New"/>
          <w:sz w:val="18"/>
        </w:rPr>
        <w:t>in conjunction with the Assistant Provost for Assessment.</w:t>
      </w:r>
    </w:p>
    <w:p>
      <w:pPr>
        <w:pStyle w:val="ListParagraph"/>
        <w:numPr>
          <w:ilvl w:val="1"/>
          <w:numId w:val="9"/>
        </w:numPr>
        <w:tabs>
          <w:tab w:pos="2590" w:val="left" w:leader="none"/>
        </w:tabs>
        <w:spacing w:line="240" w:lineRule="auto" w:before="0" w:after="0"/>
        <w:ind w:left="2268" w:right="1294" w:firstLine="0"/>
        <w:jc w:val="left"/>
        <w:rPr>
          <w:rFonts w:ascii="Courier New"/>
          <w:sz w:val="18"/>
        </w:rPr>
      </w:pPr>
      <w:r>
        <w:rPr>
          <w:rFonts w:ascii="Courier New"/>
          <w:sz w:val="18"/>
        </w:rPr>
        <w:t>Oversee the implementation of the University Assessment Plan, evaluate</w:t>
      </w:r>
      <w:r>
        <w:rPr>
          <w:rFonts w:ascii="Courier New"/>
          <w:spacing w:val="-6"/>
          <w:sz w:val="18"/>
        </w:rPr>
        <w:t> </w:t>
      </w:r>
      <w:r>
        <w:rPr>
          <w:rFonts w:ascii="Courier New"/>
          <w:sz w:val="18"/>
        </w:rPr>
        <w:t>assessment</w:t>
      </w:r>
      <w:r>
        <w:rPr>
          <w:rFonts w:ascii="Courier New"/>
          <w:spacing w:val="-6"/>
          <w:sz w:val="18"/>
        </w:rPr>
        <w:t> </w:t>
      </w:r>
      <w:r>
        <w:rPr>
          <w:rFonts w:ascii="Courier New"/>
          <w:sz w:val="18"/>
        </w:rPr>
        <w:t>activities</w:t>
      </w:r>
      <w:r>
        <w:rPr>
          <w:rFonts w:ascii="Courier New"/>
          <w:spacing w:val="-6"/>
          <w:sz w:val="18"/>
        </w:rPr>
        <w:t> </w:t>
      </w:r>
      <w:r>
        <w:rPr>
          <w:rFonts w:ascii="Courier New"/>
          <w:sz w:val="18"/>
        </w:rPr>
        <w:t>and</w:t>
      </w:r>
      <w:r>
        <w:rPr>
          <w:rFonts w:ascii="Courier New"/>
          <w:spacing w:val="-6"/>
          <w:sz w:val="18"/>
        </w:rPr>
        <w:t> </w:t>
      </w:r>
      <w:r>
        <w:rPr>
          <w:rFonts w:ascii="Courier New"/>
          <w:sz w:val="18"/>
        </w:rPr>
        <w:t>the</w:t>
      </w:r>
      <w:r>
        <w:rPr>
          <w:rFonts w:ascii="Courier New"/>
          <w:spacing w:val="-6"/>
          <w:sz w:val="18"/>
        </w:rPr>
        <w:t> </w:t>
      </w:r>
      <w:r>
        <w:rPr>
          <w:rFonts w:ascii="Courier New"/>
          <w:sz w:val="18"/>
        </w:rPr>
        <w:t>interpretation</w:t>
      </w:r>
      <w:r>
        <w:rPr>
          <w:rFonts w:ascii="Courier New"/>
          <w:spacing w:val="-6"/>
          <w:sz w:val="18"/>
        </w:rPr>
        <w:t> </w:t>
      </w:r>
      <w:r>
        <w:rPr>
          <w:rFonts w:ascii="Courier New"/>
          <w:sz w:val="18"/>
        </w:rPr>
        <w:t>of</w:t>
      </w:r>
      <w:r>
        <w:rPr>
          <w:rFonts w:ascii="Courier New"/>
          <w:spacing w:val="-6"/>
          <w:sz w:val="18"/>
        </w:rPr>
        <w:t> </w:t>
      </w:r>
      <w:r>
        <w:rPr>
          <w:rFonts w:ascii="Courier New"/>
          <w:sz w:val="18"/>
        </w:rPr>
        <w:t>assessment results, and evaluate the overall effectiveness of the Plan.</w:t>
      </w:r>
    </w:p>
    <w:p>
      <w:pPr>
        <w:pStyle w:val="ListParagraph"/>
        <w:numPr>
          <w:ilvl w:val="1"/>
          <w:numId w:val="9"/>
        </w:numPr>
        <w:tabs>
          <w:tab w:pos="2590" w:val="left" w:leader="none"/>
        </w:tabs>
        <w:spacing w:line="240" w:lineRule="auto" w:before="0" w:after="0"/>
        <w:ind w:left="2268" w:right="970" w:firstLine="0"/>
        <w:jc w:val="left"/>
        <w:rPr>
          <w:rFonts w:ascii="Courier New"/>
          <w:sz w:val="18"/>
        </w:rPr>
      </w:pPr>
      <w:r>
        <w:rPr>
          <w:rFonts w:ascii="Courier New"/>
          <w:sz w:val="18"/>
        </w:rPr>
        <w:t>Make</w:t>
      </w:r>
      <w:r>
        <w:rPr>
          <w:rFonts w:ascii="Courier New"/>
          <w:spacing w:val="-5"/>
          <w:sz w:val="18"/>
        </w:rPr>
        <w:t> </w:t>
      </w:r>
      <w:r>
        <w:rPr>
          <w:rFonts w:ascii="Courier New"/>
          <w:sz w:val="18"/>
        </w:rPr>
        <w:t>recommendations</w:t>
      </w:r>
      <w:r>
        <w:rPr>
          <w:rFonts w:ascii="Courier New"/>
          <w:spacing w:val="-5"/>
          <w:sz w:val="18"/>
        </w:rPr>
        <w:t> </w:t>
      </w:r>
      <w:r>
        <w:rPr>
          <w:rFonts w:ascii="Courier New"/>
          <w:sz w:val="18"/>
        </w:rPr>
        <w:t>regarding</w:t>
      </w:r>
      <w:r>
        <w:rPr>
          <w:rFonts w:ascii="Courier New"/>
          <w:spacing w:val="-5"/>
          <w:sz w:val="18"/>
        </w:rPr>
        <w:t> </w:t>
      </w:r>
      <w:r>
        <w:rPr>
          <w:rFonts w:ascii="Courier New"/>
          <w:sz w:val="18"/>
        </w:rPr>
        <w:t>how</w:t>
      </w:r>
      <w:r>
        <w:rPr>
          <w:rFonts w:ascii="Courier New"/>
          <w:spacing w:val="-5"/>
          <w:sz w:val="18"/>
        </w:rPr>
        <w:t> </w:t>
      </w:r>
      <w:r>
        <w:rPr>
          <w:rFonts w:ascii="Courier New"/>
          <w:sz w:val="18"/>
        </w:rPr>
        <w:t>to</w:t>
      </w:r>
      <w:r>
        <w:rPr>
          <w:rFonts w:ascii="Courier New"/>
          <w:spacing w:val="-5"/>
          <w:sz w:val="18"/>
        </w:rPr>
        <w:t> </w:t>
      </w:r>
      <w:r>
        <w:rPr>
          <w:rFonts w:ascii="Courier New"/>
          <w:sz w:val="18"/>
        </w:rPr>
        <w:t>address</w:t>
      </w:r>
      <w:r>
        <w:rPr>
          <w:rFonts w:ascii="Courier New"/>
          <w:spacing w:val="-5"/>
          <w:sz w:val="18"/>
        </w:rPr>
        <w:t> </w:t>
      </w:r>
      <w:r>
        <w:rPr>
          <w:rFonts w:ascii="Courier New"/>
          <w:sz w:val="18"/>
        </w:rPr>
        <w:t>any</w:t>
      </w:r>
      <w:r>
        <w:rPr>
          <w:rFonts w:ascii="Courier New"/>
          <w:spacing w:val="-5"/>
          <w:sz w:val="18"/>
        </w:rPr>
        <w:t> </w:t>
      </w:r>
      <w:r>
        <w:rPr>
          <w:rFonts w:ascii="Courier New"/>
          <w:sz w:val="18"/>
        </w:rPr>
        <w:t>deficiencies</w:t>
      </w:r>
      <w:r>
        <w:rPr>
          <w:rFonts w:ascii="Courier New"/>
          <w:spacing w:val="-5"/>
          <w:sz w:val="18"/>
        </w:rPr>
        <w:t> </w:t>
      </w:r>
      <w:r>
        <w:rPr>
          <w:rFonts w:ascii="Courier New"/>
          <w:sz w:val="18"/>
        </w:rPr>
        <w:t>that are revealed by assessment activities.</w:t>
      </w:r>
    </w:p>
    <w:p>
      <w:pPr>
        <w:pStyle w:val="ListParagraph"/>
        <w:numPr>
          <w:ilvl w:val="1"/>
          <w:numId w:val="9"/>
        </w:numPr>
        <w:tabs>
          <w:tab w:pos="2590" w:val="left" w:leader="none"/>
        </w:tabs>
        <w:spacing w:line="240" w:lineRule="auto" w:before="0" w:after="0"/>
        <w:ind w:left="2268" w:right="1186" w:firstLine="0"/>
        <w:jc w:val="left"/>
        <w:rPr>
          <w:rFonts w:ascii="Courier New"/>
          <w:sz w:val="18"/>
        </w:rPr>
      </w:pPr>
      <w:r>
        <w:rPr>
          <w:rFonts w:ascii="Courier New"/>
          <w:sz w:val="18"/>
        </w:rPr>
        <w:t>Review</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Accreditation</w:t>
      </w:r>
      <w:r>
        <w:rPr>
          <w:rFonts w:ascii="Courier New"/>
          <w:spacing w:val="-5"/>
          <w:sz w:val="18"/>
        </w:rPr>
        <w:t> </w:t>
      </w:r>
      <w:r>
        <w:rPr>
          <w:rFonts w:ascii="Courier New"/>
          <w:sz w:val="18"/>
        </w:rPr>
        <w:t>Report</w:t>
      </w:r>
      <w:r>
        <w:rPr>
          <w:rFonts w:ascii="Courier New"/>
          <w:spacing w:val="-5"/>
          <w:sz w:val="18"/>
        </w:rPr>
        <w:t> </w:t>
      </w:r>
      <w:r>
        <w:rPr>
          <w:rFonts w:ascii="Courier New"/>
          <w:sz w:val="18"/>
        </w:rPr>
        <w:t>when</w:t>
      </w:r>
      <w:r>
        <w:rPr>
          <w:rFonts w:ascii="Courier New"/>
          <w:spacing w:val="-5"/>
          <w:sz w:val="18"/>
        </w:rPr>
        <w:t> </w:t>
      </w:r>
      <w:r>
        <w:rPr>
          <w:rFonts w:ascii="Courier New"/>
          <w:sz w:val="18"/>
        </w:rPr>
        <w:t>issued</w:t>
      </w:r>
      <w:r>
        <w:rPr>
          <w:rFonts w:ascii="Courier New"/>
          <w:spacing w:val="-5"/>
          <w:sz w:val="18"/>
        </w:rPr>
        <w:t> </w:t>
      </w:r>
      <w:r>
        <w:rPr>
          <w:rFonts w:ascii="Courier New"/>
          <w:sz w:val="18"/>
        </w:rPr>
        <w:t>and</w:t>
      </w:r>
      <w:r>
        <w:rPr>
          <w:rFonts w:ascii="Courier New"/>
          <w:spacing w:val="-5"/>
          <w:sz w:val="18"/>
        </w:rPr>
        <w:t> </w:t>
      </w:r>
      <w:r>
        <w:rPr>
          <w:rFonts w:ascii="Courier New"/>
          <w:sz w:val="18"/>
        </w:rPr>
        <w:t>advise the Senate regarding the Report and its implications.</w:t>
      </w:r>
    </w:p>
    <w:p>
      <w:pPr>
        <w:pStyle w:val="ListParagraph"/>
        <w:numPr>
          <w:ilvl w:val="1"/>
          <w:numId w:val="9"/>
        </w:numPr>
        <w:tabs>
          <w:tab w:pos="2590" w:val="left" w:leader="none"/>
        </w:tabs>
        <w:spacing w:line="240" w:lineRule="auto" w:before="0" w:after="0"/>
        <w:ind w:left="2268" w:right="1402" w:firstLine="0"/>
        <w:jc w:val="left"/>
        <w:rPr>
          <w:rFonts w:ascii="Courier New"/>
          <w:sz w:val="18"/>
        </w:rPr>
      </w:pPr>
      <w:r>
        <w:rPr>
          <w:rFonts w:ascii="Courier New"/>
          <w:sz w:val="18"/>
        </w:rPr>
        <w:t>Work</w:t>
      </w:r>
      <w:r>
        <w:rPr>
          <w:rFonts w:ascii="Courier New"/>
          <w:spacing w:val="-5"/>
          <w:sz w:val="18"/>
        </w:rPr>
        <w:t> </w:t>
      </w:r>
      <w:r>
        <w:rPr>
          <w:rFonts w:ascii="Courier New"/>
          <w:sz w:val="18"/>
        </w:rPr>
        <w:t>with</w:t>
      </w:r>
      <w:r>
        <w:rPr>
          <w:rFonts w:ascii="Courier New"/>
          <w:spacing w:val="-5"/>
          <w:sz w:val="18"/>
        </w:rPr>
        <w:t> </w:t>
      </w:r>
      <w:r>
        <w:rPr>
          <w:rFonts w:ascii="Courier New"/>
          <w:sz w:val="18"/>
        </w:rPr>
        <w:t>Institutional</w:t>
      </w:r>
      <w:r>
        <w:rPr>
          <w:rFonts w:ascii="Courier New"/>
          <w:spacing w:val="-5"/>
          <w:sz w:val="18"/>
        </w:rPr>
        <w:t> </w:t>
      </w:r>
      <w:r>
        <w:rPr>
          <w:rFonts w:ascii="Courier New"/>
          <w:sz w:val="18"/>
        </w:rPr>
        <w:t>Research</w:t>
      </w:r>
      <w:r>
        <w:rPr>
          <w:rFonts w:ascii="Courier New"/>
          <w:spacing w:val="-5"/>
          <w:sz w:val="18"/>
        </w:rPr>
        <w:t> </w:t>
      </w:r>
      <w:r>
        <w:rPr>
          <w:rFonts w:ascii="Courier New"/>
          <w:sz w:val="18"/>
        </w:rPr>
        <w:t>to</w:t>
      </w:r>
      <w:r>
        <w:rPr>
          <w:rFonts w:ascii="Courier New"/>
          <w:spacing w:val="-5"/>
          <w:sz w:val="18"/>
        </w:rPr>
        <w:t> </w:t>
      </w:r>
      <w:r>
        <w:rPr>
          <w:rFonts w:ascii="Courier New"/>
          <w:sz w:val="18"/>
        </w:rPr>
        <w:t>keep</w:t>
      </w:r>
      <w:r>
        <w:rPr>
          <w:rFonts w:ascii="Courier New"/>
          <w:spacing w:val="-5"/>
          <w:sz w:val="18"/>
        </w:rPr>
        <w:t> </w:t>
      </w:r>
      <w:r>
        <w:rPr>
          <w:rFonts w:ascii="Courier New"/>
          <w:sz w:val="18"/>
        </w:rPr>
        <w:t>the</w:t>
      </w:r>
      <w:r>
        <w:rPr>
          <w:rFonts w:ascii="Courier New"/>
          <w:spacing w:val="-5"/>
          <w:sz w:val="18"/>
        </w:rPr>
        <w:t> </w:t>
      </w:r>
      <w:r>
        <w:rPr>
          <w:rFonts w:ascii="Courier New"/>
          <w:sz w:val="18"/>
        </w:rPr>
        <w:t>assessment</w:t>
      </w:r>
      <w:r>
        <w:rPr>
          <w:rFonts w:ascii="Courier New"/>
          <w:spacing w:val="-5"/>
          <w:sz w:val="18"/>
        </w:rPr>
        <w:t> </w:t>
      </w:r>
      <w:r>
        <w:rPr>
          <w:rFonts w:ascii="Courier New"/>
          <w:sz w:val="18"/>
        </w:rPr>
        <w:t>website </w:t>
      </w:r>
      <w:r>
        <w:rPr>
          <w:rFonts w:ascii="Courier New"/>
          <w:spacing w:val="-2"/>
          <w:sz w:val="18"/>
        </w:rPr>
        <w:t>current.</w:t>
      </w:r>
    </w:p>
    <w:p>
      <w:pPr>
        <w:spacing w:before="203"/>
        <w:ind w:left="2268" w:right="646" w:hanging="1980"/>
        <w:jc w:val="both"/>
        <w:rPr>
          <w:rFonts w:ascii="Courier New"/>
          <w:sz w:val="18"/>
        </w:rPr>
      </w:pPr>
      <w:r>
        <w:rPr>
          <w:rFonts w:ascii="Courier New"/>
          <w:sz w:val="18"/>
        </w:rPr>
        <w:t>Report</w:t>
      </w:r>
      <w:r>
        <w:rPr>
          <w:rFonts w:ascii="Courier New"/>
          <w:spacing w:val="-4"/>
          <w:sz w:val="18"/>
        </w:rPr>
        <w:t> </w:t>
      </w:r>
      <w:r>
        <w:rPr>
          <w:rFonts w:ascii="Courier New"/>
          <w:sz w:val="18"/>
        </w:rPr>
        <w:t>to</w:t>
      </w:r>
      <w:r>
        <w:rPr>
          <w:rFonts w:ascii="Courier New"/>
          <w:spacing w:val="-4"/>
          <w:sz w:val="18"/>
        </w:rPr>
        <w:t> </w:t>
      </w:r>
      <w:r>
        <w:rPr>
          <w:rFonts w:ascii="Courier New"/>
          <w:sz w:val="18"/>
        </w:rPr>
        <w:t>Senate: Prepare</w:t>
      </w:r>
      <w:r>
        <w:rPr>
          <w:rFonts w:ascii="Courier New"/>
          <w:spacing w:val="-4"/>
          <w:sz w:val="18"/>
        </w:rPr>
        <w:t> </w:t>
      </w:r>
      <w:r>
        <w:rPr>
          <w:rFonts w:ascii="Courier New"/>
          <w:sz w:val="18"/>
        </w:rPr>
        <w:t>an</w:t>
      </w:r>
      <w:r>
        <w:rPr>
          <w:rFonts w:ascii="Courier New"/>
          <w:spacing w:val="-4"/>
          <w:sz w:val="18"/>
        </w:rPr>
        <w:t> </w:t>
      </w:r>
      <w:r>
        <w:rPr>
          <w:rFonts w:ascii="Courier New"/>
          <w:sz w:val="18"/>
        </w:rPr>
        <w:t>annual</w:t>
      </w:r>
      <w:r>
        <w:rPr>
          <w:rFonts w:ascii="Courier New"/>
          <w:spacing w:val="-4"/>
          <w:sz w:val="18"/>
        </w:rPr>
        <w:t> </w:t>
      </w:r>
      <w:r>
        <w:rPr>
          <w:rFonts w:ascii="Courier New"/>
          <w:sz w:val="18"/>
        </w:rPr>
        <w:t>report</w:t>
      </w:r>
      <w:r>
        <w:rPr>
          <w:rFonts w:ascii="Courier New"/>
          <w:spacing w:val="-4"/>
          <w:sz w:val="18"/>
        </w:rPr>
        <w:t> </w:t>
      </w:r>
      <w:r>
        <w:rPr>
          <w:rFonts w:ascii="Courier New"/>
          <w:sz w:val="18"/>
        </w:rPr>
        <w:t>which</w:t>
      </w:r>
      <w:r>
        <w:rPr>
          <w:rFonts w:ascii="Courier New"/>
          <w:spacing w:val="-4"/>
          <w:sz w:val="18"/>
        </w:rPr>
        <w:t> </w:t>
      </w:r>
      <w:r>
        <w:rPr>
          <w:rFonts w:ascii="Courier New"/>
          <w:sz w:val="18"/>
        </w:rPr>
        <w:t>addresses</w:t>
      </w:r>
      <w:r>
        <w:rPr>
          <w:rFonts w:ascii="Courier New"/>
          <w:spacing w:val="-4"/>
          <w:sz w:val="18"/>
        </w:rPr>
        <w:t> </w:t>
      </w:r>
      <w:r>
        <w:rPr>
          <w:rFonts w:ascii="Courier New"/>
          <w:sz w:val="18"/>
        </w:rPr>
        <w:t>each</w:t>
      </w:r>
      <w:r>
        <w:rPr>
          <w:rFonts w:ascii="Courier New"/>
          <w:spacing w:val="-4"/>
          <w:sz w:val="18"/>
        </w:rPr>
        <w:t> </w:t>
      </w:r>
      <w:r>
        <w:rPr>
          <w:rFonts w:ascii="Courier New"/>
          <w:sz w:val="18"/>
        </w:rPr>
        <w:t>function</w:t>
      </w:r>
      <w:r>
        <w:rPr>
          <w:rFonts w:ascii="Courier New"/>
          <w:spacing w:val="-4"/>
          <w:sz w:val="18"/>
        </w:rPr>
        <w:t> </w:t>
      </w:r>
      <w:r>
        <w:rPr>
          <w:rFonts w:ascii="Courier New"/>
          <w:sz w:val="18"/>
        </w:rPr>
        <w:t>and</w:t>
      </w:r>
      <w:r>
        <w:rPr>
          <w:rFonts w:ascii="Courier New"/>
          <w:spacing w:val="-4"/>
          <w:sz w:val="18"/>
        </w:rPr>
        <w:t> </w:t>
      </w:r>
      <w:r>
        <w:rPr>
          <w:rFonts w:ascii="Courier New"/>
          <w:sz w:val="18"/>
        </w:rPr>
        <w:t>responsibility and</w:t>
      </w:r>
      <w:r>
        <w:rPr>
          <w:rFonts w:ascii="Courier New"/>
          <w:spacing w:val="-4"/>
          <w:sz w:val="18"/>
        </w:rPr>
        <w:t> </w:t>
      </w:r>
      <w:r>
        <w:rPr>
          <w:rFonts w:ascii="Courier New"/>
          <w:sz w:val="18"/>
        </w:rPr>
        <w:t>submit</w:t>
      </w:r>
      <w:r>
        <w:rPr>
          <w:rFonts w:ascii="Courier New"/>
          <w:spacing w:val="-4"/>
          <w:sz w:val="18"/>
        </w:rPr>
        <w:t> </w:t>
      </w:r>
      <w:r>
        <w:rPr>
          <w:rFonts w:ascii="Courier New"/>
          <w:sz w:val="18"/>
        </w:rPr>
        <w:t>it</w:t>
      </w:r>
      <w:r>
        <w:rPr>
          <w:rFonts w:ascii="Courier New"/>
          <w:spacing w:val="-4"/>
          <w:sz w:val="18"/>
        </w:rPr>
        <w:t> </w:t>
      </w:r>
      <w:r>
        <w:rPr>
          <w:rFonts w:ascii="Courier New"/>
          <w:sz w:val="18"/>
        </w:rPr>
        <w:t>to</w:t>
      </w:r>
      <w:r>
        <w:rPr>
          <w:rFonts w:ascii="Courier New"/>
          <w:spacing w:val="-4"/>
          <w:sz w:val="18"/>
        </w:rPr>
        <w:t> </w:t>
      </w:r>
      <w:r>
        <w:rPr>
          <w:rFonts w:ascii="Courier New"/>
          <w:sz w:val="18"/>
        </w:rPr>
        <w:t>the</w:t>
      </w:r>
      <w:r>
        <w:rPr>
          <w:rFonts w:ascii="Courier New"/>
          <w:spacing w:val="-4"/>
          <w:sz w:val="18"/>
        </w:rPr>
        <w:t> </w:t>
      </w:r>
      <w:r>
        <w:rPr>
          <w:rFonts w:ascii="Courier New"/>
          <w:sz w:val="18"/>
        </w:rPr>
        <w:t>Senate</w:t>
      </w:r>
      <w:r>
        <w:rPr>
          <w:rFonts w:ascii="Courier New"/>
          <w:spacing w:val="-4"/>
          <w:sz w:val="18"/>
        </w:rPr>
        <w:t> </w:t>
      </w:r>
      <w:r>
        <w:rPr>
          <w:rFonts w:ascii="Courier New"/>
          <w:sz w:val="18"/>
        </w:rPr>
        <w:t>secretary</w:t>
      </w:r>
      <w:r>
        <w:rPr>
          <w:rFonts w:ascii="Courier New"/>
          <w:spacing w:val="-4"/>
          <w:sz w:val="18"/>
        </w:rPr>
        <w:t> </w:t>
      </w:r>
      <w:r>
        <w:rPr>
          <w:rFonts w:ascii="Courier New"/>
          <w:sz w:val="18"/>
        </w:rPr>
        <w:t>two</w:t>
      </w:r>
      <w:r>
        <w:rPr>
          <w:rFonts w:ascii="Courier New"/>
          <w:spacing w:val="-4"/>
          <w:sz w:val="18"/>
        </w:rPr>
        <w:t> </w:t>
      </w:r>
      <w:r>
        <w:rPr>
          <w:rFonts w:ascii="Courier New"/>
          <w:sz w:val="18"/>
        </w:rPr>
        <w:t>weeks</w:t>
      </w:r>
      <w:r>
        <w:rPr>
          <w:rFonts w:ascii="Courier New"/>
          <w:spacing w:val="-4"/>
          <w:sz w:val="18"/>
        </w:rPr>
        <w:t> </w:t>
      </w:r>
      <w:r>
        <w:rPr>
          <w:rFonts w:ascii="Courier New"/>
          <w:sz w:val="18"/>
        </w:rPr>
        <w:t>before</w:t>
      </w:r>
      <w:r>
        <w:rPr>
          <w:rFonts w:ascii="Courier New"/>
          <w:spacing w:val="-4"/>
          <w:sz w:val="18"/>
        </w:rPr>
        <w:t> </w:t>
      </w:r>
      <w:r>
        <w:rPr>
          <w:rFonts w:ascii="Courier New"/>
          <w:sz w:val="18"/>
        </w:rPr>
        <w:t>the</w:t>
      </w:r>
      <w:r>
        <w:rPr>
          <w:rFonts w:ascii="Courier New"/>
          <w:spacing w:val="-4"/>
          <w:sz w:val="18"/>
        </w:rPr>
        <w:t> </w:t>
      </w:r>
      <w:r>
        <w:rPr>
          <w:rFonts w:ascii="Courier New"/>
          <w:sz w:val="18"/>
        </w:rPr>
        <w:t>October</w:t>
      </w:r>
      <w:r>
        <w:rPr>
          <w:rFonts w:ascii="Courier New"/>
          <w:spacing w:val="-4"/>
          <w:sz w:val="18"/>
        </w:rPr>
        <w:t> </w:t>
      </w:r>
      <w:r>
        <w:rPr>
          <w:rFonts w:ascii="Courier New"/>
          <w:sz w:val="18"/>
        </w:rPr>
        <w:t>Senate </w:t>
      </w:r>
      <w:r>
        <w:rPr>
          <w:rFonts w:ascii="Courier New"/>
          <w:spacing w:val="-2"/>
          <w:sz w:val="18"/>
        </w:rPr>
        <w:t>meeting.</w:t>
      </w:r>
    </w:p>
    <w:p>
      <w:pPr>
        <w:spacing w:before="0"/>
        <w:ind w:left="288" w:right="0" w:firstLine="0"/>
        <w:jc w:val="left"/>
        <w:rPr>
          <w:rFonts w:ascii="Courier New"/>
          <w:sz w:val="18"/>
        </w:rPr>
      </w:pPr>
      <w:r>
        <w:rPr>
          <w:rFonts w:ascii="Courier New"/>
          <w:sz w:val="18"/>
        </w:rPr>
        <w:t>Source</w:t>
      </w:r>
      <w:r>
        <w:rPr>
          <w:rFonts w:ascii="Courier New"/>
          <w:spacing w:val="-6"/>
          <w:sz w:val="18"/>
        </w:rPr>
        <w:t> </w:t>
      </w:r>
      <w:r>
        <w:rPr>
          <w:rFonts w:ascii="Courier New"/>
          <w:spacing w:val="-5"/>
          <w:sz w:val="18"/>
        </w:rPr>
        <w:t>of</w:t>
      </w:r>
    </w:p>
    <w:p>
      <w:pPr>
        <w:tabs>
          <w:tab w:pos="2267" w:val="left" w:leader="none"/>
        </w:tabs>
        <w:spacing w:before="1"/>
        <w:ind w:left="288" w:right="0" w:firstLine="0"/>
        <w:jc w:val="left"/>
        <w:rPr>
          <w:rFonts w:ascii="Courier New"/>
          <w:sz w:val="18"/>
        </w:rPr>
      </w:pPr>
      <w:r>
        <w:rPr>
          <w:rFonts w:ascii="Courier New"/>
          <w:spacing w:val="-2"/>
          <w:sz w:val="18"/>
        </w:rPr>
        <w:t>Information:</w:t>
      </w:r>
      <w:r>
        <w:rPr>
          <w:rFonts w:ascii="Courier New"/>
          <w:sz w:val="18"/>
        </w:rPr>
        <w:tab/>
        <w:t>University</w:t>
      </w:r>
      <w:r>
        <w:rPr>
          <w:rFonts w:ascii="Courier New"/>
          <w:spacing w:val="-7"/>
          <w:sz w:val="18"/>
        </w:rPr>
        <w:t> </w:t>
      </w:r>
      <w:r>
        <w:rPr>
          <w:rFonts w:ascii="Courier New"/>
          <w:sz w:val="18"/>
        </w:rPr>
        <w:t>Senate</w:t>
      </w:r>
      <w:r>
        <w:rPr>
          <w:rFonts w:ascii="Courier New"/>
          <w:spacing w:val="-5"/>
          <w:sz w:val="18"/>
        </w:rPr>
        <w:t> </w:t>
      </w:r>
      <w:r>
        <w:rPr>
          <w:rFonts w:ascii="Courier New"/>
          <w:sz w:val="18"/>
        </w:rPr>
        <w:t>Minutes</w:t>
      </w:r>
      <w:r>
        <w:rPr>
          <w:rFonts w:ascii="Courier New"/>
          <w:spacing w:val="-5"/>
          <w:sz w:val="18"/>
        </w:rPr>
        <w:t> </w:t>
      </w:r>
      <w:r>
        <w:rPr>
          <w:rFonts w:ascii="Courier New"/>
          <w:sz w:val="18"/>
        </w:rPr>
        <w:t>-</w:t>
      </w:r>
      <w:r>
        <w:rPr>
          <w:rFonts w:ascii="Courier New"/>
          <w:spacing w:val="-5"/>
          <w:sz w:val="18"/>
        </w:rPr>
        <w:t> </w:t>
      </w:r>
      <w:r>
        <w:rPr>
          <w:rFonts w:ascii="Courier New"/>
          <w:sz w:val="18"/>
        </w:rPr>
        <w:t>May</w:t>
      </w:r>
      <w:r>
        <w:rPr>
          <w:rFonts w:ascii="Courier New"/>
          <w:spacing w:val="-5"/>
          <w:sz w:val="18"/>
        </w:rPr>
        <w:t> </w:t>
      </w:r>
      <w:r>
        <w:rPr>
          <w:rFonts w:ascii="Courier New"/>
          <w:sz w:val="18"/>
        </w:rPr>
        <w:t>6,</w:t>
      </w:r>
      <w:r>
        <w:rPr>
          <w:rFonts w:ascii="Courier New"/>
          <w:spacing w:val="-4"/>
          <w:sz w:val="18"/>
        </w:rPr>
        <w:t> 1999</w:t>
      </w:r>
    </w:p>
    <w:p>
      <w:pPr>
        <w:tabs>
          <w:tab w:pos="2267" w:val="left" w:leader="none"/>
        </w:tabs>
        <w:spacing w:before="204"/>
        <w:ind w:left="2268" w:right="538" w:hanging="1980"/>
        <w:jc w:val="left"/>
        <w:rPr>
          <w:rFonts w:ascii="Courier New"/>
          <w:sz w:val="18"/>
        </w:rPr>
      </w:pPr>
      <w:r>
        <w:rPr>
          <w:rFonts w:ascii="Courier New"/>
          <w:spacing w:val="-2"/>
          <w:sz w:val="18"/>
        </w:rPr>
        <w:t>Revised:</w:t>
      </w:r>
      <w:r>
        <w:rPr>
          <w:rFonts w:ascii="Courier New"/>
          <w:sz w:val="18"/>
        </w:rPr>
        <w:tab/>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Committee</w:t>
      </w:r>
      <w:r>
        <w:rPr>
          <w:rFonts w:ascii="Courier New"/>
          <w:spacing w:val="-5"/>
          <w:sz w:val="18"/>
        </w:rPr>
        <w:t> </w:t>
      </w:r>
      <w:r>
        <w:rPr>
          <w:rFonts w:ascii="Courier New"/>
          <w:sz w:val="18"/>
        </w:rPr>
        <w:t>and</w:t>
      </w:r>
      <w:r>
        <w:rPr>
          <w:rFonts w:ascii="Courier New"/>
          <w:spacing w:val="-5"/>
          <w:sz w:val="18"/>
        </w:rPr>
        <w:t> </w:t>
      </w:r>
      <w:r>
        <w:rPr>
          <w:rFonts w:ascii="Courier New"/>
          <w:sz w:val="18"/>
        </w:rPr>
        <w:t>Approved</w:t>
      </w:r>
      <w:r>
        <w:rPr>
          <w:rFonts w:ascii="Courier New"/>
          <w:spacing w:val="-5"/>
          <w:sz w:val="18"/>
        </w:rPr>
        <w:t> </w:t>
      </w:r>
      <w:r>
        <w:rPr>
          <w:rFonts w:ascii="Courier New"/>
          <w:sz w:val="18"/>
        </w:rPr>
        <w:t>by</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Senate,</w:t>
      </w:r>
      <w:r>
        <w:rPr>
          <w:rFonts w:ascii="Courier New"/>
          <w:spacing w:val="-5"/>
          <w:sz w:val="18"/>
        </w:rPr>
        <w:t> </w:t>
      </w:r>
      <w:r>
        <w:rPr>
          <w:rFonts w:ascii="Courier New"/>
          <w:sz w:val="18"/>
        </w:rPr>
        <w:t>May </w:t>
      </w:r>
      <w:r>
        <w:rPr>
          <w:rFonts w:ascii="Courier New"/>
          <w:spacing w:val="-4"/>
          <w:sz w:val="18"/>
        </w:rPr>
        <w:t>2006</w:t>
      </w:r>
    </w:p>
    <w:p>
      <w:pPr>
        <w:spacing w:after="0"/>
        <w:jc w:val="left"/>
        <w:rPr>
          <w:rFonts w:ascii="Courier New"/>
          <w:sz w:val="18"/>
        </w:rPr>
        <w:sectPr>
          <w:pgSz w:w="12240" w:h="15840"/>
          <w:pgMar w:header="728" w:footer="0" w:top="980" w:bottom="280" w:left="720" w:right="720"/>
        </w:sectPr>
      </w:pPr>
    </w:p>
    <w:p>
      <w:pPr>
        <w:pStyle w:val="Heading1"/>
        <w:spacing w:before="66"/>
        <w:ind w:left="3459" w:right="3459"/>
      </w:pPr>
      <w:bookmarkStart w:name="2007-2008" w:id="10"/>
      <w:bookmarkEnd w:id="10"/>
      <w:r>
        <w:rPr>
          <w:b w:val="0"/>
        </w:rPr>
      </w:r>
      <w:r>
        <w:rPr/>
        <w:t>Senate</w:t>
      </w:r>
      <w:r>
        <w:rPr>
          <w:spacing w:val="-13"/>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2007-</w:t>
      </w:r>
      <w:r>
        <w:rPr>
          <w:b/>
          <w:spacing w:val="-4"/>
          <w:sz w:val="22"/>
        </w:rPr>
        <w:t>2008</w:t>
      </w:r>
    </w:p>
    <w:p>
      <w:pPr>
        <w:spacing w:before="251"/>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(UAC)</w:t>
      </w:r>
      <w:r>
        <w:rPr>
          <w:spacing w:val="-2"/>
          <w:sz w:val="22"/>
        </w:rPr>
        <w:t> </w:t>
      </w:r>
      <w:r>
        <w:rPr>
          <w:sz w:val="22"/>
        </w:rPr>
        <w:t>provides</w:t>
      </w:r>
      <w:r>
        <w:rPr>
          <w:spacing w:val="-3"/>
          <w:sz w:val="22"/>
        </w:rPr>
        <w:t> </w:t>
      </w:r>
      <w:r>
        <w:rPr>
          <w:sz w:val="22"/>
        </w:rPr>
        <w:t>faculty</w:t>
      </w:r>
      <w:r>
        <w:rPr>
          <w:spacing w:val="-1"/>
          <w:sz w:val="22"/>
        </w:rPr>
        <w:t> </w:t>
      </w:r>
      <w:r>
        <w:rPr>
          <w:sz w:val="22"/>
        </w:rPr>
        <w:t>guidance</w:t>
      </w:r>
      <w:r>
        <w:rPr>
          <w:spacing w:val="-3"/>
          <w:sz w:val="22"/>
        </w:rPr>
        <w:t> </w:t>
      </w:r>
      <w:r>
        <w:rPr>
          <w:sz w:val="22"/>
        </w:rPr>
        <w:t>and</w:t>
      </w:r>
      <w:r>
        <w:rPr>
          <w:spacing w:val="-3"/>
          <w:sz w:val="22"/>
        </w:rPr>
        <w:t> </w:t>
      </w:r>
      <w:r>
        <w:rPr>
          <w:sz w:val="22"/>
        </w:rPr>
        <w:t>oversight</w:t>
      </w:r>
      <w:r>
        <w:rPr>
          <w:spacing w:val="-3"/>
          <w:sz w:val="22"/>
        </w:rPr>
        <w:t> </w:t>
      </w:r>
      <w:r>
        <w:rPr>
          <w:sz w:val="22"/>
        </w:rPr>
        <w:t>to</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the Vice</w:t>
      </w:r>
      <w:r>
        <w:rPr>
          <w:spacing w:val="-3"/>
          <w:sz w:val="22"/>
        </w:rPr>
        <w:t> </w:t>
      </w:r>
      <w:r>
        <w:rPr>
          <w:sz w:val="22"/>
        </w:rPr>
        <w:t>President</w:t>
      </w:r>
      <w:r>
        <w:rPr>
          <w:spacing w:val="-3"/>
          <w:sz w:val="22"/>
        </w:rPr>
        <w:t> </w:t>
      </w:r>
      <w:r>
        <w:rPr>
          <w:sz w:val="22"/>
        </w:rPr>
        <w:t>of</w:t>
      </w:r>
      <w:r>
        <w:rPr>
          <w:spacing w:val="-3"/>
          <w:sz w:val="22"/>
        </w:rPr>
        <w:t> </w:t>
      </w:r>
      <w:r>
        <w:rPr>
          <w:sz w:val="22"/>
        </w:rPr>
        <w:t>Academic</w:t>
      </w:r>
      <w:r>
        <w:rPr>
          <w:spacing w:val="-4"/>
          <w:sz w:val="22"/>
        </w:rPr>
        <w:t> </w:t>
      </w:r>
      <w:r>
        <w:rPr>
          <w:sz w:val="22"/>
        </w:rPr>
        <w:t>Affairs</w:t>
      </w:r>
      <w:r>
        <w:rPr>
          <w:spacing w:val="-2"/>
          <w:sz w:val="22"/>
        </w:rPr>
        <w:t> </w:t>
      </w:r>
      <w:r>
        <w:rPr>
          <w:sz w:val="22"/>
        </w:rPr>
        <w:t>and</w:t>
      </w:r>
      <w:r>
        <w:rPr>
          <w:spacing w:val="-3"/>
          <w:sz w:val="22"/>
        </w:rPr>
        <w:t> </w:t>
      </w:r>
      <w:r>
        <w:rPr>
          <w:sz w:val="22"/>
        </w:rPr>
        <w:t>Provost</w:t>
      </w:r>
      <w:r>
        <w:rPr>
          <w:spacing w:val="-3"/>
          <w:sz w:val="22"/>
        </w:rPr>
        <w:t> </w:t>
      </w:r>
      <w:r>
        <w:rPr>
          <w:sz w:val="22"/>
        </w:rPr>
        <w:t>in</w:t>
      </w:r>
      <w:r>
        <w:rPr>
          <w:spacing w:val="-4"/>
          <w:sz w:val="22"/>
        </w:rPr>
        <w:t> </w:t>
      </w:r>
      <w:r>
        <w:rPr>
          <w:sz w:val="22"/>
        </w:rPr>
        <w:t>developing</w:t>
      </w:r>
      <w:r>
        <w:rPr>
          <w:spacing w:val="-3"/>
          <w:sz w:val="22"/>
        </w:rPr>
        <w:t> </w:t>
      </w:r>
      <w:r>
        <w:rPr>
          <w:sz w:val="22"/>
        </w:rPr>
        <w:t>and</w:t>
      </w:r>
      <w:r>
        <w:rPr>
          <w:spacing w:val="-4"/>
          <w:sz w:val="22"/>
        </w:rPr>
        <w:t> </w:t>
      </w:r>
      <w:r>
        <w:rPr>
          <w:sz w:val="22"/>
        </w:rPr>
        <w:t>implementing</w:t>
      </w:r>
      <w:r>
        <w:rPr>
          <w:spacing w:val="-3"/>
          <w:sz w:val="22"/>
        </w:rPr>
        <w:t> </w:t>
      </w: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Plan. In addition, the committee analyzes and interprets assessment results, develops appropriate reports, and disseminates assessment results to the Office of Vice President of Academic Affairs and Provost, the Faculty Senate, and the University community.</w:t>
      </w:r>
    </w:p>
    <w:p>
      <w:pPr>
        <w:pStyle w:val="BodyText"/>
        <w:rPr>
          <w:i w:val="0"/>
        </w:rPr>
      </w:pPr>
    </w:p>
    <w:p>
      <w:pPr>
        <w:spacing w:before="0"/>
        <w:ind w:left="287" w:right="37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w:t>
      </w:r>
      <w:r>
        <w:rPr>
          <w:spacing w:val="-4"/>
          <w:sz w:val="22"/>
        </w:rPr>
        <w:t> </w:t>
      </w:r>
      <w:r>
        <w:rPr>
          <w:sz w:val="22"/>
        </w:rPr>
        <w:t>by</w:t>
      </w:r>
      <w:r>
        <w:rPr>
          <w:spacing w:val="-1"/>
          <w:sz w:val="22"/>
        </w:rPr>
        <w:t> </w:t>
      </w:r>
      <w:r>
        <w:rPr>
          <w:sz w:val="22"/>
        </w:rPr>
        <w:t>the University Senate, in part due to the support provided by Joan Hawthorne, Assistant Provost. The Committee is grateful for her support and expertise.</w:t>
      </w:r>
    </w:p>
    <w:p>
      <w:pPr>
        <w:spacing w:before="253"/>
        <w:ind w:left="287" w:right="302" w:firstLine="0"/>
        <w:jc w:val="left"/>
        <w:rPr>
          <w:sz w:val="22"/>
        </w:rPr>
      </w:pPr>
      <w:r>
        <w:rPr>
          <w:sz w:val="22"/>
        </w:rPr>
        <w:t>Much of the work of assessment has been, and is, conducted outside the University Assessment Committee. The UAC wishes to thank the General Education Requirements Committee, the General Education Task Force, the Office</w:t>
      </w:r>
      <w:r>
        <w:rPr>
          <w:spacing w:val="-3"/>
          <w:sz w:val="22"/>
        </w:rPr>
        <w:t> </w:t>
      </w:r>
      <w:r>
        <w:rPr>
          <w:sz w:val="22"/>
        </w:rPr>
        <w:t>of</w:t>
      </w:r>
      <w:r>
        <w:rPr>
          <w:spacing w:val="-3"/>
          <w:sz w:val="22"/>
        </w:rPr>
        <w:t> </w:t>
      </w:r>
      <w:r>
        <w:rPr>
          <w:sz w:val="22"/>
        </w:rPr>
        <w:t>Institutional</w:t>
      </w:r>
      <w:r>
        <w:rPr>
          <w:spacing w:val="-3"/>
          <w:sz w:val="22"/>
        </w:rPr>
        <w:t> </w:t>
      </w:r>
      <w:r>
        <w:rPr>
          <w:sz w:val="22"/>
        </w:rPr>
        <w:t>Research</w:t>
      </w:r>
      <w:r>
        <w:rPr>
          <w:spacing w:val="-3"/>
          <w:sz w:val="22"/>
        </w:rPr>
        <w:t> </w:t>
      </w:r>
      <w:r>
        <w:rPr>
          <w:sz w:val="22"/>
        </w:rPr>
        <w:t>(OIR),</w:t>
      </w:r>
      <w:r>
        <w:rPr>
          <w:spacing w:val="-3"/>
          <w:sz w:val="22"/>
        </w:rPr>
        <w:t> </w:t>
      </w:r>
      <w:r>
        <w:rPr>
          <w:sz w:val="22"/>
        </w:rPr>
        <w:t>and</w:t>
      </w:r>
      <w:r>
        <w:rPr>
          <w:spacing w:val="-3"/>
          <w:sz w:val="22"/>
        </w:rPr>
        <w:t> </w:t>
      </w:r>
      <w:r>
        <w:rPr>
          <w:sz w:val="22"/>
        </w:rPr>
        <w:t>the</w:t>
      </w:r>
      <w:r>
        <w:rPr>
          <w:spacing w:val="-3"/>
          <w:sz w:val="22"/>
        </w:rPr>
        <w:t> </w:t>
      </w:r>
      <w:r>
        <w:rPr>
          <w:sz w:val="22"/>
        </w:rPr>
        <w:t>University</w:t>
      </w:r>
      <w:r>
        <w:rPr>
          <w:spacing w:val="-2"/>
          <w:sz w:val="22"/>
        </w:rPr>
        <w:t> </w:t>
      </w:r>
      <w:r>
        <w:rPr>
          <w:sz w:val="22"/>
        </w:rPr>
        <w:t>community.</w:t>
      </w:r>
      <w:r>
        <w:rPr>
          <w:spacing w:val="40"/>
          <w:sz w:val="22"/>
        </w:rPr>
        <w:t> </w:t>
      </w:r>
      <w:r>
        <w:rPr>
          <w:sz w:val="22"/>
        </w:rPr>
        <w:t>Every</w:t>
      </w:r>
      <w:r>
        <w:rPr>
          <w:spacing w:val="-1"/>
          <w:sz w:val="22"/>
        </w:rPr>
        <w:t> </w:t>
      </w:r>
      <w:r>
        <w:rPr>
          <w:sz w:val="22"/>
        </w:rPr>
        <w:t>contribution</w:t>
      </w:r>
      <w:r>
        <w:rPr>
          <w:spacing w:val="-3"/>
          <w:sz w:val="22"/>
        </w:rPr>
        <w:t> </w:t>
      </w:r>
      <w:r>
        <w:rPr>
          <w:sz w:val="22"/>
        </w:rPr>
        <w:t>is</w:t>
      </w:r>
      <w:r>
        <w:rPr>
          <w:spacing w:val="-4"/>
          <w:sz w:val="22"/>
        </w:rPr>
        <w:t> </w:t>
      </w:r>
      <w:r>
        <w:rPr>
          <w:sz w:val="22"/>
        </w:rPr>
        <w:t>vital</w:t>
      </w:r>
      <w:r>
        <w:rPr>
          <w:spacing w:val="-3"/>
          <w:sz w:val="22"/>
        </w:rPr>
        <w:t> </w:t>
      </w:r>
      <w:r>
        <w:rPr>
          <w:sz w:val="22"/>
        </w:rPr>
        <w:t>to</w:t>
      </w:r>
      <w:r>
        <w:rPr>
          <w:spacing w:val="-3"/>
          <w:sz w:val="22"/>
        </w:rPr>
        <w:t> </w:t>
      </w:r>
      <w:r>
        <w:rPr>
          <w:sz w:val="22"/>
        </w:rPr>
        <w:t>the</w:t>
      </w:r>
      <w:r>
        <w:rPr>
          <w:spacing w:val="-3"/>
          <w:sz w:val="22"/>
        </w:rPr>
        <w:t> </w:t>
      </w:r>
      <w:r>
        <w:rPr>
          <w:sz w:val="22"/>
        </w:rPr>
        <w:t>assessment process at the University of North Dakota. Special thanks are also offered to Carmen Williams, Sue Erickson, and Nancy Krom who willingly shared their research expertise and UAC experience with the University Assessment Committee on an ongoing basis.</w:t>
      </w:r>
    </w:p>
    <w:p>
      <w:pPr>
        <w:pStyle w:val="BodyText"/>
        <w:rPr>
          <w:i w:val="0"/>
        </w:rPr>
      </w:pPr>
    </w:p>
    <w:p>
      <w:pPr>
        <w:spacing w:before="0"/>
        <w:ind w:left="287" w:right="376"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4"/>
          <w:sz w:val="22"/>
        </w:rPr>
        <w:t> </w:t>
      </w:r>
      <w:r>
        <w:rPr>
          <w:sz w:val="22"/>
        </w:rPr>
        <w:t>2007-2008</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w:t>
      </w:r>
      <w:r>
        <w:rPr>
          <w:spacing w:val="-3"/>
          <w:sz w:val="22"/>
        </w:rPr>
        <w:t> </w:t>
      </w:r>
      <w:r>
        <w:rPr>
          <w:sz w:val="22"/>
        </w:rPr>
        <w:t>following </w:t>
      </w:r>
      <w:r>
        <w:rPr>
          <w:spacing w:val="-2"/>
          <w:sz w:val="22"/>
        </w:rPr>
        <w:t>individuals:</w:t>
      </w:r>
    </w:p>
    <w:p>
      <w:pPr>
        <w:pStyle w:val="BodyText"/>
        <w:rPr>
          <w:i w:val="0"/>
        </w:rPr>
      </w:pPr>
    </w:p>
    <w:p>
      <w:pPr>
        <w:spacing w:before="1"/>
        <w:ind w:left="1007" w:right="7234" w:firstLine="0"/>
        <w:jc w:val="left"/>
        <w:rPr>
          <w:sz w:val="22"/>
        </w:rPr>
      </w:pPr>
      <w:r>
        <w:rPr>
          <w:sz w:val="22"/>
        </w:rPr>
        <w:t>Darla Adams (Nursing) Collin Anderson (Student) Mary</w:t>
      </w:r>
      <w:r>
        <w:rPr>
          <w:spacing w:val="-14"/>
          <w:sz w:val="22"/>
        </w:rPr>
        <w:t> </w:t>
      </w:r>
      <w:r>
        <w:rPr>
          <w:sz w:val="22"/>
        </w:rPr>
        <w:t>Askim-Lovseth</w:t>
      </w:r>
      <w:r>
        <w:rPr>
          <w:spacing w:val="-14"/>
          <w:sz w:val="22"/>
        </w:rPr>
        <w:t> </w:t>
      </w:r>
      <w:r>
        <w:rPr>
          <w:sz w:val="22"/>
        </w:rPr>
        <w:t>(BPA) Elizabeth Bjerke (Aviation) Gaye Burgess (A&amp;S) Barbara Combs (EHD) Kirsten Dauphinais (Law)</w:t>
      </w:r>
    </w:p>
    <w:p>
      <w:pPr>
        <w:spacing w:before="0"/>
        <w:ind w:left="1007" w:right="4635" w:firstLine="0"/>
        <w:jc w:val="left"/>
        <w:rPr>
          <w:sz w:val="22"/>
        </w:rPr>
      </w:pPr>
      <w:r>
        <w:rPr>
          <w:sz w:val="22"/>
        </w:rPr>
        <w:t>Sue</w:t>
      </w:r>
      <w:r>
        <w:rPr>
          <w:spacing w:val="-10"/>
          <w:sz w:val="22"/>
        </w:rPr>
        <w:t> </w:t>
      </w:r>
      <w:r>
        <w:rPr>
          <w:sz w:val="22"/>
        </w:rPr>
        <w:t>Erickson,</w:t>
      </w:r>
      <w:r>
        <w:rPr>
          <w:spacing w:val="-10"/>
          <w:sz w:val="22"/>
        </w:rPr>
        <w:t> </w:t>
      </w:r>
      <w:r>
        <w:rPr>
          <w:sz w:val="22"/>
        </w:rPr>
        <w:t>(Visitor/Consultant;</w:t>
      </w:r>
      <w:r>
        <w:rPr>
          <w:spacing w:val="-10"/>
          <w:sz w:val="22"/>
        </w:rPr>
        <w:t> </w:t>
      </w:r>
      <w:r>
        <w:rPr>
          <w:sz w:val="22"/>
        </w:rPr>
        <w:t>Institutional</w:t>
      </w:r>
      <w:r>
        <w:rPr>
          <w:spacing w:val="-10"/>
          <w:sz w:val="22"/>
        </w:rPr>
        <w:t> </w:t>
      </w:r>
      <w:r>
        <w:rPr>
          <w:sz w:val="22"/>
        </w:rPr>
        <w:t>Research) Cassie Gerhardt (Coordinator of Greek Life)</w:t>
      </w:r>
    </w:p>
    <w:p>
      <w:pPr>
        <w:spacing w:before="0"/>
        <w:ind w:left="1007" w:right="4924" w:firstLine="0"/>
        <w:jc w:val="left"/>
        <w:rPr>
          <w:sz w:val="22"/>
        </w:rPr>
      </w:pPr>
      <w:r>
        <w:rPr>
          <w:sz w:val="22"/>
        </w:rPr>
        <w:t>Joan</w:t>
      </w:r>
      <w:r>
        <w:rPr>
          <w:spacing w:val="-8"/>
          <w:sz w:val="22"/>
        </w:rPr>
        <w:t> </w:t>
      </w:r>
      <w:r>
        <w:rPr>
          <w:sz w:val="22"/>
        </w:rPr>
        <w:t>Hawthorne</w:t>
      </w:r>
      <w:r>
        <w:rPr>
          <w:spacing w:val="-8"/>
          <w:sz w:val="22"/>
        </w:rPr>
        <w:t> </w:t>
      </w:r>
      <w:r>
        <w:rPr>
          <w:sz w:val="22"/>
        </w:rPr>
        <w:t>(VPAA</w:t>
      </w:r>
      <w:r>
        <w:rPr>
          <w:spacing w:val="-8"/>
          <w:sz w:val="22"/>
        </w:rPr>
        <w:t> </w:t>
      </w:r>
      <w:r>
        <w:rPr>
          <w:sz w:val="22"/>
        </w:rPr>
        <w:t>Designee;</w:t>
      </w:r>
      <w:r>
        <w:rPr>
          <w:spacing w:val="-8"/>
          <w:sz w:val="22"/>
        </w:rPr>
        <w:t> </w:t>
      </w:r>
      <w:r>
        <w:rPr>
          <w:sz w:val="22"/>
        </w:rPr>
        <w:t>Assistant</w:t>
      </w:r>
      <w:r>
        <w:rPr>
          <w:spacing w:val="-8"/>
          <w:sz w:val="22"/>
        </w:rPr>
        <w:t> </w:t>
      </w:r>
      <w:r>
        <w:rPr>
          <w:sz w:val="22"/>
        </w:rPr>
        <w:t>Provost) Jon Jackson (MED)</w:t>
      </w:r>
    </w:p>
    <w:p>
      <w:pPr>
        <w:spacing w:before="0"/>
        <w:ind w:left="1007" w:right="5143" w:firstLine="0"/>
        <w:jc w:val="left"/>
        <w:rPr>
          <w:sz w:val="22"/>
        </w:rPr>
      </w:pPr>
      <w:r>
        <w:rPr>
          <w:sz w:val="22"/>
        </w:rPr>
        <w:t>Nancy</w:t>
      </w:r>
      <w:r>
        <w:rPr>
          <w:spacing w:val="-9"/>
          <w:sz w:val="22"/>
        </w:rPr>
        <w:t> </w:t>
      </w:r>
      <w:r>
        <w:rPr>
          <w:sz w:val="22"/>
        </w:rPr>
        <w:t>Krom</w:t>
      </w:r>
      <w:r>
        <w:rPr>
          <w:spacing w:val="-11"/>
          <w:sz w:val="22"/>
        </w:rPr>
        <w:t> </w:t>
      </w:r>
      <w:r>
        <w:rPr>
          <w:sz w:val="22"/>
        </w:rPr>
        <w:t>(Recorder;</w:t>
      </w:r>
      <w:r>
        <w:rPr>
          <w:spacing w:val="-10"/>
          <w:sz w:val="22"/>
        </w:rPr>
        <w:t> </w:t>
      </w:r>
      <w:r>
        <w:rPr>
          <w:sz w:val="22"/>
        </w:rPr>
        <w:t>Institutional</w:t>
      </w:r>
      <w:r>
        <w:rPr>
          <w:spacing w:val="-10"/>
          <w:sz w:val="22"/>
        </w:rPr>
        <w:t> </w:t>
      </w:r>
      <w:r>
        <w:rPr>
          <w:sz w:val="22"/>
        </w:rPr>
        <w:t>Research) James Miles (Student)</w:t>
      </w:r>
    </w:p>
    <w:p>
      <w:pPr>
        <w:spacing w:before="0"/>
        <w:ind w:left="1007" w:right="4271" w:firstLine="0"/>
        <w:jc w:val="left"/>
        <w:rPr>
          <w:sz w:val="22"/>
        </w:rPr>
      </w:pPr>
      <w:r>
        <w:rPr>
          <w:sz w:val="22"/>
        </w:rPr>
        <w:t>Renee</w:t>
      </w:r>
      <w:r>
        <w:rPr>
          <w:spacing w:val="-7"/>
          <w:sz w:val="22"/>
        </w:rPr>
        <w:t> </w:t>
      </w:r>
      <w:r>
        <w:rPr>
          <w:sz w:val="22"/>
        </w:rPr>
        <w:t>Mabey</w:t>
      </w:r>
      <w:r>
        <w:rPr>
          <w:spacing w:val="-5"/>
          <w:sz w:val="22"/>
        </w:rPr>
        <w:t> </w:t>
      </w:r>
      <w:r>
        <w:rPr>
          <w:sz w:val="22"/>
        </w:rPr>
        <w:t>(MED;</w:t>
      </w:r>
      <w:r>
        <w:rPr>
          <w:spacing w:val="-7"/>
          <w:sz w:val="22"/>
        </w:rPr>
        <w:t> </w:t>
      </w:r>
      <w:r>
        <w:rPr>
          <w:sz w:val="22"/>
        </w:rPr>
        <w:t>Graduate</w:t>
      </w:r>
      <w:r>
        <w:rPr>
          <w:spacing w:val="-7"/>
          <w:sz w:val="22"/>
        </w:rPr>
        <w:t> </w:t>
      </w:r>
      <w:r>
        <w:rPr>
          <w:sz w:val="22"/>
        </w:rPr>
        <w:t>School</w:t>
      </w:r>
      <w:r>
        <w:rPr>
          <w:spacing w:val="-8"/>
          <w:sz w:val="22"/>
        </w:rPr>
        <w:t> </w:t>
      </w:r>
      <w:r>
        <w:rPr>
          <w:sz w:val="22"/>
        </w:rPr>
        <w:t>Representative),</w:t>
      </w:r>
      <w:r>
        <w:rPr>
          <w:spacing w:val="-7"/>
          <w:sz w:val="22"/>
        </w:rPr>
        <w:t> </w:t>
      </w:r>
      <w:r>
        <w:rPr>
          <w:sz w:val="22"/>
        </w:rPr>
        <w:t>Chair Sharlette Seelan (VPF&amp;O Designee; Residence Services) Nabil Suleiman (E&amp;M)</w:t>
      </w:r>
    </w:p>
    <w:p>
      <w:pPr>
        <w:spacing w:line="480" w:lineRule="auto" w:before="0"/>
        <w:ind w:left="287" w:right="3732" w:firstLine="720"/>
        <w:jc w:val="left"/>
        <w:rPr>
          <w:sz w:val="22"/>
        </w:rPr>
      </w:pPr>
      <w:r>
        <w:rPr>
          <w:sz w:val="22"/>
        </w:rPr>
        <w:t>Carmen Williams (VPAA Designee; Institutional Research) </w:t>
      </w:r>
      <w:r>
        <w:rPr>
          <w:sz w:val="22"/>
          <w:u w:val="single"/>
        </w:rPr>
        <w:t>Functions</w:t>
      </w:r>
      <w:r>
        <w:rPr>
          <w:spacing w:val="-6"/>
          <w:sz w:val="22"/>
          <w:u w:val="single"/>
        </w:rPr>
        <w:t> </w:t>
      </w:r>
      <w:r>
        <w:rPr>
          <w:sz w:val="22"/>
          <w:u w:val="single"/>
        </w:rPr>
        <w:t>and</w:t>
      </w:r>
      <w:r>
        <w:rPr>
          <w:spacing w:val="-6"/>
          <w:sz w:val="22"/>
          <w:u w:val="single"/>
        </w:rPr>
        <w:t> </w:t>
      </w:r>
      <w:r>
        <w:rPr>
          <w:sz w:val="22"/>
          <w:u w:val="single"/>
        </w:rPr>
        <w:t>Responsibilities</w:t>
      </w:r>
      <w:r>
        <w:rPr>
          <w:spacing w:val="-6"/>
          <w:sz w:val="22"/>
          <w:u w:val="single"/>
        </w:rPr>
        <w:t> </w:t>
      </w:r>
      <w:r>
        <w:rPr>
          <w:sz w:val="22"/>
          <w:u w:val="single"/>
        </w:rPr>
        <w:t>of</w:t>
      </w:r>
      <w:r>
        <w:rPr>
          <w:spacing w:val="-6"/>
          <w:sz w:val="22"/>
          <w:u w:val="single"/>
        </w:rPr>
        <w:t> </w:t>
      </w:r>
      <w:r>
        <w:rPr>
          <w:sz w:val="22"/>
          <w:u w:val="single"/>
        </w:rPr>
        <w:t>the</w:t>
      </w:r>
      <w:r>
        <w:rPr>
          <w:spacing w:val="-6"/>
          <w:sz w:val="22"/>
          <w:u w:val="single"/>
        </w:rPr>
        <w:t> </w:t>
      </w:r>
      <w:r>
        <w:rPr>
          <w:sz w:val="22"/>
          <w:u w:val="single"/>
        </w:rPr>
        <w:t>University</w:t>
      </w:r>
      <w:r>
        <w:rPr>
          <w:spacing w:val="-6"/>
          <w:sz w:val="22"/>
          <w:u w:val="single"/>
        </w:rPr>
        <w:t> </w:t>
      </w:r>
      <w:r>
        <w:rPr>
          <w:sz w:val="22"/>
          <w:u w:val="single"/>
        </w:rPr>
        <w:t>Assessment</w:t>
      </w:r>
      <w:r>
        <w:rPr>
          <w:spacing w:val="-6"/>
          <w:sz w:val="22"/>
          <w:u w:val="single"/>
        </w:rPr>
        <w:t> </w:t>
      </w:r>
      <w:r>
        <w:rPr>
          <w:sz w:val="22"/>
          <w:u w:val="single"/>
        </w:rPr>
        <w:t>Committee</w:t>
      </w:r>
    </w:p>
    <w:p>
      <w:pPr>
        <w:spacing w:before="0"/>
        <w:ind w:left="287" w:right="376" w:firstLine="0"/>
        <w:jc w:val="left"/>
        <w:rPr>
          <w:sz w:val="22"/>
        </w:rPr>
      </w:pPr>
      <w:r>
        <w:rPr>
          <w:sz w:val="22"/>
        </w:rPr>
        <w:t>The Committee is charged by the University Senate to perform a thorough review of committee policies in even numbered</w:t>
      </w:r>
      <w:r>
        <w:rPr>
          <w:spacing w:val="-3"/>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w:t>
      </w:r>
      <w:r>
        <w:rPr>
          <w:spacing w:val="-4"/>
          <w:sz w:val="22"/>
        </w:rPr>
        <w:t> </w:t>
      </w:r>
      <w:r>
        <w:rPr>
          <w:sz w:val="22"/>
        </w:rPr>
        <w:t>odd-numbered</w:t>
      </w:r>
      <w:r>
        <w:rPr>
          <w:spacing w:val="-3"/>
          <w:sz w:val="22"/>
        </w:rPr>
        <w:t> </w:t>
      </w:r>
      <w:r>
        <w:rPr>
          <w:sz w:val="22"/>
        </w:rPr>
        <w:t>years.</w:t>
      </w:r>
      <w:r>
        <w:rPr>
          <w:spacing w:val="40"/>
          <w:sz w:val="22"/>
        </w:rPr>
        <w:t> </w:t>
      </w:r>
      <w:r>
        <w:rPr>
          <w:sz w:val="22"/>
        </w:rPr>
        <w:t>This review is to be submitted to the Senate Executive Committee and the Senate Legislative Affairs Committee.</w:t>
      </w:r>
    </w:p>
    <w:p>
      <w:pPr>
        <w:pStyle w:val="BodyText"/>
        <w:rPr>
          <w:i w:val="0"/>
        </w:rPr>
      </w:pPr>
    </w:p>
    <w:p>
      <w:pPr>
        <w:pStyle w:val="BodyText"/>
        <w:ind w:left="288" w:right="376" w:hanging="1"/>
      </w:pPr>
      <w:r>
        <w:rPr>
          <w:i/>
        </w:rPr>
        <w:t>The</w:t>
      </w:r>
      <w:r>
        <w:rPr>
          <w:i/>
          <w:spacing w:val="-3"/>
        </w:rPr>
        <w:t> </w:t>
      </w:r>
      <w:r>
        <w:rPr>
          <w:i/>
        </w:rPr>
        <w:t>University</w:t>
      </w:r>
      <w:r>
        <w:rPr>
          <w:i/>
          <w:spacing w:val="-4"/>
        </w:rPr>
        <w:t> </w:t>
      </w:r>
      <w:r>
        <w:rPr>
          <w:i/>
        </w:rPr>
        <w:t>Assessment</w:t>
      </w:r>
      <w:r>
        <w:rPr>
          <w:i/>
          <w:spacing w:val="-3"/>
        </w:rPr>
        <w:t> </w:t>
      </w:r>
      <w:r>
        <w:rPr>
          <w:i/>
        </w:rPr>
        <w:t>Plan</w:t>
      </w:r>
      <w:r>
        <w:rPr>
          <w:i/>
          <w:spacing w:val="-3"/>
        </w:rPr>
        <w:t> </w:t>
      </w:r>
      <w:r>
        <w:rPr>
          <w:i/>
        </w:rPr>
        <w:t>was</w:t>
      </w:r>
      <w:r>
        <w:rPr>
          <w:i/>
          <w:spacing w:val="-3"/>
        </w:rPr>
        <w:t> </w:t>
      </w:r>
      <w:r>
        <w:rPr>
          <w:i/>
        </w:rPr>
        <w:t>revised</w:t>
      </w:r>
      <w:r>
        <w:rPr>
          <w:i/>
          <w:spacing w:val="-3"/>
        </w:rPr>
        <w:t> </w:t>
      </w:r>
      <w:r>
        <w:rPr>
          <w:i/>
        </w:rPr>
        <w:t>in</w:t>
      </w:r>
      <w:r>
        <w:rPr>
          <w:i/>
          <w:spacing w:val="-3"/>
        </w:rPr>
        <w:t> </w:t>
      </w:r>
      <w:r>
        <w:rPr>
          <w:i/>
        </w:rPr>
        <w:t>2007-2008</w:t>
      </w:r>
      <w:r>
        <w:rPr>
          <w:i/>
          <w:spacing w:val="-4"/>
        </w:rPr>
        <w:t> </w:t>
      </w:r>
      <w:r>
        <w:rPr>
          <w:i/>
        </w:rPr>
        <w:t>and</w:t>
      </w:r>
      <w:r>
        <w:rPr>
          <w:i/>
          <w:spacing w:val="-4"/>
        </w:rPr>
        <w:t> </w:t>
      </w:r>
      <w:r>
        <w:rPr>
          <w:i/>
        </w:rPr>
        <w:t>approved</w:t>
      </w:r>
      <w:r>
        <w:rPr>
          <w:i/>
          <w:spacing w:val="-3"/>
        </w:rPr>
        <w:t> </w:t>
      </w:r>
      <w:r>
        <w:rPr>
          <w:i/>
        </w:rPr>
        <w:t>by</w:t>
      </w:r>
      <w:r>
        <w:rPr>
          <w:i/>
          <w:spacing w:val="-3"/>
        </w:rPr>
        <w:t> </w:t>
      </w:r>
      <w:r>
        <w:rPr>
          <w:i/>
        </w:rPr>
        <w:t>the</w:t>
      </w:r>
      <w:r>
        <w:rPr>
          <w:i/>
          <w:spacing w:val="-3"/>
        </w:rPr>
        <w:t> </w:t>
      </w:r>
      <w:r>
        <w:rPr>
          <w:i/>
        </w:rPr>
        <w:t>University</w:t>
      </w:r>
      <w:r>
        <w:rPr>
          <w:i/>
          <w:spacing w:val="-3"/>
        </w:rPr>
        <w:t> </w:t>
      </w:r>
      <w:r>
        <w:rPr>
          <w:i/>
        </w:rPr>
        <w:t>Senate,</w:t>
      </w:r>
      <w:r>
        <w:rPr>
          <w:i/>
          <w:spacing w:val="-3"/>
        </w:rPr>
        <w:t> </w:t>
      </w:r>
      <w:r>
        <w:rPr>
          <w:i/>
        </w:rPr>
        <w:t>May</w:t>
      </w:r>
      <w:r>
        <w:rPr>
          <w:i/>
          <w:spacing w:val="-3"/>
        </w:rPr>
        <w:t> </w:t>
      </w:r>
      <w:r>
        <w:rPr>
          <w:i/>
        </w:rPr>
        <w:t>2008.</w:t>
      </w:r>
      <w:r>
        <w:rPr>
          <w:i/>
          <w:spacing w:val="-3"/>
        </w:rPr>
        <w:t> </w:t>
      </w:r>
      <w:r>
        <w:rPr>
          <w:i/>
        </w:rPr>
        <w:t>The</w:t>
      </w:r>
      <w:r>
        <w:rPr/>
        <w:t> Plan was revised to align with recently approved Essential Studies programming and language. Departmental names and position titles were revised throughout the document to align with recent organizational and administrative changes within the University.</w:t>
      </w:r>
    </w:p>
    <w:p>
      <w:pPr>
        <w:pStyle w:val="BodyText"/>
        <w:spacing w:after="0"/>
        <w:sectPr>
          <w:headerReference w:type="default" r:id="rId31"/>
          <w:pgSz w:w="12240" w:h="15840"/>
          <w:pgMar w:header="0" w:footer="0" w:top="940" w:bottom="280" w:left="720" w:right="720"/>
        </w:sectPr>
      </w:pPr>
    </w:p>
    <w:p>
      <w:pPr>
        <w:pStyle w:val="BodyText"/>
        <w:spacing w:before="12"/>
        <w:ind w:left="287" w:right="376"/>
      </w:pPr>
      <w:r>
        <w:rPr>
          <w:i/>
        </w:rPr>
        <w:t>The</w:t>
      </w:r>
      <w:r>
        <w:rPr>
          <w:i/>
          <w:spacing w:val="-3"/>
        </w:rPr>
        <w:t> </w:t>
      </w:r>
      <w:r>
        <w:rPr>
          <w:i/>
        </w:rPr>
        <w:t>UAC’s</w:t>
      </w:r>
      <w:r>
        <w:rPr>
          <w:i/>
          <w:spacing w:val="-3"/>
        </w:rPr>
        <w:t> </w:t>
      </w:r>
      <w:r>
        <w:rPr>
          <w:i/>
        </w:rPr>
        <w:t>purpose,</w:t>
      </w:r>
      <w:r>
        <w:rPr>
          <w:i/>
          <w:spacing w:val="-3"/>
        </w:rPr>
        <w:t> </w:t>
      </w:r>
      <w:r>
        <w:rPr>
          <w:i/>
        </w:rPr>
        <w:t>functions</w:t>
      </w:r>
      <w:r>
        <w:rPr>
          <w:i/>
          <w:spacing w:val="-3"/>
        </w:rPr>
        <w:t> </w:t>
      </w:r>
      <w:r>
        <w:rPr>
          <w:i/>
        </w:rPr>
        <w:t>and</w:t>
      </w:r>
      <w:r>
        <w:rPr>
          <w:i/>
          <w:spacing w:val="-3"/>
        </w:rPr>
        <w:t> </w:t>
      </w:r>
      <w:r>
        <w:rPr>
          <w:i/>
        </w:rPr>
        <w:t>responsibilities</w:t>
      </w:r>
      <w:r>
        <w:rPr>
          <w:i/>
          <w:spacing w:val="-3"/>
        </w:rPr>
        <w:t> </w:t>
      </w:r>
      <w:r>
        <w:rPr>
          <w:i/>
        </w:rPr>
        <w:t>are</w:t>
      </w:r>
      <w:r>
        <w:rPr>
          <w:i/>
          <w:spacing w:val="-3"/>
        </w:rPr>
        <w:t> </w:t>
      </w:r>
      <w:r>
        <w:rPr>
          <w:i/>
        </w:rPr>
        <w:t>attached.</w:t>
      </w:r>
      <w:r>
        <w:rPr>
          <w:i/>
          <w:spacing w:val="-3"/>
        </w:rPr>
        <w:t> </w:t>
      </w:r>
      <w:r>
        <w:rPr>
          <w:i/>
        </w:rPr>
        <w:t>They</w:t>
      </w:r>
      <w:r>
        <w:rPr>
          <w:i/>
          <w:spacing w:val="-3"/>
        </w:rPr>
        <w:t> </w:t>
      </w:r>
      <w:r>
        <w:rPr>
          <w:i/>
        </w:rPr>
        <w:t>may</w:t>
      </w:r>
      <w:r>
        <w:rPr>
          <w:i/>
          <w:spacing w:val="-3"/>
        </w:rPr>
        <w:t> </w:t>
      </w:r>
      <w:r>
        <w:rPr>
          <w:i/>
        </w:rPr>
        <w:t>also</w:t>
      </w:r>
      <w:r>
        <w:rPr>
          <w:i/>
          <w:spacing w:val="-3"/>
        </w:rPr>
        <w:t> </w:t>
      </w:r>
      <w:r>
        <w:rPr>
          <w:i/>
        </w:rPr>
        <w:t>be</w:t>
      </w:r>
      <w:r>
        <w:rPr>
          <w:i/>
          <w:spacing w:val="-3"/>
        </w:rPr>
        <w:t> </w:t>
      </w:r>
      <w:r>
        <w:rPr>
          <w:i/>
        </w:rPr>
        <w:t>found</w:t>
      </w:r>
      <w:r>
        <w:rPr>
          <w:i/>
          <w:spacing w:val="-3"/>
        </w:rPr>
        <w:t> </w:t>
      </w:r>
      <w:r>
        <w:rPr>
          <w:i/>
        </w:rPr>
        <w:t>online</w:t>
      </w:r>
      <w:r>
        <w:rPr>
          <w:i/>
          <w:spacing w:val="-3"/>
        </w:rPr>
        <w:t> </w:t>
      </w:r>
      <w:r>
        <w:rPr>
          <w:i/>
        </w:rPr>
        <w:t>at</w:t>
      </w:r>
      <w:r>
        <w:rPr/>
        <w:t> </w:t>
      </w:r>
      <w:hyperlink r:id="rId27">
        <w:r>
          <w:rPr>
            <w:color w:val="0080C0"/>
            <w:spacing w:val="-2"/>
            <w:u w:val="single" w:color="0080C0"/>
          </w:rPr>
          <w:t>http://www.und.edu/dept/datacol/assessment/purpose.html</w:t>
        </w:r>
      </w:hyperlink>
    </w:p>
    <w:p>
      <w:pPr>
        <w:spacing w:before="252"/>
        <w:ind w:left="287" w:right="376" w:firstLine="0"/>
        <w:jc w:val="left"/>
        <w:rPr>
          <w:sz w:val="22"/>
        </w:rPr>
      </w:pPr>
      <w:r>
        <w:rPr>
          <w:sz w:val="22"/>
        </w:rPr>
        <w:t>The University Senate has identified six areas of responsibility for the University Assessment Committee. The responsibilities</w:t>
      </w:r>
      <w:r>
        <w:rPr>
          <w:spacing w:val="-3"/>
          <w:sz w:val="22"/>
        </w:rPr>
        <w:t> </w:t>
      </w:r>
      <w:r>
        <w:rPr>
          <w:sz w:val="22"/>
        </w:rPr>
        <w:t>of</w:t>
      </w:r>
      <w:r>
        <w:rPr>
          <w:spacing w:val="-3"/>
          <w:sz w:val="22"/>
        </w:rPr>
        <w:t> </w:t>
      </w:r>
      <w:r>
        <w:rPr>
          <w:sz w:val="22"/>
        </w:rPr>
        <w:t>the</w:t>
      </w:r>
      <w:r>
        <w:rPr>
          <w:spacing w:val="-3"/>
          <w:sz w:val="22"/>
        </w:rPr>
        <w:t> </w:t>
      </w:r>
      <w:r>
        <w:rPr>
          <w:sz w:val="22"/>
        </w:rPr>
        <w:t>Committee</w:t>
      </w:r>
      <w:r>
        <w:rPr>
          <w:spacing w:val="-3"/>
          <w:sz w:val="22"/>
        </w:rPr>
        <w:t> </w:t>
      </w:r>
      <w:r>
        <w:rPr>
          <w:sz w:val="22"/>
        </w:rPr>
        <w:t>and</w:t>
      </w:r>
      <w:r>
        <w:rPr>
          <w:spacing w:val="-3"/>
          <w:sz w:val="22"/>
        </w:rPr>
        <w:t> </w:t>
      </w:r>
      <w:r>
        <w:rPr>
          <w:sz w:val="22"/>
        </w:rPr>
        <w:t>its</w:t>
      </w:r>
      <w:r>
        <w:rPr>
          <w:spacing w:val="-3"/>
          <w:sz w:val="22"/>
        </w:rPr>
        <w:t> </w:t>
      </w:r>
      <w:r>
        <w:rPr>
          <w:sz w:val="22"/>
        </w:rPr>
        <w:t>accomplishments</w:t>
      </w:r>
      <w:r>
        <w:rPr>
          <w:spacing w:val="-3"/>
          <w:sz w:val="22"/>
        </w:rPr>
        <w:t> </w:t>
      </w:r>
      <w:r>
        <w:rPr>
          <w:sz w:val="22"/>
        </w:rPr>
        <w:t>during</w:t>
      </w:r>
      <w:r>
        <w:rPr>
          <w:spacing w:val="-3"/>
          <w:sz w:val="22"/>
        </w:rPr>
        <w:t> </w:t>
      </w:r>
      <w:r>
        <w:rPr>
          <w:sz w:val="22"/>
        </w:rPr>
        <w:t>the</w:t>
      </w:r>
      <w:r>
        <w:rPr>
          <w:spacing w:val="-3"/>
          <w:sz w:val="22"/>
        </w:rPr>
        <w:t> </w:t>
      </w:r>
      <w:r>
        <w:rPr>
          <w:sz w:val="22"/>
        </w:rPr>
        <w:t>2007-2008</w:t>
      </w:r>
      <w:r>
        <w:rPr>
          <w:spacing w:val="-4"/>
          <w:sz w:val="22"/>
        </w:rPr>
        <w:t> </w:t>
      </w:r>
      <w:r>
        <w:rPr>
          <w:sz w:val="22"/>
        </w:rPr>
        <w:t>academic</w:t>
      </w:r>
      <w:r>
        <w:rPr>
          <w:spacing w:val="-3"/>
          <w:sz w:val="22"/>
        </w:rPr>
        <w:t> </w:t>
      </w:r>
      <w:r>
        <w:rPr>
          <w:sz w:val="22"/>
        </w:rPr>
        <w:t>year</w:t>
      </w:r>
      <w:r>
        <w:rPr>
          <w:spacing w:val="-3"/>
          <w:sz w:val="22"/>
        </w:rPr>
        <w:t> </w:t>
      </w:r>
      <w:r>
        <w:rPr>
          <w:sz w:val="22"/>
        </w:rPr>
        <w:t>are</w:t>
      </w:r>
      <w:r>
        <w:rPr>
          <w:spacing w:val="-3"/>
          <w:sz w:val="22"/>
        </w:rPr>
        <w:t> </w:t>
      </w:r>
      <w:r>
        <w:rPr>
          <w:sz w:val="22"/>
        </w:rPr>
        <w:t>addressed</w:t>
      </w:r>
      <w:r>
        <w:rPr>
          <w:spacing w:val="-3"/>
          <w:sz w:val="22"/>
        </w:rPr>
        <w:t> </w:t>
      </w:r>
      <w:r>
        <w:rPr>
          <w:sz w:val="22"/>
        </w:rPr>
        <w:t>as </w:t>
      </w:r>
      <w:r>
        <w:rPr>
          <w:spacing w:val="-2"/>
          <w:sz w:val="22"/>
        </w:rPr>
        <w:t>follows:</w:t>
      </w:r>
    </w:p>
    <w:p>
      <w:pPr>
        <w:pStyle w:val="BodyText"/>
        <w:rPr>
          <w:i w:val="0"/>
        </w:rPr>
      </w:pPr>
    </w:p>
    <w:p>
      <w:pPr>
        <w:pStyle w:val="ListParagraph"/>
        <w:numPr>
          <w:ilvl w:val="0"/>
          <w:numId w:val="10"/>
        </w:numPr>
        <w:tabs>
          <w:tab w:pos="1007" w:val="left" w:leader="none"/>
        </w:tabs>
        <w:spacing w:line="240" w:lineRule="auto" w:before="1" w:after="0"/>
        <w:ind w:left="1007" w:right="0" w:hanging="720"/>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rPr>
          <w:i w:val="0"/>
        </w:rPr>
      </w:pPr>
    </w:p>
    <w:p>
      <w:pPr>
        <w:pStyle w:val="BodyText"/>
        <w:ind w:left="1007" w:right="376"/>
      </w:pPr>
      <w:r>
        <w:rPr>
          <w:i/>
        </w:rPr>
        <w:t>The University Assessment Plan recognizes the role of the Academic Curriculum (implicit and explicit) in</w:t>
      </w:r>
      <w:r>
        <w:rPr/>
        <w:t> student learning and development. </w:t>
      </w:r>
      <w:r>
        <w:rPr>
          <w:sz w:val="24"/>
        </w:rPr>
        <w:t>Through a review process of departmental Annual Reports, t</w:t>
      </w:r>
      <w:r>
        <w:rPr/>
        <w:t>he assessment activities of 22 departments within College of Education and Human Development, School of Engineering</w:t>
      </w:r>
      <w:r>
        <w:rPr>
          <w:spacing w:val="-3"/>
        </w:rPr>
        <w:t> </w:t>
      </w:r>
      <w:r>
        <w:rPr/>
        <w:t>and</w:t>
      </w:r>
      <w:r>
        <w:rPr>
          <w:spacing w:val="-2"/>
        </w:rPr>
        <w:t> </w:t>
      </w:r>
      <w:r>
        <w:rPr/>
        <w:t>Mines,</w:t>
      </w:r>
      <w:r>
        <w:rPr>
          <w:spacing w:val="-2"/>
        </w:rPr>
        <w:t> </w:t>
      </w:r>
      <w:r>
        <w:rPr/>
        <w:t>and</w:t>
      </w:r>
      <w:r>
        <w:rPr>
          <w:spacing w:val="-2"/>
        </w:rPr>
        <w:t> </w:t>
      </w:r>
      <w:r>
        <w:rPr/>
        <w:t>the</w:t>
      </w:r>
      <w:r>
        <w:rPr>
          <w:spacing w:val="-2"/>
        </w:rPr>
        <w:t> </w:t>
      </w:r>
      <w:r>
        <w:rPr/>
        <w:t>School</w:t>
      </w:r>
      <w:r>
        <w:rPr>
          <w:spacing w:val="-3"/>
        </w:rPr>
        <w:t> </w:t>
      </w:r>
      <w:r>
        <w:rPr/>
        <w:t>of</w:t>
      </w:r>
      <w:r>
        <w:rPr>
          <w:spacing w:val="-2"/>
        </w:rPr>
        <w:t> </w:t>
      </w:r>
      <w:r>
        <w:rPr/>
        <w:t>Law</w:t>
      </w:r>
      <w:r>
        <w:rPr>
          <w:spacing w:val="-2"/>
        </w:rPr>
        <w:t> </w:t>
      </w:r>
      <w:r>
        <w:rPr/>
        <w:t>were</w:t>
      </w:r>
      <w:r>
        <w:rPr>
          <w:spacing w:val="-3"/>
        </w:rPr>
        <w:t> </w:t>
      </w:r>
      <w:r>
        <w:rPr/>
        <w:t>reviewed</w:t>
      </w:r>
      <w:r>
        <w:rPr>
          <w:spacing w:val="-2"/>
        </w:rPr>
        <w:t> </w:t>
      </w:r>
      <w:r>
        <w:rPr/>
        <w:t>in</w:t>
      </w:r>
      <w:r>
        <w:rPr>
          <w:spacing w:val="-2"/>
        </w:rPr>
        <w:t> </w:t>
      </w:r>
      <w:r>
        <w:rPr/>
        <w:t>2007-08</w:t>
      </w:r>
      <w:r>
        <w:rPr>
          <w:spacing w:val="-2"/>
        </w:rPr>
        <w:t> </w:t>
      </w:r>
      <w:r>
        <w:rPr/>
        <w:t>and</w:t>
      </w:r>
      <w:r>
        <w:rPr>
          <w:spacing w:val="-2"/>
        </w:rPr>
        <w:t> </w:t>
      </w:r>
      <w:r>
        <w:rPr/>
        <w:t>the</w:t>
      </w:r>
      <w:r>
        <w:rPr>
          <w:spacing w:val="-2"/>
        </w:rPr>
        <w:t> </w:t>
      </w:r>
      <w:r>
        <w:rPr/>
        <w:t>results</w:t>
      </w:r>
      <w:r>
        <w:rPr>
          <w:spacing w:val="-2"/>
        </w:rPr>
        <w:t> </w:t>
      </w:r>
      <w:r>
        <w:rPr/>
        <w:t>communicated</w:t>
      </w:r>
      <w:r>
        <w:rPr>
          <w:spacing w:val="-2"/>
        </w:rPr>
        <w:t> </w:t>
      </w:r>
      <w:r>
        <w:rPr/>
        <w:t>to the department chairs through the Assistant Provost.</w:t>
      </w:r>
    </w:p>
    <w:p>
      <w:pPr>
        <w:pStyle w:val="BodyText"/>
        <w:rPr>
          <w:i/>
        </w:rPr>
      </w:pPr>
    </w:p>
    <w:p>
      <w:pPr>
        <w:pStyle w:val="BodyText"/>
        <w:ind w:left="1007" w:right="376"/>
      </w:pPr>
      <w:r>
        <w:rPr>
          <w:i/>
        </w:rPr>
        <w:t>In addition, the University Assessment Plan recognizes the contributions of Student Services, Extra-curricular Activities, Co-curricular Activities and Residential Experiences in the achievement of</w:t>
      </w:r>
      <w:r>
        <w:rPr/>
        <w:t> Institutional, General Education/Essential Studies, and Program goals relative to student learning and development.</w:t>
      </w:r>
      <w:r>
        <w:rPr>
          <w:spacing w:val="-3"/>
        </w:rPr>
        <w:t> </w:t>
      </w:r>
      <w:r>
        <w:rPr/>
        <w:t>The</w:t>
      </w:r>
      <w:r>
        <w:rPr>
          <w:spacing w:val="-3"/>
        </w:rPr>
        <w:t> </w:t>
      </w:r>
      <w:r>
        <w:rPr/>
        <w:t>assessment</w:t>
      </w:r>
      <w:r>
        <w:rPr>
          <w:spacing w:val="-3"/>
        </w:rPr>
        <w:t> </w:t>
      </w:r>
      <w:r>
        <w:rPr/>
        <w:t>activities</w:t>
      </w:r>
      <w:r>
        <w:rPr>
          <w:spacing w:val="-3"/>
        </w:rPr>
        <w:t> </w:t>
      </w:r>
      <w:r>
        <w:rPr/>
        <w:t>of</w:t>
      </w:r>
      <w:r>
        <w:rPr>
          <w:spacing w:val="-3"/>
        </w:rPr>
        <w:t> </w:t>
      </w:r>
      <w:r>
        <w:rPr/>
        <w:t>8</w:t>
      </w:r>
      <w:r>
        <w:rPr>
          <w:spacing w:val="-3"/>
        </w:rPr>
        <w:t> </w:t>
      </w:r>
      <w:r>
        <w:rPr/>
        <w:t>non-academic</w:t>
      </w:r>
      <w:r>
        <w:rPr>
          <w:spacing w:val="-3"/>
        </w:rPr>
        <w:t> </w:t>
      </w:r>
      <w:r>
        <w:rPr/>
        <w:t>units</w:t>
      </w:r>
      <w:r>
        <w:rPr>
          <w:spacing w:val="-3"/>
        </w:rPr>
        <w:t> </w:t>
      </w:r>
      <w:r>
        <w:rPr/>
        <w:t>were</w:t>
      </w:r>
      <w:r>
        <w:rPr>
          <w:spacing w:val="-3"/>
        </w:rPr>
        <w:t> </w:t>
      </w:r>
      <w:r>
        <w:rPr/>
        <w:t>reviewed</w:t>
      </w:r>
      <w:r>
        <w:rPr>
          <w:spacing w:val="-3"/>
        </w:rPr>
        <w:t> </w:t>
      </w:r>
      <w:r>
        <w:rPr/>
        <w:t>in</w:t>
      </w:r>
      <w:r>
        <w:rPr>
          <w:spacing w:val="-3"/>
        </w:rPr>
        <w:t> </w:t>
      </w:r>
      <w:r>
        <w:rPr/>
        <w:t>2007-08</w:t>
      </w:r>
      <w:r>
        <w:rPr>
          <w:spacing w:val="-3"/>
        </w:rPr>
        <w:t> </w:t>
      </w:r>
      <w:r>
        <w:rPr/>
        <w:t>and</w:t>
      </w:r>
      <w:r>
        <w:rPr>
          <w:spacing w:val="-4"/>
        </w:rPr>
        <w:t> </w:t>
      </w:r>
      <w:r>
        <w:rPr/>
        <w:t>the</w:t>
      </w:r>
      <w:r>
        <w:rPr>
          <w:spacing w:val="-3"/>
        </w:rPr>
        <w:t> </w:t>
      </w:r>
      <w:r>
        <w:rPr/>
        <w:t>results communicated to the departments through the Assistant Provost.</w:t>
      </w:r>
    </w:p>
    <w:p>
      <w:pPr>
        <w:pStyle w:val="ListParagraph"/>
        <w:numPr>
          <w:ilvl w:val="0"/>
          <w:numId w:val="10"/>
        </w:numPr>
        <w:tabs>
          <w:tab w:pos="1007" w:val="left" w:leader="none"/>
        </w:tabs>
        <w:spacing w:line="240" w:lineRule="auto" w:before="252" w:after="0"/>
        <w:ind w:left="1007" w:right="0" w:hanging="720"/>
        <w:jc w:val="left"/>
        <w:rPr>
          <w:sz w:val="22"/>
        </w:rPr>
      </w:pPr>
      <w:r>
        <w:rPr>
          <w:sz w:val="22"/>
        </w:rPr>
        <w:t>Develop,</w:t>
      </w:r>
      <w:r>
        <w:rPr>
          <w:spacing w:val="-6"/>
          <w:sz w:val="22"/>
        </w:rPr>
        <w:t> </w:t>
      </w:r>
      <w:r>
        <w:rPr>
          <w:sz w:val="22"/>
        </w:rPr>
        <w:t>review,</w:t>
      </w:r>
      <w:r>
        <w:rPr>
          <w:spacing w:val="-6"/>
          <w:sz w:val="22"/>
        </w:rPr>
        <w:t> </w:t>
      </w:r>
      <w:r>
        <w:rPr>
          <w:sz w:val="22"/>
        </w:rPr>
        <w:t>and</w:t>
      </w:r>
      <w:r>
        <w:rPr>
          <w:spacing w:val="-6"/>
          <w:sz w:val="22"/>
        </w:rPr>
        <w:t> </w:t>
      </w:r>
      <w:r>
        <w:rPr>
          <w:sz w:val="22"/>
        </w:rPr>
        <w:t>evaluate</w:t>
      </w:r>
      <w:r>
        <w:rPr>
          <w:spacing w:val="-6"/>
          <w:sz w:val="22"/>
        </w:rPr>
        <w:t> </w:t>
      </w:r>
      <w:r>
        <w:rPr>
          <w:sz w:val="22"/>
        </w:rPr>
        <w:t>the</w:t>
      </w:r>
      <w:r>
        <w:rPr>
          <w:spacing w:val="-6"/>
          <w:sz w:val="22"/>
        </w:rPr>
        <w:t> </w:t>
      </w:r>
      <w:r>
        <w:rPr>
          <w:sz w:val="22"/>
        </w:rPr>
        <w:t>University</w:t>
      </w:r>
      <w:r>
        <w:rPr>
          <w:spacing w:val="-5"/>
          <w:sz w:val="22"/>
        </w:rPr>
        <w:t> </w:t>
      </w:r>
      <w:r>
        <w:rPr>
          <w:sz w:val="22"/>
        </w:rPr>
        <w:t>Assessment</w:t>
      </w:r>
      <w:r>
        <w:rPr>
          <w:spacing w:val="-6"/>
          <w:sz w:val="22"/>
        </w:rPr>
        <w:t> </w:t>
      </w:r>
      <w:r>
        <w:rPr>
          <w:sz w:val="22"/>
        </w:rPr>
        <w:t>Plan</w:t>
      </w:r>
      <w:r>
        <w:rPr>
          <w:spacing w:val="-6"/>
          <w:sz w:val="22"/>
        </w:rPr>
        <w:t> </w:t>
      </w:r>
      <w:r>
        <w:rPr>
          <w:sz w:val="22"/>
        </w:rPr>
        <w:t>in</w:t>
      </w:r>
      <w:r>
        <w:rPr>
          <w:spacing w:val="-6"/>
          <w:sz w:val="22"/>
        </w:rPr>
        <w:t> </w:t>
      </w:r>
      <w:r>
        <w:rPr>
          <w:sz w:val="22"/>
        </w:rPr>
        <w:t>conjunction</w:t>
      </w:r>
      <w:r>
        <w:rPr>
          <w:spacing w:val="-6"/>
          <w:sz w:val="22"/>
        </w:rPr>
        <w:t> </w:t>
      </w:r>
      <w:r>
        <w:rPr>
          <w:sz w:val="22"/>
        </w:rPr>
        <w:t>with</w:t>
      </w:r>
      <w:r>
        <w:rPr>
          <w:spacing w:val="-6"/>
          <w:sz w:val="22"/>
        </w:rPr>
        <w:t> </w:t>
      </w:r>
      <w:r>
        <w:rPr>
          <w:sz w:val="22"/>
        </w:rPr>
        <w:t>the</w:t>
      </w:r>
      <w:r>
        <w:rPr>
          <w:spacing w:val="-6"/>
          <w:sz w:val="22"/>
        </w:rPr>
        <w:t> </w:t>
      </w:r>
      <w:r>
        <w:rPr>
          <w:sz w:val="22"/>
        </w:rPr>
        <w:t>Assistant</w:t>
      </w:r>
      <w:r>
        <w:rPr>
          <w:spacing w:val="-6"/>
          <w:sz w:val="22"/>
        </w:rPr>
        <w:t> </w:t>
      </w:r>
      <w:r>
        <w:rPr>
          <w:spacing w:val="-2"/>
          <w:sz w:val="22"/>
        </w:rPr>
        <w:t>Provost.</w:t>
      </w:r>
    </w:p>
    <w:p>
      <w:pPr>
        <w:pStyle w:val="BodyText"/>
        <w:spacing w:before="1"/>
        <w:rPr>
          <w:i w:val="0"/>
        </w:rPr>
      </w:pPr>
    </w:p>
    <w:p>
      <w:pPr>
        <w:pStyle w:val="BodyText"/>
        <w:ind w:left="1007" w:right="331"/>
      </w:pPr>
      <w:r>
        <w:rPr>
          <w:i/>
        </w:rPr>
        <w:t>The University Assessment Plan was previously revised in 2005-06 and approved by the University Senate,</w:t>
      </w:r>
      <w:r>
        <w:rPr/>
        <w:t> May 2006. The University Assessment Plan was reviewed in 2007-08 as charged by the Senate and in anticipation of the focused visit by the Higher Learning Commission in April 2008. Significant revisions were made to the plan relative to recently approved Essential Studies programming. Departmental names and position titles were revised throughout the document to align with recent organizational and administrative changes within the University. The scheduling of non-academic departmental reviews was clarified. Minor editorial changes were made to wording and punctuation. The revised University Assessment</w:t>
      </w:r>
      <w:r>
        <w:rPr>
          <w:spacing w:val="-2"/>
        </w:rPr>
        <w:t> </w:t>
      </w:r>
      <w:r>
        <w:rPr/>
        <w:t>Plan</w:t>
      </w:r>
      <w:r>
        <w:rPr>
          <w:spacing w:val="-2"/>
        </w:rPr>
        <w:t> </w:t>
      </w:r>
      <w:r>
        <w:rPr/>
        <w:t>was</w:t>
      </w:r>
      <w:r>
        <w:rPr>
          <w:spacing w:val="-2"/>
        </w:rPr>
        <w:t> </w:t>
      </w:r>
      <w:r>
        <w:rPr/>
        <w:t>approved</w:t>
      </w:r>
      <w:r>
        <w:rPr>
          <w:spacing w:val="-2"/>
        </w:rPr>
        <w:t> </w:t>
      </w:r>
      <w:r>
        <w:rPr/>
        <w:t>by</w:t>
      </w:r>
      <w:r>
        <w:rPr>
          <w:spacing w:val="-2"/>
        </w:rPr>
        <w:t> </w:t>
      </w:r>
      <w:r>
        <w:rPr/>
        <w:t>the</w:t>
      </w:r>
      <w:r>
        <w:rPr>
          <w:spacing w:val="-2"/>
        </w:rPr>
        <w:t> </w:t>
      </w:r>
      <w:r>
        <w:rPr/>
        <w:t>University</w:t>
      </w:r>
      <w:r>
        <w:rPr>
          <w:spacing w:val="-2"/>
        </w:rPr>
        <w:t> </w:t>
      </w:r>
      <w:r>
        <w:rPr/>
        <w:t>Senate,</w:t>
      </w:r>
      <w:r>
        <w:rPr>
          <w:spacing w:val="-3"/>
        </w:rPr>
        <w:t> </w:t>
      </w:r>
      <w:r>
        <w:rPr/>
        <w:t>May</w:t>
      </w:r>
      <w:r>
        <w:rPr>
          <w:spacing w:val="-2"/>
        </w:rPr>
        <w:t> </w:t>
      </w:r>
      <w:r>
        <w:rPr/>
        <w:t>2008.</w:t>
      </w:r>
      <w:r>
        <w:rPr>
          <w:spacing w:val="-2"/>
        </w:rPr>
        <w:t> </w:t>
      </w:r>
      <w:r>
        <w:rPr/>
        <w:t>It</w:t>
      </w:r>
      <w:r>
        <w:rPr>
          <w:spacing w:val="-2"/>
        </w:rPr>
        <w:t> </w:t>
      </w:r>
      <w:r>
        <w:rPr/>
        <w:t>is</w:t>
      </w:r>
      <w:r>
        <w:rPr>
          <w:spacing w:val="-2"/>
        </w:rPr>
        <w:t> </w:t>
      </w:r>
      <w:r>
        <w:rPr/>
        <w:t>expected</w:t>
      </w:r>
      <w:r>
        <w:rPr>
          <w:spacing w:val="-2"/>
        </w:rPr>
        <w:t> </w:t>
      </w:r>
      <w:r>
        <w:rPr/>
        <w:t>revisions</w:t>
      </w:r>
      <w:r>
        <w:rPr>
          <w:spacing w:val="-2"/>
        </w:rPr>
        <w:t> </w:t>
      </w:r>
      <w:r>
        <w:rPr/>
        <w:t>to</w:t>
      </w:r>
      <w:r>
        <w:rPr>
          <w:spacing w:val="-2"/>
        </w:rPr>
        <w:t> </w:t>
      </w:r>
      <w:r>
        <w:rPr/>
        <w:t>the</w:t>
      </w:r>
      <w:r>
        <w:rPr>
          <w:spacing w:val="-2"/>
        </w:rPr>
        <w:t> </w:t>
      </w:r>
      <w:r>
        <w:rPr/>
        <w:t>Plan</w:t>
      </w:r>
      <w:r>
        <w:rPr>
          <w:spacing w:val="-2"/>
        </w:rPr>
        <w:t> </w:t>
      </w:r>
      <w:r>
        <w:rPr/>
        <w:t>will be necessary in the upcoming biennium</w:t>
      </w:r>
      <w:r>
        <w:rPr>
          <w:spacing w:val="-1"/>
        </w:rPr>
        <w:t> </w:t>
      </w:r>
      <w:r>
        <w:rPr/>
        <w:t>also as the University revisits its Mission, Goals, and Objectives</w:t>
      </w:r>
      <w:r>
        <w:rPr>
          <w:spacing w:val="-1"/>
        </w:rPr>
        <w:t> </w:t>
      </w:r>
      <w:r>
        <w:rPr/>
        <w:t>in anticipation of the HLC Accreditation Self-Study Report</w:t>
      </w:r>
      <w:r>
        <w:rPr>
          <w:spacing w:val="40"/>
        </w:rPr>
        <w:t> </w:t>
      </w:r>
      <w:r>
        <w:rPr/>
        <w:t>in 2013. The University Assessment Plan can be found</w:t>
      </w:r>
      <w:r>
        <w:rPr>
          <w:spacing w:val="32"/>
        </w:rPr>
        <w:t> </w:t>
      </w:r>
      <w:r>
        <w:rPr/>
        <w:t>online</w:t>
      </w:r>
      <w:r>
        <w:rPr>
          <w:spacing w:val="32"/>
        </w:rPr>
        <w:t> </w:t>
      </w:r>
      <w:r>
        <w:rPr/>
        <w:t>at:</w:t>
      </w:r>
      <w:r>
        <w:rPr>
          <w:spacing w:val="80"/>
        </w:rPr>
        <w:t> </w:t>
      </w:r>
      <w:hyperlink r:id="rId23">
        <w:r>
          <w:rPr>
            <w:color w:val="0080C0"/>
            <w:spacing w:val="-2"/>
            <w:u w:val="single" w:color="0080C0"/>
          </w:rPr>
          <w:t>http://www.und.edu/dept/datacol/assessment/CommitteePlan/Final%20Report%202008.pdf</w:t>
        </w:r>
      </w:hyperlink>
    </w:p>
    <w:p>
      <w:pPr>
        <w:pStyle w:val="BodyText"/>
        <w:spacing w:before="1"/>
        <w:rPr>
          <w:i/>
        </w:rPr>
      </w:pPr>
    </w:p>
    <w:p>
      <w:pPr>
        <w:pStyle w:val="BodyText"/>
        <w:ind w:left="1008" w:right="376"/>
      </w:pPr>
      <w:r>
        <w:rPr>
          <w:i/>
        </w:rPr>
        <w:t>The</w:t>
      </w:r>
      <w:r>
        <w:rPr>
          <w:i/>
          <w:spacing w:val="-4"/>
        </w:rPr>
        <w:t> </w:t>
      </w:r>
      <w:r>
        <w:rPr>
          <w:i/>
        </w:rPr>
        <w:t>University</w:t>
      </w:r>
      <w:r>
        <w:rPr>
          <w:i/>
          <w:spacing w:val="-5"/>
        </w:rPr>
        <w:t> </w:t>
      </w:r>
      <w:r>
        <w:rPr>
          <w:i/>
        </w:rPr>
        <w:t>Assessment</w:t>
      </w:r>
      <w:r>
        <w:rPr>
          <w:i/>
          <w:spacing w:val="-4"/>
        </w:rPr>
        <w:t> </w:t>
      </w:r>
      <w:r>
        <w:rPr>
          <w:i/>
        </w:rPr>
        <w:t>Committee’s</w:t>
      </w:r>
      <w:r>
        <w:rPr>
          <w:i/>
          <w:spacing w:val="-4"/>
        </w:rPr>
        <w:t> </w:t>
      </w:r>
      <w:r>
        <w:rPr>
          <w:i/>
        </w:rPr>
        <w:t>Purpose</w:t>
      </w:r>
      <w:r>
        <w:rPr>
          <w:i/>
          <w:spacing w:val="-4"/>
        </w:rPr>
        <w:t> </w:t>
      </w:r>
      <w:r>
        <w:rPr>
          <w:i/>
        </w:rPr>
        <w:t>and</w:t>
      </w:r>
      <w:r>
        <w:rPr>
          <w:i/>
          <w:spacing w:val="-5"/>
        </w:rPr>
        <w:t> </w:t>
      </w:r>
      <w:r>
        <w:rPr>
          <w:i/>
        </w:rPr>
        <w:t>Charge</w:t>
      </w:r>
      <w:r>
        <w:rPr>
          <w:i/>
          <w:spacing w:val="-4"/>
        </w:rPr>
        <w:t> </w:t>
      </w:r>
      <w:r>
        <w:rPr>
          <w:i/>
        </w:rPr>
        <w:t>was</w:t>
      </w:r>
      <w:r>
        <w:rPr>
          <w:i/>
          <w:spacing w:val="-4"/>
        </w:rPr>
        <w:t> </w:t>
      </w:r>
      <w:r>
        <w:rPr>
          <w:i/>
        </w:rPr>
        <w:t>reviewed;</w:t>
      </w:r>
      <w:r>
        <w:rPr>
          <w:i/>
          <w:spacing w:val="-4"/>
        </w:rPr>
        <w:t> </w:t>
      </w:r>
      <w:r>
        <w:rPr>
          <w:i/>
        </w:rPr>
        <w:t>no</w:t>
      </w:r>
      <w:r>
        <w:rPr>
          <w:i/>
          <w:spacing w:val="-4"/>
        </w:rPr>
        <w:t> </w:t>
      </w:r>
      <w:r>
        <w:rPr>
          <w:i/>
        </w:rPr>
        <w:t>changes</w:t>
      </w:r>
      <w:r>
        <w:rPr>
          <w:i/>
          <w:spacing w:val="-4"/>
        </w:rPr>
        <w:t> </w:t>
      </w:r>
      <w:r>
        <w:rPr>
          <w:i/>
        </w:rPr>
        <w:t>were</w:t>
      </w:r>
      <w:r>
        <w:rPr/>
        <w:t> </w:t>
      </w:r>
      <w:r>
        <w:rPr>
          <w:spacing w:val="-2"/>
        </w:rPr>
        <w:t>recommended.</w:t>
      </w:r>
    </w:p>
    <w:p>
      <w:pPr>
        <w:pStyle w:val="ListParagraph"/>
        <w:numPr>
          <w:ilvl w:val="0"/>
          <w:numId w:val="10"/>
        </w:numPr>
        <w:tabs>
          <w:tab w:pos="1008" w:val="left" w:leader="none"/>
        </w:tabs>
        <w:spacing w:line="240" w:lineRule="auto" w:before="251" w:after="0"/>
        <w:ind w:left="1008" w:right="339" w:hanging="721"/>
        <w:jc w:val="left"/>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w:t>
      </w:r>
      <w:r>
        <w:rPr>
          <w:spacing w:val="-4"/>
          <w:sz w:val="22"/>
        </w:rPr>
        <w:t> </w:t>
      </w:r>
      <w:r>
        <w:rPr>
          <w:sz w:val="22"/>
        </w:rPr>
        <w:t>activities and the interpretation of assessment results, and evaluate the overall effectiveness of the Plan.</w:t>
      </w:r>
    </w:p>
    <w:p>
      <w:pPr>
        <w:pStyle w:val="BodyText"/>
        <w:spacing w:before="1"/>
        <w:rPr>
          <w:i w:val="0"/>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rPr>
          <w:i/>
        </w:rPr>
      </w:pPr>
    </w:p>
    <w:p>
      <w:pPr>
        <w:pStyle w:val="BodyText"/>
        <w:ind w:left="1008" w:right="325"/>
      </w:pPr>
      <w:r>
        <w:rPr>
          <w:i/>
        </w:rPr>
        <w:t>As noted above, the UAC reviewed the assessment portion of 22 departmental annual reports.</w:t>
      </w:r>
      <w:r>
        <w:rPr/>
        <w:t> (Departments are reviewed by the Committee on a cyclical basis as per the University Assessment Plan approved</w:t>
      </w:r>
      <w:r>
        <w:rPr>
          <w:spacing w:val="-3"/>
        </w:rPr>
        <w:t> </w:t>
      </w:r>
      <w:r>
        <w:rPr/>
        <w:t>May</w:t>
      </w:r>
      <w:r>
        <w:rPr>
          <w:spacing w:val="-3"/>
        </w:rPr>
        <w:t> </w:t>
      </w:r>
      <w:r>
        <w:rPr/>
        <w:t>2006</w:t>
      </w:r>
      <w:r>
        <w:rPr>
          <w:spacing w:val="-4"/>
        </w:rPr>
        <w:t> </w:t>
      </w:r>
      <w:r>
        <w:rPr/>
        <w:t>and</w:t>
      </w:r>
      <w:r>
        <w:rPr>
          <w:spacing w:val="-3"/>
        </w:rPr>
        <w:t> </w:t>
      </w:r>
      <w:r>
        <w:rPr/>
        <w:t>May</w:t>
      </w:r>
      <w:r>
        <w:rPr>
          <w:spacing w:val="-3"/>
        </w:rPr>
        <w:t> </w:t>
      </w:r>
      <w:r>
        <w:rPr/>
        <w:t>2008.)</w:t>
      </w:r>
      <w:r>
        <w:rPr>
          <w:spacing w:val="-3"/>
        </w:rPr>
        <w:t> </w:t>
      </w:r>
      <w:r>
        <w:rPr/>
        <w:t>Findings</w:t>
      </w:r>
      <w:r>
        <w:rPr>
          <w:spacing w:val="-3"/>
        </w:rPr>
        <w:t> </w:t>
      </w:r>
      <w:r>
        <w:rPr/>
        <w:t>were</w:t>
      </w:r>
      <w:r>
        <w:rPr>
          <w:spacing w:val="-3"/>
        </w:rPr>
        <w:t> </w:t>
      </w:r>
      <w:r>
        <w:rPr/>
        <w:t>documented</w:t>
      </w:r>
      <w:r>
        <w:rPr>
          <w:spacing w:val="-3"/>
        </w:rPr>
        <w:t> </w:t>
      </w:r>
      <w:r>
        <w:rPr/>
        <w:t>and</w:t>
      </w:r>
      <w:r>
        <w:rPr>
          <w:spacing w:val="-3"/>
        </w:rPr>
        <w:t> </w:t>
      </w:r>
      <w:r>
        <w:rPr/>
        <w:t>forwarded</w:t>
      </w:r>
      <w:r>
        <w:rPr>
          <w:spacing w:val="-3"/>
        </w:rPr>
        <w:t> </w:t>
      </w:r>
      <w:r>
        <w:rPr/>
        <w:t>to</w:t>
      </w:r>
      <w:r>
        <w:rPr>
          <w:spacing w:val="-4"/>
        </w:rPr>
        <w:t> </w:t>
      </w:r>
      <w:r>
        <w:rPr/>
        <w:t>departments</w:t>
      </w:r>
      <w:r>
        <w:rPr>
          <w:spacing w:val="-4"/>
        </w:rPr>
        <w:t> </w:t>
      </w:r>
      <w:r>
        <w:rPr/>
        <w:t>through</w:t>
      </w:r>
      <w:r>
        <w:rPr>
          <w:spacing w:val="-3"/>
        </w:rPr>
        <w:t> </w:t>
      </w:r>
      <w:r>
        <w:rPr/>
        <w:t>the Assistant Provost.</w:t>
      </w:r>
    </w:p>
    <w:p>
      <w:pPr>
        <w:pStyle w:val="BodyText"/>
        <w:rPr>
          <w:i/>
        </w:rPr>
      </w:pPr>
    </w:p>
    <w:p>
      <w:pPr>
        <w:pStyle w:val="BodyText"/>
        <w:ind w:left="1008" w:right="302"/>
      </w:pPr>
      <w:r>
        <w:rPr>
          <w:i/>
        </w:rPr>
        <w:t>The Assistant Provost and the UAC continue to provide guidance to departments as they develop,</w:t>
      </w:r>
      <w:r>
        <w:rPr/>
        <w:t> implement,</w:t>
      </w:r>
      <w:r>
        <w:rPr>
          <w:spacing w:val="-3"/>
        </w:rPr>
        <w:t> </w:t>
      </w:r>
      <w:r>
        <w:rPr/>
        <w:t>and</w:t>
      </w:r>
      <w:r>
        <w:rPr>
          <w:spacing w:val="-3"/>
        </w:rPr>
        <w:t> </w:t>
      </w:r>
      <w:r>
        <w:rPr/>
        <w:t>make</w:t>
      </w:r>
      <w:r>
        <w:rPr>
          <w:spacing w:val="-3"/>
        </w:rPr>
        <w:t> </w:t>
      </w:r>
      <w:r>
        <w:rPr/>
        <w:t>use</w:t>
      </w:r>
      <w:r>
        <w:rPr>
          <w:spacing w:val="-3"/>
        </w:rPr>
        <w:t> </w:t>
      </w:r>
      <w:r>
        <w:rPr/>
        <w:t>of</w:t>
      </w:r>
      <w:r>
        <w:rPr>
          <w:spacing w:val="-3"/>
        </w:rPr>
        <w:t> </w:t>
      </w:r>
      <w:r>
        <w:rPr/>
        <w:t>their</w:t>
      </w:r>
      <w:r>
        <w:rPr>
          <w:spacing w:val="-3"/>
        </w:rPr>
        <w:t> </w:t>
      </w:r>
      <w:r>
        <w:rPr/>
        <w:t>assessment</w:t>
      </w:r>
      <w:r>
        <w:rPr>
          <w:spacing w:val="-3"/>
        </w:rPr>
        <w:t> </w:t>
      </w:r>
      <w:r>
        <w:rPr/>
        <w:t>plans.</w:t>
      </w:r>
      <w:r>
        <w:rPr>
          <w:spacing w:val="-4"/>
        </w:rPr>
        <w:t> </w:t>
      </w:r>
      <w:r>
        <w:rPr/>
        <w:t>Taken</w:t>
      </w:r>
      <w:r>
        <w:rPr>
          <w:spacing w:val="-3"/>
        </w:rPr>
        <w:t> </w:t>
      </w:r>
      <w:r>
        <w:rPr/>
        <w:t>collectively,</w:t>
      </w:r>
      <w:r>
        <w:rPr>
          <w:spacing w:val="-3"/>
        </w:rPr>
        <w:t> </w:t>
      </w:r>
      <w:r>
        <w:rPr/>
        <w:t>the</w:t>
      </w:r>
      <w:r>
        <w:rPr>
          <w:spacing w:val="-4"/>
        </w:rPr>
        <w:t> </w:t>
      </w:r>
      <w:r>
        <w:rPr/>
        <w:t>reviews</w:t>
      </w:r>
      <w:r>
        <w:rPr>
          <w:spacing w:val="-3"/>
        </w:rPr>
        <w:t> </w:t>
      </w:r>
      <w:r>
        <w:rPr/>
        <w:t>help</w:t>
      </w:r>
      <w:r>
        <w:rPr>
          <w:spacing w:val="-3"/>
        </w:rPr>
        <w:t> </w:t>
      </w:r>
      <w:r>
        <w:rPr/>
        <w:t>determine</w:t>
      </w:r>
      <w:r>
        <w:rPr>
          <w:spacing w:val="-3"/>
        </w:rPr>
        <w:t> </w:t>
      </w:r>
      <w:r>
        <w:rPr/>
        <w:t>the</w:t>
      </w:r>
      <w:r>
        <w:rPr>
          <w:spacing w:val="-3"/>
        </w:rPr>
        <w:t> </w:t>
      </w:r>
      <w:r>
        <w:rPr/>
        <w:t>state of assessment for the University as a whole. It is noted that significant progress has been made in the breadth and depth of assessment activities throughout campus, and that the documentation of plans and activities</w:t>
      </w:r>
      <w:r>
        <w:rPr>
          <w:spacing w:val="-3"/>
        </w:rPr>
        <w:t> </w:t>
      </w:r>
      <w:r>
        <w:rPr/>
        <w:t>is</w:t>
      </w:r>
      <w:r>
        <w:rPr>
          <w:spacing w:val="-3"/>
        </w:rPr>
        <w:t> </w:t>
      </w:r>
      <w:r>
        <w:rPr/>
        <w:t>increasingly</w:t>
      </w:r>
      <w:r>
        <w:rPr>
          <w:spacing w:val="-3"/>
        </w:rPr>
        <w:t> </w:t>
      </w:r>
      <w:r>
        <w:rPr/>
        <w:t>deliberate</w:t>
      </w:r>
      <w:r>
        <w:rPr>
          <w:spacing w:val="-3"/>
        </w:rPr>
        <w:t> </w:t>
      </w:r>
      <w:r>
        <w:rPr/>
        <w:t>and</w:t>
      </w:r>
      <w:r>
        <w:rPr>
          <w:spacing w:val="-3"/>
        </w:rPr>
        <w:t> </w:t>
      </w:r>
      <w:r>
        <w:rPr/>
        <w:t>comprehensive.</w:t>
      </w:r>
      <w:r>
        <w:rPr>
          <w:spacing w:val="-3"/>
        </w:rPr>
        <w:t> </w:t>
      </w:r>
      <w:r>
        <w:rPr/>
        <w:t>The</w:t>
      </w:r>
      <w:r>
        <w:rPr>
          <w:spacing w:val="-3"/>
        </w:rPr>
        <w:t> </w:t>
      </w:r>
      <w:r>
        <w:rPr/>
        <w:t>results</w:t>
      </w:r>
      <w:r>
        <w:rPr>
          <w:spacing w:val="-3"/>
        </w:rPr>
        <w:t> </w:t>
      </w:r>
      <w:r>
        <w:rPr/>
        <w:t>of</w:t>
      </w:r>
      <w:r>
        <w:rPr>
          <w:spacing w:val="-3"/>
        </w:rPr>
        <w:t> </w:t>
      </w:r>
      <w:r>
        <w:rPr/>
        <w:t>these</w:t>
      </w:r>
      <w:r>
        <w:rPr>
          <w:spacing w:val="-3"/>
        </w:rPr>
        <w:t> </w:t>
      </w:r>
      <w:r>
        <w:rPr/>
        <w:t>reviews</w:t>
      </w:r>
      <w:r>
        <w:rPr>
          <w:spacing w:val="-3"/>
        </w:rPr>
        <w:t> </w:t>
      </w:r>
      <w:r>
        <w:rPr/>
        <w:t>contributed</w:t>
      </w:r>
      <w:r>
        <w:rPr>
          <w:spacing w:val="-3"/>
        </w:rPr>
        <w:t> </w:t>
      </w:r>
      <w:r>
        <w:rPr/>
        <w:t>to</w:t>
      </w:r>
      <w:r>
        <w:rPr>
          <w:spacing w:val="-3"/>
        </w:rPr>
        <w:t> </w:t>
      </w:r>
      <w:r>
        <w:rPr/>
        <w:t>the</w:t>
      </w:r>
      <w:r>
        <w:rPr>
          <w:spacing w:val="-4"/>
        </w:rPr>
        <w:t> </w:t>
      </w:r>
      <w:r>
        <w:rPr/>
        <w:t>Self-</w:t>
      </w:r>
    </w:p>
    <w:p>
      <w:pPr>
        <w:pStyle w:val="BodyText"/>
        <w:spacing w:after="0"/>
        <w:sectPr>
          <w:headerReference w:type="default" r:id="rId32"/>
          <w:pgSz w:w="12240" w:h="15840"/>
          <w:pgMar w:header="728" w:footer="0" w:top="980" w:bottom="280" w:left="720" w:right="720"/>
          <w:pgNumType w:start="2"/>
        </w:sectPr>
      </w:pPr>
    </w:p>
    <w:p>
      <w:pPr>
        <w:pStyle w:val="BodyText"/>
        <w:spacing w:before="12"/>
        <w:ind w:left="1008" w:right="376"/>
      </w:pPr>
      <w:r>
        <w:rPr>
          <w:i/>
        </w:rPr>
        <w:t>Study</w:t>
      </w:r>
      <w:r>
        <w:rPr>
          <w:i/>
          <w:spacing w:val="-3"/>
        </w:rPr>
        <w:t> </w:t>
      </w:r>
      <w:r>
        <w:rPr>
          <w:i/>
        </w:rPr>
        <w:t>report</w:t>
      </w:r>
      <w:r>
        <w:rPr>
          <w:i/>
          <w:spacing w:val="-3"/>
        </w:rPr>
        <w:t> </w:t>
      </w:r>
      <w:r>
        <w:rPr>
          <w:i/>
        </w:rPr>
        <w:t>for</w:t>
      </w:r>
      <w:r>
        <w:rPr>
          <w:i/>
          <w:spacing w:val="-3"/>
        </w:rPr>
        <w:t> </w:t>
      </w:r>
      <w:r>
        <w:rPr>
          <w:i/>
        </w:rPr>
        <w:t>the</w:t>
      </w:r>
      <w:r>
        <w:rPr>
          <w:i/>
          <w:spacing w:val="-3"/>
        </w:rPr>
        <w:t> </w:t>
      </w:r>
      <w:r>
        <w:rPr>
          <w:i/>
        </w:rPr>
        <w:t>University’s</w:t>
      </w:r>
      <w:r>
        <w:rPr>
          <w:i/>
          <w:spacing w:val="-3"/>
        </w:rPr>
        <w:t> </w:t>
      </w:r>
      <w:r>
        <w:rPr>
          <w:i/>
        </w:rPr>
        <w:t>focused</w:t>
      </w:r>
      <w:r>
        <w:rPr>
          <w:i/>
          <w:spacing w:val="-1"/>
        </w:rPr>
        <w:t> </w:t>
      </w:r>
      <w:r>
        <w:rPr>
          <w:i/>
        </w:rPr>
        <w:t>visit</w:t>
      </w:r>
      <w:r>
        <w:rPr>
          <w:i/>
          <w:spacing w:val="-3"/>
        </w:rPr>
        <w:t> </w:t>
      </w:r>
      <w:r>
        <w:rPr>
          <w:i/>
        </w:rPr>
        <w:t>by</w:t>
      </w:r>
      <w:r>
        <w:rPr>
          <w:i/>
          <w:spacing w:val="-4"/>
        </w:rPr>
        <w:t> </w:t>
      </w:r>
      <w:r>
        <w:rPr>
          <w:i/>
        </w:rPr>
        <w:t>the</w:t>
      </w:r>
      <w:r>
        <w:rPr>
          <w:i/>
          <w:spacing w:val="-3"/>
        </w:rPr>
        <w:t> </w:t>
      </w:r>
      <w:r>
        <w:rPr>
          <w:i/>
        </w:rPr>
        <w:t>Higher</w:t>
      </w:r>
      <w:r>
        <w:rPr>
          <w:i/>
          <w:spacing w:val="-3"/>
        </w:rPr>
        <w:t> </w:t>
      </w:r>
      <w:r>
        <w:rPr>
          <w:i/>
        </w:rPr>
        <w:t>Learning</w:t>
      </w:r>
      <w:r>
        <w:rPr>
          <w:i/>
          <w:spacing w:val="-3"/>
        </w:rPr>
        <w:t> </w:t>
      </w:r>
      <w:r>
        <w:rPr>
          <w:i/>
        </w:rPr>
        <w:t>Commission</w:t>
      </w:r>
      <w:r>
        <w:rPr>
          <w:i/>
          <w:spacing w:val="-3"/>
        </w:rPr>
        <w:t> </w:t>
      </w:r>
      <w:r>
        <w:rPr>
          <w:i/>
        </w:rPr>
        <w:t>of</w:t>
      </w:r>
      <w:r>
        <w:rPr>
          <w:i/>
          <w:spacing w:val="-3"/>
        </w:rPr>
        <w:t> </w:t>
      </w:r>
      <w:r>
        <w:rPr>
          <w:i/>
        </w:rPr>
        <w:t>North</w:t>
      </w:r>
      <w:r>
        <w:rPr>
          <w:i/>
          <w:spacing w:val="-3"/>
        </w:rPr>
        <w:t> </w:t>
      </w:r>
      <w:r>
        <w:rPr>
          <w:i/>
        </w:rPr>
        <w:t>Central</w:t>
      </w:r>
      <w:r>
        <w:rPr/>
        <w:t> </w:t>
      </w:r>
      <w:r>
        <w:rPr>
          <w:spacing w:val="-2"/>
        </w:rPr>
        <w:t>Accreditation.</w:t>
      </w:r>
    </w:p>
    <w:p>
      <w:pPr>
        <w:pStyle w:val="BodyText"/>
        <w:rPr>
          <w:i/>
        </w:rPr>
      </w:pPr>
    </w:p>
    <w:p>
      <w:pPr>
        <w:pStyle w:val="BodyText"/>
        <w:ind w:left="1008"/>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rPr>
          <w:i/>
        </w:rPr>
      </w:pPr>
    </w:p>
    <w:p>
      <w:pPr>
        <w:pStyle w:val="BodyText"/>
        <w:ind w:left="1008" w:right="376"/>
      </w:pPr>
      <w:r>
        <w:rPr>
          <w:i/>
        </w:rPr>
        <w:t>The University has many assessment tools at its disposal. The 6 assessment tools and findings that were</w:t>
      </w:r>
      <w:r>
        <w:rPr/>
        <w:t> reviewed</w:t>
      </w:r>
      <w:r>
        <w:rPr>
          <w:spacing w:val="-3"/>
        </w:rPr>
        <w:t> </w:t>
      </w:r>
      <w:r>
        <w:rPr/>
        <w:t>by</w:t>
      </w:r>
      <w:r>
        <w:rPr>
          <w:spacing w:val="-3"/>
        </w:rPr>
        <w:t> </w:t>
      </w:r>
      <w:r>
        <w:rPr/>
        <w:t>this</w:t>
      </w:r>
      <w:r>
        <w:rPr>
          <w:spacing w:val="-3"/>
        </w:rPr>
        <w:t> </w:t>
      </w:r>
      <w:r>
        <w:rPr/>
        <w:t>committee</w:t>
      </w:r>
      <w:r>
        <w:rPr>
          <w:spacing w:val="-3"/>
        </w:rPr>
        <w:t> </w:t>
      </w:r>
      <w:r>
        <w:rPr/>
        <w:t>in</w:t>
      </w:r>
      <w:r>
        <w:rPr>
          <w:spacing w:val="-3"/>
        </w:rPr>
        <w:t> </w:t>
      </w:r>
      <w:r>
        <w:rPr/>
        <w:t>2007-2008</w:t>
      </w:r>
      <w:r>
        <w:rPr>
          <w:spacing w:val="-3"/>
        </w:rPr>
        <w:t> </w:t>
      </w:r>
      <w:r>
        <w:rPr/>
        <w:t>include</w:t>
      </w:r>
      <w:r>
        <w:rPr>
          <w:spacing w:val="-5"/>
        </w:rPr>
        <w:t> </w:t>
      </w:r>
      <w:r>
        <w:rPr/>
        <w:t>the</w:t>
      </w:r>
      <w:r>
        <w:rPr>
          <w:spacing w:val="-4"/>
        </w:rPr>
        <w:t> </w:t>
      </w:r>
      <w:r>
        <w:rPr/>
        <w:t>Sophomore</w:t>
      </w:r>
      <w:r>
        <w:rPr>
          <w:spacing w:val="-3"/>
        </w:rPr>
        <w:t> </w:t>
      </w:r>
      <w:r>
        <w:rPr/>
        <w:t>Satisfaction</w:t>
      </w:r>
      <w:r>
        <w:rPr>
          <w:spacing w:val="-3"/>
        </w:rPr>
        <w:t> </w:t>
      </w:r>
      <w:r>
        <w:rPr/>
        <w:t>Survey;</w:t>
      </w:r>
      <w:r>
        <w:rPr>
          <w:spacing w:val="-3"/>
        </w:rPr>
        <w:t> </w:t>
      </w:r>
      <w:r>
        <w:rPr/>
        <w:t>Placement</w:t>
      </w:r>
      <w:r>
        <w:rPr>
          <w:spacing w:val="-3"/>
        </w:rPr>
        <w:t> </w:t>
      </w:r>
      <w:r>
        <w:rPr/>
        <w:t>Survey; General Education Requirements Committee/General Education Longitudinal Study (GERC/GELS); Faculty Survey of Student Engagement (FSSE); and National Survey of Student Engagement (NSSE).</w:t>
      </w:r>
    </w:p>
    <w:p>
      <w:pPr>
        <w:pStyle w:val="BodyText"/>
        <w:rPr>
          <w:i/>
        </w:rPr>
      </w:pPr>
    </w:p>
    <w:p>
      <w:pPr>
        <w:pStyle w:val="BodyText"/>
        <w:ind w:left="1008" w:right="321"/>
      </w:pPr>
      <w:r>
        <w:rPr>
          <w:i/>
        </w:rPr>
        <w:t>Many</w:t>
      </w:r>
      <w:r>
        <w:rPr>
          <w:i/>
          <w:spacing w:val="-2"/>
        </w:rPr>
        <w:t> </w:t>
      </w:r>
      <w:r>
        <w:rPr>
          <w:i/>
        </w:rPr>
        <w:t>of</w:t>
      </w:r>
      <w:r>
        <w:rPr>
          <w:i/>
          <w:spacing w:val="-2"/>
        </w:rPr>
        <w:t> </w:t>
      </w:r>
      <w:r>
        <w:rPr>
          <w:i/>
        </w:rPr>
        <w:t>the</w:t>
      </w:r>
      <w:r>
        <w:rPr>
          <w:i/>
          <w:spacing w:val="-2"/>
        </w:rPr>
        <w:t> </w:t>
      </w:r>
      <w:r>
        <w:rPr>
          <w:i/>
        </w:rPr>
        <w:t>tools</w:t>
      </w:r>
      <w:r>
        <w:rPr>
          <w:i/>
          <w:spacing w:val="-2"/>
        </w:rPr>
        <w:t> </w:t>
      </w:r>
      <w:r>
        <w:rPr>
          <w:i/>
        </w:rPr>
        <w:t>delivered</w:t>
      </w:r>
      <w:r>
        <w:rPr>
          <w:i/>
          <w:spacing w:val="-2"/>
        </w:rPr>
        <w:t> </w:t>
      </w:r>
      <w:r>
        <w:rPr>
          <w:i/>
        </w:rPr>
        <w:t>and</w:t>
      </w:r>
      <w:r>
        <w:rPr>
          <w:i/>
          <w:spacing w:val="-2"/>
        </w:rPr>
        <w:t> </w:t>
      </w:r>
      <w:r>
        <w:rPr>
          <w:i/>
        </w:rPr>
        <w:t>analyzed</w:t>
      </w:r>
      <w:r>
        <w:rPr>
          <w:i/>
          <w:spacing w:val="-2"/>
        </w:rPr>
        <w:t> </w:t>
      </w:r>
      <w:r>
        <w:rPr>
          <w:i/>
        </w:rPr>
        <w:t>by</w:t>
      </w:r>
      <w:r>
        <w:rPr>
          <w:i/>
          <w:spacing w:val="-2"/>
        </w:rPr>
        <w:t> </w:t>
      </w:r>
      <w:r>
        <w:rPr>
          <w:i/>
        </w:rPr>
        <w:t>the</w:t>
      </w:r>
      <w:r>
        <w:rPr>
          <w:i/>
          <w:spacing w:val="-2"/>
        </w:rPr>
        <w:t> </w:t>
      </w:r>
      <w:r>
        <w:rPr>
          <w:i/>
        </w:rPr>
        <w:t>Office</w:t>
      </w:r>
      <w:r>
        <w:rPr>
          <w:i/>
          <w:spacing w:val="-2"/>
        </w:rPr>
        <w:t> </w:t>
      </w:r>
      <w:r>
        <w:rPr>
          <w:i/>
        </w:rPr>
        <w:t>of</w:t>
      </w:r>
      <w:r>
        <w:rPr>
          <w:i/>
          <w:spacing w:val="-2"/>
        </w:rPr>
        <w:t> </w:t>
      </w:r>
      <w:r>
        <w:rPr>
          <w:i/>
        </w:rPr>
        <w:t>Institutional</w:t>
      </w:r>
      <w:r>
        <w:rPr>
          <w:i/>
          <w:spacing w:val="-2"/>
        </w:rPr>
        <w:t> </w:t>
      </w:r>
      <w:r>
        <w:rPr>
          <w:i/>
        </w:rPr>
        <w:t>Research</w:t>
      </w:r>
      <w:r>
        <w:rPr>
          <w:i/>
          <w:spacing w:val="-2"/>
        </w:rPr>
        <w:t> </w:t>
      </w:r>
      <w:r>
        <w:rPr>
          <w:i/>
        </w:rPr>
        <w:t>are</w:t>
      </w:r>
      <w:r>
        <w:rPr>
          <w:i/>
          <w:spacing w:val="-2"/>
        </w:rPr>
        <w:t> </w:t>
      </w:r>
      <w:r>
        <w:rPr>
          <w:i/>
        </w:rPr>
        <w:t>mandated</w:t>
      </w:r>
      <w:r>
        <w:rPr>
          <w:i/>
          <w:spacing w:val="-2"/>
        </w:rPr>
        <w:t> </w:t>
      </w:r>
      <w:r>
        <w:rPr>
          <w:i/>
        </w:rPr>
        <w:t>by</w:t>
      </w:r>
      <w:r>
        <w:rPr>
          <w:i/>
          <w:spacing w:val="-2"/>
        </w:rPr>
        <w:t> </w:t>
      </w:r>
      <w:r>
        <w:rPr>
          <w:i/>
        </w:rPr>
        <w:t>the</w:t>
      </w:r>
      <w:r>
        <w:rPr>
          <w:i/>
          <w:spacing w:val="-2"/>
        </w:rPr>
        <w:t> </w:t>
      </w:r>
      <w:r>
        <w:rPr>
          <w:i/>
        </w:rPr>
        <w:t>North</w:t>
      </w:r>
      <w:r>
        <w:rPr/>
        <w:t> Dakota University System (NDUS). Others have been developed by UND for internal purposes. Many of</w:t>
      </w:r>
      <w:r>
        <w:rPr>
          <w:spacing w:val="40"/>
        </w:rPr>
        <w:t> </w:t>
      </w:r>
      <w:r>
        <w:rPr/>
        <w:t>the surveys do not directly measure student learning; they do address the infra-structures and</w:t>
      </w:r>
      <w:r>
        <w:rPr>
          <w:spacing w:val="40"/>
        </w:rPr>
        <w:t> </w:t>
      </w:r>
      <w:r>
        <w:rPr/>
        <w:t>environments that promote and enhance student learning. Thus, while survey findings are of special importance</w:t>
      </w:r>
      <w:r>
        <w:rPr>
          <w:spacing w:val="-4"/>
        </w:rPr>
        <w:t> </w:t>
      </w:r>
      <w:r>
        <w:rPr/>
        <w:t>to</w:t>
      </w:r>
      <w:r>
        <w:rPr>
          <w:spacing w:val="-4"/>
        </w:rPr>
        <w:t> </w:t>
      </w:r>
      <w:r>
        <w:rPr/>
        <w:t>administration,</w:t>
      </w:r>
      <w:r>
        <w:rPr>
          <w:spacing w:val="-4"/>
        </w:rPr>
        <w:t> </w:t>
      </w:r>
      <w:r>
        <w:rPr/>
        <w:t>academic</w:t>
      </w:r>
      <w:r>
        <w:rPr>
          <w:spacing w:val="-4"/>
        </w:rPr>
        <w:t> </w:t>
      </w:r>
      <w:r>
        <w:rPr/>
        <w:t>departments</w:t>
      </w:r>
      <w:r>
        <w:rPr>
          <w:spacing w:val="-4"/>
        </w:rPr>
        <w:t> </w:t>
      </w:r>
      <w:r>
        <w:rPr/>
        <w:t>may</w:t>
      </w:r>
      <w:r>
        <w:rPr>
          <w:spacing w:val="-4"/>
        </w:rPr>
        <w:t> </w:t>
      </w:r>
      <w:r>
        <w:rPr/>
        <w:t>also</w:t>
      </w:r>
      <w:r>
        <w:rPr>
          <w:spacing w:val="-4"/>
        </w:rPr>
        <w:t> </w:t>
      </w:r>
      <w:r>
        <w:rPr/>
        <w:t>find</w:t>
      </w:r>
      <w:r>
        <w:rPr>
          <w:spacing w:val="-4"/>
        </w:rPr>
        <w:t> </w:t>
      </w:r>
      <w:r>
        <w:rPr/>
        <w:t>results</w:t>
      </w:r>
      <w:r>
        <w:rPr>
          <w:spacing w:val="-4"/>
        </w:rPr>
        <w:t> </w:t>
      </w:r>
      <w:r>
        <w:rPr/>
        <w:t>noteworthy</w:t>
      </w:r>
      <w:r>
        <w:rPr>
          <w:spacing w:val="-4"/>
        </w:rPr>
        <w:t> </w:t>
      </w:r>
      <w:r>
        <w:rPr/>
        <w:t>in</w:t>
      </w:r>
      <w:r>
        <w:rPr>
          <w:spacing w:val="-4"/>
        </w:rPr>
        <w:t> </w:t>
      </w:r>
      <w:r>
        <w:rPr/>
        <w:t>understanding</w:t>
      </w:r>
      <w:r>
        <w:rPr>
          <w:spacing w:val="-4"/>
        </w:rPr>
        <w:t> </w:t>
      </w:r>
      <w:r>
        <w:rPr/>
        <w:t>the students’ experiences.</w:t>
      </w:r>
    </w:p>
    <w:p>
      <w:pPr>
        <w:pStyle w:val="BodyText"/>
        <w:rPr>
          <w:i/>
        </w:rPr>
      </w:pPr>
    </w:p>
    <w:p>
      <w:pPr>
        <w:pStyle w:val="BodyText"/>
        <w:spacing w:before="1"/>
        <w:ind w:left="1008" w:right="325" w:hanging="1"/>
      </w:pPr>
      <w:r>
        <w:rPr>
          <w:i/>
        </w:rPr>
        <w:t>Full reports of the survey findings are relayed to the appropriate departments by the Office of Institutional</w:t>
      </w:r>
      <w:r>
        <w:rPr/>
        <w:t> Research. UAC reviews were also forwarded to the respective administrative or academic departments via the</w:t>
      </w:r>
      <w:r>
        <w:rPr>
          <w:spacing w:val="-3"/>
        </w:rPr>
        <w:t> </w:t>
      </w:r>
      <w:r>
        <w:rPr/>
        <w:t>Assistant</w:t>
      </w:r>
      <w:r>
        <w:rPr>
          <w:spacing w:val="-3"/>
        </w:rPr>
        <w:t> </w:t>
      </w:r>
      <w:r>
        <w:rPr/>
        <w:t>Provost</w:t>
      </w:r>
      <w:r>
        <w:rPr>
          <w:spacing w:val="-3"/>
        </w:rPr>
        <w:t> </w:t>
      </w:r>
      <w:r>
        <w:rPr/>
        <w:t>and/or</w:t>
      </w:r>
      <w:r>
        <w:rPr>
          <w:spacing w:val="-3"/>
        </w:rPr>
        <w:t> </w:t>
      </w:r>
      <w:r>
        <w:rPr/>
        <w:t>the</w:t>
      </w:r>
      <w:r>
        <w:rPr>
          <w:spacing w:val="-3"/>
        </w:rPr>
        <w:t> </w:t>
      </w:r>
      <w:r>
        <w:rPr/>
        <w:t>OIR.</w:t>
      </w:r>
      <w:r>
        <w:rPr>
          <w:spacing w:val="-3"/>
        </w:rPr>
        <w:t> </w:t>
      </w:r>
      <w:r>
        <w:rPr/>
        <w:t>Departmental</w:t>
      </w:r>
      <w:r>
        <w:rPr>
          <w:spacing w:val="-3"/>
        </w:rPr>
        <w:t> </w:t>
      </w:r>
      <w:r>
        <w:rPr/>
        <w:t>chairs</w:t>
      </w:r>
      <w:r>
        <w:rPr>
          <w:spacing w:val="-3"/>
        </w:rPr>
        <w:t> </w:t>
      </w:r>
      <w:r>
        <w:rPr/>
        <w:t>and</w:t>
      </w:r>
      <w:r>
        <w:rPr>
          <w:spacing w:val="-3"/>
        </w:rPr>
        <w:t> </w:t>
      </w:r>
      <w:r>
        <w:rPr/>
        <w:t>individual</w:t>
      </w:r>
      <w:r>
        <w:rPr>
          <w:spacing w:val="-3"/>
        </w:rPr>
        <w:t> </w:t>
      </w:r>
      <w:r>
        <w:rPr/>
        <w:t>faculty</w:t>
      </w:r>
      <w:r>
        <w:rPr>
          <w:spacing w:val="-4"/>
        </w:rPr>
        <w:t> </w:t>
      </w:r>
      <w:r>
        <w:rPr/>
        <w:t>are</w:t>
      </w:r>
      <w:r>
        <w:rPr>
          <w:spacing w:val="-3"/>
        </w:rPr>
        <w:t> </w:t>
      </w:r>
      <w:r>
        <w:rPr/>
        <w:t>encouraged</w:t>
      </w:r>
      <w:r>
        <w:rPr>
          <w:spacing w:val="-3"/>
        </w:rPr>
        <w:t> </w:t>
      </w:r>
      <w:r>
        <w:rPr/>
        <w:t>to</w:t>
      </w:r>
      <w:r>
        <w:rPr>
          <w:spacing w:val="-3"/>
        </w:rPr>
        <w:t> </w:t>
      </w:r>
      <w:r>
        <w:rPr/>
        <w:t>access survey results through communications by the Assistant Provost via the University Newsletter and/or the On Teaching publication.</w:t>
      </w:r>
    </w:p>
    <w:p>
      <w:pPr>
        <w:pStyle w:val="BodyText"/>
        <w:spacing w:before="253"/>
        <w:ind w:left="1008"/>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spacing w:before="252"/>
        <w:ind w:left="1008" w:right="376"/>
      </w:pPr>
      <w:r>
        <w:rPr>
          <w:i/>
        </w:rPr>
        <w:t>It is recognized that many non-academic units have a direct involvement in student learning and</w:t>
      </w:r>
      <w:r>
        <w:rPr/>
        <w:t> development. During the 2007-08 academic year, the 8 units reviewed included the Memorial Union, American Indian Student Services, Career Services, Counseling Center, Multi-cultural Student Services, Student</w:t>
      </w:r>
      <w:r>
        <w:rPr>
          <w:spacing w:val="-3"/>
        </w:rPr>
        <w:t> </w:t>
      </w:r>
      <w:r>
        <w:rPr/>
        <w:t>Health</w:t>
      </w:r>
      <w:r>
        <w:rPr>
          <w:spacing w:val="-3"/>
        </w:rPr>
        <w:t> </w:t>
      </w:r>
      <w:r>
        <w:rPr/>
        <w:t>Services,</w:t>
      </w:r>
      <w:r>
        <w:rPr>
          <w:spacing w:val="-3"/>
        </w:rPr>
        <w:t> </w:t>
      </w:r>
      <w:r>
        <w:rPr/>
        <w:t>Housing,</w:t>
      </w:r>
      <w:r>
        <w:rPr>
          <w:spacing w:val="-4"/>
        </w:rPr>
        <w:t> </w:t>
      </w:r>
      <w:r>
        <w:rPr/>
        <w:t>and</w:t>
      </w:r>
      <w:r>
        <w:rPr>
          <w:spacing w:val="-3"/>
        </w:rPr>
        <w:t> </w:t>
      </w:r>
      <w:r>
        <w:rPr/>
        <w:t>the</w:t>
      </w:r>
      <w:r>
        <w:rPr>
          <w:spacing w:val="-3"/>
        </w:rPr>
        <w:t> </w:t>
      </w:r>
      <w:r>
        <w:rPr/>
        <w:t>University</w:t>
      </w:r>
      <w:r>
        <w:rPr>
          <w:spacing w:val="-2"/>
        </w:rPr>
        <w:t> </w:t>
      </w:r>
      <w:r>
        <w:rPr/>
        <w:t>Children’s</w:t>
      </w:r>
      <w:r>
        <w:rPr>
          <w:spacing w:val="-3"/>
        </w:rPr>
        <w:t> </w:t>
      </w:r>
      <w:r>
        <w:rPr/>
        <w:t>Center.</w:t>
      </w:r>
      <w:r>
        <w:rPr>
          <w:spacing w:val="-3"/>
        </w:rPr>
        <w:t> </w:t>
      </w:r>
      <w:r>
        <w:rPr/>
        <w:t>UAC</w:t>
      </w:r>
      <w:r>
        <w:rPr>
          <w:spacing w:val="-3"/>
        </w:rPr>
        <w:t> </w:t>
      </w:r>
      <w:r>
        <w:rPr/>
        <w:t>reviews</w:t>
      </w:r>
      <w:r>
        <w:rPr>
          <w:spacing w:val="-3"/>
        </w:rPr>
        <w:t> </w:t>
      </w:r>
      <w:r>
        <w:rPr/>
        <w:t>were</w:t>
      </w:r>
      <w:r>
        <w:rPr>
          <w:spacing w:val="-4"/>
        </w:rPr>
        <w:t> </w:t>
      </w:r>
      <w:r>
        <w:rPr/>
        <w:t>forwarded</w:t>
      </w:r>
      <w:r>
        <w:rPr>
          <w:spacing w:val="-3"/>
        </w:rPr>
        <w:t> </w:t>
      </w:r>
      <w:r>
        <w:rPr/>
        <w:t>to the respective departments via the Assistant Provost.</w:t>
      </w:r>
    </w:p>
    <w:p>
      <w:pPr>
        <w:pStyle w:val="BodyText"/>
        <w:rPr>
          <w:i/>
        </w:rPr>
      </w:pPr>
    </w:p>
    <w:p>
      <w:pPr>
        <w:pStyle w:val="BodyText"/>
        <w:ind w:left="1008" w:right="376"/>
      </w:pPr>
      <w:r>
        <w:rPr>
          <w:i/>
        </w:rPr>
        <w:t>The</w:t>
      </w:r>
      <w:r>
        <w:rPr>
          <w:i/>
          <w:spacing w:val="-3"/>
        </w:rPr>
        <w:t> </w:t>
      </w:r>
      <w:r>
        <w:rPr>
          <w:i/>
        </w:rPr>
        <w:t>assessment</w:t>
      </w:r>
      <w:r>
        <w:rPr>
          <w:i/>
          <w:spacing w:val="-3"/>
        </w:rPr>
        <w:t> </w:t>
      </w:r>
      <w:r>
        <w:rPr>
          <w:i/>
        </w:rPr>
        <w:t>activities</w:t>
      </w:r>
      <w:r>
        <w:rPr>
          <w:i/>
          <w:spacing w:val="-3"/>
        </w:rPr>
        <w:t> </w:t>
      </w:r>
      <w:r>
        <w:rPr>
          <w:i/>
        </w:rPr>
        <w:t>of</w:t>
      </w:r>
      <w:r>
        <w:rPr>
          <w:i/>
          <w:spacing w:val="-3"/>
        </w:rPr>
        <w:t> </w:t>
      </w:r>
      <w:r>
        <w:rPr>
          <w:i/>
        </w:rPr>
        <w:t>non-academic</w:t>
      </w:r>
      <w:r>
        <w:rPr>
          <w:i/>
          <w:spacing w:val="-3"/>
        </w:rPr>
        <w:t> </w:t>
      </w:r>
      <w:r>
        <w:rPr>
          <w:i/>
        </w:rPr>
        <w:t>units</w:t>
      </w:r>
      <w:r>
        <w:rPr>
          <w:i/>
          <w:spacing w:val="-3"/>
        </w:rPr>
        <w:t> </w:t>
      </w:r>
      <w:r>
        <w:rPr>
          <w:i/>
        </w:rPr>
        <w:t>will</w:t>
      </w:r>
      <w:r>
        <w:rPr>
          <w:i/>
          <w:spacing w:val="-3"/>
        </w:rPr>
        <w:t> </w:t>
      </w:r>
      <w:r>
        <w:rPr>
          <w:i/>
        </w:rPr>
        <w:t>be</w:t>
      </w:r>
      <w:r>
        <w:rPr>
          <w:i/>
          <w:spacing w:val="-3"/>
        </w:rPr>
        <w:t> </w:t>
      </w:r>
      <w:r>
        <w:rPr>
          <w:i/>
        </w:rPr>
        <w:t>reviewed</w:t>
      </w:r>
      <w:r>
        <w:rPr>
          <w:i/>
          <w:spacing w:val="-3"/>
        </w:rPr>
        <w:t> </w:t>
      </w:r>
      <w:r>
        <w:rPr>
          <w:i/>
        </w:rPr>
        <w:t>on</w:t>
      </w:r>
      <w:r>
        <w:rPr>
          <w:i/>
          <w:spacing w:val="-3"/>
        </w:rPr>
        <w:t> </w:t>
      </w:r>
      <w:r>
        <w:rPr>
          <w:i/>
        </w:rPr>
        <w:t>a</w:t>
      </w:r>
      <w:r>
        <w:rPr>
          <w:i/>
          <w:spacing w:val="-3"/>
        </w:rPr>
        <w:t> </w:t>
      </w:r>
      <w:r>
        <w:rPr>
          <w:i/>
        </w:rPr>
        <w:t>3</w:t>
      </w:r>
      <w:r>
        <w:rPr>
          <w:i/>
          <w:spacing w:val="-3"/>
        </w:rPr>
        <w:t> </w:t>
      </w:r>
      <w:r>
        <w:rPr>
          <w:i/>
        </w:rPr>
        <w:t>year</w:t>
      </w:r>
      <w:r>
        <w:rPr>
          <w:i/>
          <w:spacing w:val="-3"/>
        </w:rPr>
        <w:t> </w:t>
      </w:r>
      <w:r>
        <w:rPr>
          <w:i/>
        </w:rPr>
        <w:t>cycle;</w:t>
      </w:r>
      <w:r>
        <w:rPr>
          <w:i/>
          <w:spacing w:val="-3"/>
        </w:rPr>
        <w:t> </w:t>
      </w:r>
      <w:r>
        <w:rPr>
          <w:i/>
        </w:rPr>
        <w:t>procedures</w:t>
      </w:r>
      <w:r>
        <w:rPr>
          <w:i/>
          <w:spacing w:val="-3"/>
        </w:rPr>
        <w:t> </w:t>
      </w:r>
      <w:r>
        <w:rPr>
          <w:i/>
        </w:rPr>
        <w:t>and</w:t>
      </w:r>
      <w:r>
        <w:rPr/>
        <w:t> scheduling for these reviews were clarified this academic year.</w:t>
      </w:r>
    </w:p>
    <w:p>
      <w:pPr>
        <w:pStyle w:val="ListParagraph"/>
        <w:numPr>
          <w:ilvl w:val="0"/>
          <w:numId w:val="10"/>
        </w:numPr>
        <w:tabs>
          <w:tab w:pos="1008" w:val="left" w:leader="none"/>
        </w:tabs>
        <w:spacing w:line="240" w:lineRule="auto" w:before="252" w:after="0"/>
        <w:ind w:left="1008" w:right="1103"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w:t>
      </w:r>
      <w:r>
        <w:rPr>
          <w:spacing w:val="-2"/>
          <w:sz w:val="22"/>
        </w:rPr>
        <w:t> </w:t>
      </w:r>
      <w:r>
        <w:rPr>
          <w:sz w:val="22"/>
        </w:rPr>
        <w:t>assessment </w:t>
      </w:r>
      <w:r>
        <w:rPr>
          <w:spacing w:val="-2"/>
          <w:sz w:val="22"/>
        </w:rPr>
        <w:t>activities.</w:t>
      </w:r>
    </w:p>
    <w:p>
      <w:pPr>
        <w:pStyle w:val="BodyText"/>
        <w:spacing w:before="1"/>
        <w:rPr>
          <w:i w:val="0"/>
        </w:rPr>
      </w:pPr>
    </w:p>
    <w:p>
      <w:pPr>
        <w:pStyle w:val="BodyText"/>
        <w:ind w:left="1008" w:right="376"/>
      </w:pPr>
      <w:r>
        <w:rPr>
          <w:i/>
        </w:rPr>
        <w:t>A</w:t>
      </w:r>
      <w:r>
        <w:rPr>
          <w:i/>
          <w:spacing w:val="-3"/>
        </w:rPr>
        <w:t> </w:t>
      </w:r>
      <w:r>
        <w:rPr>
          <w:i/>
        </w:rPr>
        <w:t>process</w:t>
      </w:r>
      <w:r>
        <w:rPr>
          <w:i/>
          <w:spacing w:val="-3"/>
        </w:rPr>
        <w:t> </w:t>
      </w:r>
      <w:r>
        <w:rPr>
          <w:i/>
        </w:rPr>
        <w:t>for</w:t>
      </w:r>
      <w:r>
        <w:rPr>
          <w:i/>
          <w:spacing w:val="-3"/>
        </w:rPr>
        <w:t> </w:t>
      </w:r>
      <w:r>
        <w:rPr>
          <w:i/>
        </w:rPr>
        <w:t>providing</w:t>
      </w:r>
      <w:r>
        <w:rPr>
          <w:i/>
          <w:spacing w:val="-4"/>
        </w:rPr>
        <w:t> </w:t>
      </w:r>
      <w:r>
        <w:rPr>
          <w:i/>
        </w:rPr>
        <w:t>feedback</w:t>
      </w:r>
      <w:r>
        <w:rPr>
          <w:i/>
          <w:spacing w:val="-3"/>
        </w:rPr>
        <w:t> </w:t>
      </w:r>
      <w:r>
        <w:rPr>
          <w:i/>
        </w:rPr>
        <w:t>from</w:t>
      </w:r>
      <w:r>
        <w:rPr>
          <w:i/>
          <w:spacing w:val="-3"/>
        </w:rPr>
        <w:t> </w:t>
      </w:r>
      <w:r>
        <w:rPr>
          <w:i/>
        </w:rPr>
        <w:t>the</w:t>
      </w:r>
      <w:r>
        <w:rPr>
          <w:i/>
          <w:spacing w:val="-3"/>
        </w:rPr>
        <w:t> </w:t>
      </w:r>
      <w:r>
        <w:rPr>
          <w:i/>
        </w:rPr>
        <w:t>Committee</w:t>
      </w:r>
      <w:r>
        <w:rPr>
          <w:i/>
          <w:spacing w:val="-3"/>
        </w:rPr>
        <w:t> </w:t>
      </w:r>
      <w:r>
        <w:rPr>
          <w:i/>
        </w:rPr>
        <w:t>to</w:t>
      </w:r>
      <w:r>
        <w:rPr>
          <w:i/>
          <w:spacing w:val="-3"/>
        </w:rPr>
        <w:t> </w:t>
      </w:r>
      <w:r>
        <w:rPr>
          <w:i/>
        </w:rPr>
        <w:t>administrators</w:t>
      </w:r>
      <w:r>
        <w:rPr>
          <w:i/>
          <w:spacing w:val="-3"/>
        </w:rPr>
        <w:t> </w:t>
      </w:r>
      <w:r>
        <w:rPr>
          <w:i/>
        </w:rPr>
        <w:t>and</w:t>
      </w:r>
      <w:r>
        <w:rPr>
          <w:i/>
          <w:spacing w:val="-3"/>
        </w:rPr>
        <w:t> </w:t>
      </w:r>
      <w:r>
        <w:rPr>
          <w:i/>
        </w:rPr>
        <w:t>departments</w:t>
      </w:r>
      <w:r>
        <w:rPr>
          <w:i/>
          <w:spacing w:val="-3"/>
        </w:rPr>
        <w:t> </w:t>
      </w:r>
      <w:r>
        <w:rPr>
          <w:i/>
        </w:rPr>
        <w:t>continues</w:t>
      </w:r>
      <w:r>
        <w:rPr>
          <w:i/>
          <w:spacing w:val="-3"/>
        </w:rPr>
        <w:t> </w:t>
      </w:r>
      <w:r>
        <w:rPr>
          <w:i/>
        </w:rPr>
        <w:t>to</w:t>
      </w:r>
      <w:r>
        <w:rPr>
          <w:i/>
          <w:spacing w:val="-3"/>
        </w:rPr>
        <w:t> </w:t>
      </w:r>
      <w:r>
        <w:rPr>
          <w:i/>
        </w:rPr>
        <w:t>be</w:t>
      </w:r>
      <w:r>
        <w:rPr/>
        <w:t> provided via the Assistant Provost. Changes in the process continue as appropriate.</w:t>
      </w:r>
    </w:p>
    <w:p>
      <w:pPr>
        <w:pStyle w:val="BodyText"/>
        <w:spacing w:before="1"/>
        <w:rPr>
          <w:i/>
        </w:rPr>
      </w:pPr>
    </w:p>
    <w:p>
      <w:pPr>
        <w:pStyle w:val="BodyText"/>
        <w:ind w:left="1008" w:right="376"/>
      </w:pPr>
      <w:r>
        <w:rPr>
          <w:i/>
        </w:rPr>
        <w:t>Documents</w:t>
      </w:r>
      <w:r>
        <w:rPr>
          <w:i/>
          <w:spacing w:val="-3"/>
        </w:rPr>
        <w:t> </w:t>
      </w:r>
      <w:r>
        <w:rPr>
          <w:i/>
        </w:rPr>
        <w:t>for</w:t>
      </w:r>
      <w:r>
        <w:rPr>
          <w:i/>
          <w:spacing w:val="-3"/>
        </w:rPr>
        <w:t> </w:t>
      </w:r>
      <w:r>
        <w:rPr>
          <w:i/>
        </w:rPr>
        <w:t>tracking</w:t>
      </w:r>
      <w:r>
        <w:rPr>
          <w:i/>
          <w:spacing w:val="-3"/>
        </w:rPr>
        <w:t> </w:t>
      </w:r>
      <w:r>
        <w:rPr>
          <w:i/>
        </w:rPr>
        <w:t>of</w:t>
      </w:r>
      <w:r>
        <w:rPr>
          <w:i/>
          <w:spacing w:val="-4"/>
        </w:rPr>
        <w:t> </w:t>
      </w:r>
      <w:r>
        <w:rPr>
          <w:i/>
        </w:rPr>
        <w:t>UAC</w:t>
      </w:r>
      <w:r>
        <w:rPr>
          <w:i/>
          <w:spacing w:val="-3"/>
        </w:rPr>
        <w:t> </w:t>
      </w:r>
      <w:r>
        <w:rPr>
          <w:i/>
        </w:rPr>
        <w:t>activities</w:t>
      </w:r>
      <w:r>
        <w:rPr>
          <w:i/>
          <w:spacing w:val="-3"/>
        </w:rPr>
        <w:t> </w:t>
      </w:r>
      <w:r>
        <w:rPr>
          <w:i/>
        </w:rPr>
        <w:t>were</w:t>
      </w:r>
      <w:r>
        <w:rPr>
          <w:i/>
          <w:spacing w:val="-3"/>
        </w:rPr>
        <w:t> </w:t>
      </w:r>
      <w:r>
        <w:rPr>
          <w:i/>
        </w:rPr>
        <w:t>revised</w:t>
      </w:r>
      <w:r>
        <w:rPr>
          <w:i/>
          <w:spacing w:val="-2"/>
        </w:rPr>
        <w:t> </w:t>
      </w:r>
      <w:r>
        <w:rPr>
          <w:i/>
        </w:rPr>
        <w:t>in</w:t>
      </w:r>
      <w:r>
        <w:rPr>
          <w:i/>
          <w:spacing w:val="-3"/>
        </w:rPr>
        <w:t> </w:t>
      </w:r>
      <w:r>
        <w:rPr>
          <w:i/>
        </w:rPr>
        <w:t>2007-08</w:t>
      </w:r>
      <w:r>
        <w:rPr>
          <w:i/>
          <w:spacing w:val="-4"/>
        </w:rPr>
        <w:t> </w:t>
      </w:r>
      <w:r>
        <w:rPr>
          <w:i/>
        </w:rPr>
        <w:t>to</w:t>
      </w:r>
      <w:r>
        <w:rPr>
          <w:i/>
          <w:spacing w:val="-3"/>
        </w:rPr>
        <w:t> </w:t>
      </w:r>
      <w:r>
        <w:rPr>
          <w:i/>
        </w:rPr>
        <w:t>assist</w:t>
      </w:r>
      <w:r>
        <w:rPr>
          <w:i/>
          <w:spacing w:val="-3"/>
        </w:rPr>
        <w:t> </w:t>
      </w:r>
      <w:r>
        <w:rPr>
          <w:i/>
        </w:rPr>
        <w:t>with</w:t>
      </w:r>
      <w:r>
        <w:rPr>
          <w:i/>
          <w:spacing w:val="-4"/>
        </w:rPr>
        <w:t> </w:t>
      </w:r>
      <w:r>
        <w:rPr>
          <w:i/>
        </w:rPr>
        <w:t>UND’s</w:t>
      </w:r>
      <w:r>
        <w:rPr>
          <w:i/>
          <w:spacing w:val="-3"/>
        </w:rPr>
        <w:t> </w:t>
      </w:r>
      <w:r>
        <w:rPr>
          <w:i/>
        </w:rPr>
        <w:t>Self-Study</w:t>
      </w:r>
      <w:r>
        <w:rPr>
          <w:i/>
          <w:spacing w:val="-3"/>
        </w:rPr>
        <w:t> </w:t>
      </w:r>
      <w:r>
        <w:rPr>
          <w:i/>
        </w:rPr>
        <w:t>Report</w:t>
      </w:r>
      <w:r>
        <w:rPr/>
        <w:t> for the HLC visit.</w:t>
      </w:r>
    </w:p>
    <w:p>
      <w:pPr>
        <w:pStyle w:val="ListParagraph"/>
        <w:numPr>
          <w:ilvl w:val="0"/>
          <w:numId w:val="10"/>
        </w:numPr>
        <w:tabs>
          <w:tab w:pos="1008" w:val="left" w:leader="none"/>
        </w:tabs>
        <w:spacing w:line="240" w:lineRule="auto" w:before="251" w:after="0"/>
        <w:ind w:left="1008" w:right="626" w:hanging="720"/>
        <w:jc w:val="left"/>
        <w:rPr>
          <w:sz w:val="22"/>
        </w:rPr>
      </w:pPr>
      <w:r>
        <w:rPr>
          <w:sz w:val="22"/>
        </w:rPr>
        <w:t>Review</w:t>
      </w:r>
      <w:r>
        <w:rPr>
          <w:spacing w:val="-3"/>
          <w:sz w:val="22"/>
        </w:rPr>
        <w:t> </w:t>
      </w:r>
      <w:r>
        <w:rPr>
          <w:sz w:val="22"/>
        </w:rPr>
        <w:t>University</w:t>
      </w:r>
      <w:r>
        <w:rPr>
          <w:spacing w:val="-2"/>
          <w:sz w:val="22"/>
        </w:rPr>
        <w:t> </w:t>
      </w:r>
      <w:r>
        <w:rPr>
          <w:sz w:val="22"/>
        </w:rPr>
        <w:t>Accreditation</w:t>
      </w:r>
      <w:r>
        <w:rPr>
          <w:spacing w:val="-3"/>
          <w:sz w:val="22"/>
        </w:rPr>
        <w:t> </w:t>
      </w:r>
      <w:r>
        <w:rPr>
          <w:sz w:val="22"/>
        </w:rPr>
        <w:t>Report</w:t>
      </w:r>
      <w:r>
        <w:rPr>
          <w:spacing w:val="-3"/>
          <w:sz w:val="22"/>
        </w:rPr>
        <w:t> </w:t>
      </w:r>
      <w:r>
        <w:rPr>
          <w:sz w:val="22"/>
        </w:rPr>
        <w:t>when</w:t>
      </w:r>
      <w:r>
        <w:rPr>
          <w:spacing w:val="-3"/>
          <w:sz w:val="22"/>
        </w:rPr>
        <w:t> </w:t>
      </w:r>
      <w:r>
        <w:rPr>
          <w:sz w:val="22"/>
        </w:rPr>
        <w:t>issued</w:t>
      </w:r>
      <w:r>
        <w:rPr>
          <w:spacing w:val="-2"/>
          <w:sz w:val="22"/>
        </w:rPr>
        <w:t> </w:t>
      </w:r>
      <w:r>
        <w:rPr>
          <w:sz w:val="22"/>
        </w:rPr>
        <w:t>and</w:t>
      </w:r>
      <w:r>
        <w:rPr>
          <w:spacing w:val="-3"/>
          <w:sz w:val="22"/>
        </w:rPr>
        <w:t> </w:t>
      </w:r>
      <w:r>
        <w:rPr>
          <w:sz w:val="22"/>
        </w:rPr>
        <w:t>advise</w:t>
      </w:r>
      <w:r>
        <w:rPr>
          <w:spacing w:val="-3"/>
          <w:sz w:val="22"/>
        </w:rPr>
        <w:t> </w:t>
      </w:r>
      <w:r>
        <w:rPr>
          <w:sz w:val="22"/>
        </w:rPr>
        <w:t>the</w:t>
      </w:r>
      <w:r>
        <w:rPr>
          <w:spacing w:val="-3"/>
          <w:sz w:val="22"/>
        </w:rPr>
        <w:t> </w:t>
      </w:r>
      <w:r>
        <w:rPr>
          <w:sz w:val="22"/>
        </w:rPr>
        <w:t>Senate</w:t>
      </w:r>
      <w:r>
        <w:rPr>
          <w:spacing w:val="-3"/>
          <w:sz w:val="22"/>
        </w:rPr>
        <w:t> </w:t>
      </w:r>
      <w:r>
        <w:rPr>
          <w:sz w:val="22"/>
        </w:rPr>
        <w:t>regarding</w:t>
      </w:r>
      <w:r>
        <w:rPr>
          <w:spacing w:val="-3"/>
          <w:sz w:val="22"/>
        </w:rPr>
        <w:t> </w:t>
      </w:r>
      <w:r>
        <w:rPr>
          <w:sz w:val="22"/>
        </w:rPr>
        <w:t>the</w:t>
      </w:r>
      <w:r>
        <w:rPr>
          <w:spacing w:val="-3"/>
          <w:sz w:val="22"/>
        </w:rPr>
        <w:t> </w:t>
      </w:r>
      <w:r>
        <w:rPr>
          <w:sz w:val="22"/>
        </w:rPr>
        <w:t>Report</w:t>
      </w:r>
      <w:r>
        <w:rPr>
          <w:spacing w:val="-3"/>
          <w:sz w:val="22"/>
        </w:rPr>
        <w:t> </w:t>
      </w:r>
      <w:r>
        <w:rPr>
          <w:sz w:val="22"/>
        </w:rPr>
        <w:t>and</w:t>
      </w:r>
      <w:r>
        <w:rPr>
          <w:spacing w:val="-3"/>
          <w:sz w:val="22"/>
        </w:rPr>
        <w:t> </w:t>
      </w:r>
      <w:r>
        <w:rPr>
          <w:sz w:val="22"/>
        </w:rPr>
        <w:t>its </w:t>
      </w:r>
      <w:r>
        <w:rPr>
          <w:spacing w:val="-2"/>
          <w:sz w:val="22"/>
        </w:rPr>
        <w:t>implications.</w:t>
      </w:r>
    </w:p>
    <w:p>
      <w:pPr>
        <w:pStyle w:val="BodyText"/>
        <w:spacing w:before="2"/>
        <w:rPr>
          <w:i w:val="0"/>
        </w:rPr>
      </w:pPr>
    </w:p>
    <w:p>
      <w:pPr>
        <w:pStyle w:val="BodyText"/>
        <w:ind w:left="1008" w:right="376"/>
      </w:pPr>
      <w:r>
        <w:rPr>
          <w:i/>
        </w:rPr>
        <w:t>The ‘Report of a Comprehensive Evaluation Visit,’ as written by the North Central Association Higher</w:t>
      </w:r>
      <w:r>
        <w:rPr/>
        <w:t> Learning</w:t>
      </w:r>
      <w:r>
        <w:rPr>
          <w:spacing w:val="-3"/>
        </w:rPr>
        <w:t> </w:t>
      </w:r>
      <w:r>
        <w:rPr/>
        <w:t>Commission</w:t>
      </w:r>
      <w:r>
        <w:rPr>
          <w:spacing w:val="-3"/>
        </w:rPr>
        <w:t> </w:t>
      </w:r>
      <w:r>
        <w:rPr/>
        <w:t>(NCAHLC)</w:t>
      </w:r>
      <w:r>
        <w:rPr>
          <w:spacing w:val="-3"/>
        </w:rPr>
        <w:t> </w:t>
      </w:r>
      <w:r>
        <w:rPr/>
        <w:t>in</w:t>
      </w:r>
      <w:r>
        <w:rPr>
          <w:spacing w:val="-3"/>
        </w:rPr>
        <w:t> </w:t>
      </w:r>
      <w:r>
        <w:rPr/>
        <w:t>October</w:t>
      </w:r>
      <w:r>
        <w:rPr>
          <w:spacing w:val="-3"/>
        </w:rPr>
        <w:t> </w:t>
      </w:r>
      <w:r>
        <w:rPr/>
        <w:t>2003,</w:t>
      </w:r>
      <w:r>
        <w:rPr>
          <w:spacing w:val="-5"/>
        </w:rPr>
        <w:t> </w:t>
      </w:r>
      <w:r>
        <w:rPr/>
        <w:t>helps</w:t>
      </w:r>
      <w:r>
        <w:rPr>
          <w:spacing w:val="-3"/>
        </w:rPr>
        <w:t> </w:t>
      </w:r>
      <w:r>
        <w:rPr/>
        <w:t>drive</w:t>
      </w:r>
      <w:r>
        <w:rPr>
          <w:spacing w:val="-3"/>
        </w:rPr>
        <w:t> </w:t>
      </w:r>
      <w:r>
        <w:rPr/>
        <w:t>and</w:t>
      </w:r>
      <w:r>
        <w:rPr>
          <w:spacing w:val="-3"/>
        </w:rPr>
        <w:t> </w:t>
      </w:r>
      <w:r>
        <w:rPr/>
        <w:t>motivate</w:t>
      </w:r>
      <w:r>
        <w:rPr>
          <w:spacing w:val="-4"/>
        </w:rPr>
        <w:t> </w:t>
      </w:r>
      <w:r>
        <w:rPr/>
        <w:t>much</w:t>
      </w:r>
      <w:r>
        <w:rPr>
          <w:spacing w:val="-3"/>
        </w:rPr>
        <w:t> </w:t>
      </w:r>
      <w:r>
        <w:rPr/>
        <w:t>of</w:t>
      </w:r>
      <w:r>
        <w:rPr>
          <w:spacing w:val="-3"/>
        </w:rPr>
        <w:t> </w:t>
      </w:r>
      <w:r>
        <w:rPr/>
        <w:t>the</w:t>
      </w:r>
      <w:r>
        <w:rPr>
          <w:spacing w:val="-3"/>
        </w:rPr>
        <w:t> </w:t>
      </w:r>
      <w:r>
        <w:rPr/>
        <w:t>activities</w:t>
      </w:r>
      <w:r>
        <w:rPr>
          <w:spacing w:val="-3"/>
        </w:rPr>
        <w:t> </w:t>
      </w:r>
      <w:r>
        <w:rPr/>
        <w:t>of</w:t>
      </w:r>
      <w:r>
        <w:rPr>
          <w:spacing w:val="-3"/>
        </w:rPr>
        <w:t> </w:t>
      </w:r>
      <w:r>
        <w:rPr/>
        <w:t>the University Assessment Committee. A focused visit by the HLC was completed in April 2008.</w:t>
      </w:r>
    </w:p>
    <w:p>
      <w:pPr>
        <w:pStyle w:val="BodyText"/>
        <w:spacing w:before="252"/>
        <w:ind w:left="1007" w:right="302"/>
      </w:pP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provided</w:t>
      </w:r>
      <w:r>
        <w:rPr>
          <w:i/>
          <w:spacing w:val="-4"/>
        </w:rPr>
        <w:t> </w:t>
      </w:r>
      <w:r>
        <w:rPr>
          <w:i/>
        </w:rPr>
        <w:t>representation</w:t>
      </w:r>
      <w:r>
        <w:rPr>
          <w:i/>
          <w:spacing w:val="-4"/>
        </w:rPr>
        <w:t> </w:t>
      </w:r>
      <w:r>
        <w:rPr>
          <w:i/>
        </w:rPr>
        <w:t>to</w:t>
      </w:r>
      <w:r>
        <w:rPr>
          <w:i/>
          <w:spacing w:val="-4"/>
        </w:rPr>
        <w:t> </w:t>
      </w:r>
      <w:r>
        <w:rPr>
          <w:i/>
        </w:rPr>
        <w:t>UND’s</w:t>
      </w:r>
      <w:r>
        <w:rPr>
          <w:i/>
          <w:spacing w:val="-4"/>
        </w:rPr>
        <w:t> </w:t>
      </w:r>
      <w:r>
        <w:rPr>
          <w:i/>
        </w:rPr>
        <w:t>Steering</w:t>
      </w:r>
      <w:r>
        <w:rPr>
          <w:i/>
          <w:spacing w:val="-4"/>
        </w:rPr>
        <w:t> </w:t>
      </w:r>
      <w:r>
        <w:rPr>
          <w:i/>
        </w:rPr>
        <w:t>Committee</w:t>
      </w:r>
      <w:r>
        <w:rPr>
          <w:i/>
          <w:spacing w:val="-3"/>
        </w:rPr>
        <w:t> </w:t>
      </w:r>
      <w:r>
        <w:rPr>
          <w:i/>
        </w:rPr>
        <w:t>preparing</w:t>
      </w:r>
      <w:r>
        <w:rPr>
          <w:i/>
          <w:spacing w:val="-4"/>
        </w:rPr>
        <w:t> </w:t>
      </w:r>
      <w:r>
        <w:rPr>
          <w:i/>
        </w:rPr>
        <w:t>for</w:t>
      </w:r>
      <w:r>
        <w:rPr/>
        <w:t> the HLC Focused Visit. Documents from the Assessment Committee, including meeting minutes, the University Assessment Plan, templates, procedures, and completed reviews were made available to the Steering Committee upon request.</w:t>
      </w:r>
    </w:p>
    <w:p>
      <w:pPr>
        <w:pStyle w:val="BodyText"/>
        <w:spacing w:after="0"/>
        <w:sectPr>
          <w:pgSz w:w="12240" w:h="15840"/>
          <w:pgMar w:header="728" w:footer="0" w:top="980" w:bottom="280" w:left="720" w:right="720"/>
        </w:sectPr>
      </w:pPr>
    </w:p>
    <w:p>
      <w:pPr>
        <w:pStyle w:val="BodyText"/>
        <w:spacing w:before="12"/>
        <w:rPr>
          <w:i/>
        </w:rPr>
      </w:pPr>
    </w:p>
    <w:p>
      <w:pPr>
        <w:pStyle w:val="BodyText"/>
        <w:spacing w:before="1"/>
        <w:ind w:left="1007" w:right="692"/>
        <w:jc w:val="both"/>
      </w:pPr>
      <w:r>
        <w:rPr>
          <w:i/>
        </w:rPr>
        <w:t>The</w:t>
      </w:r>
      <w:r>
        <w:rPr>
          <w:i/>
          <w:spacing w:val="-4"/>
        </w:rPr>
        <w:t> </w:t>
      </w:r>
      <w:r>
        <w:rPr>
          <w:i/>
        </w:rPr>
        <w:t>Assistant</w:t>
      </w:r>
      <w:r>
        <w:rPr>
          <w:i/>
          <w:spacing w:val="-4"/>
        </w:rPr>
        <w:t> </w:t>
      </w:r>
      <w:r>
        <w:rPr>
          <w:i/>
        </w:rPr>
        <w:t>Provost,</w:t>
      </w:r>
      <w:r>
        <w:rPr>
          <w:i/>
          <w:spacing w:val="-4"/>
        </w:rPr>
        <w:t> </w:t>
      </w:r>
      <w:r>
        <w:rPr>
          <w:i/>
        </w:rPr>
        <w:t>the</w:t>
      </w:r>
      <w:r>
        <w:rPr>
          <w:i/>
          <w:spacing w:val="-4"/>
        </w:rPr>
        <w:t> </w:t>
      </w:r>
      <w:r>
        <w:rPr>
          <w:i/>
        </w:rPr>
        <w:t>University</w:t>
      </w:r>
      <w:r>
        <w:rPr>
          <w:i/>
          <w:spacing w:val="-5"/>
        </w:rPr>
        <w:t> </w:t>
      </w:r>
      <w:r>
        <w:rPr>
          <w:i/>
        </w:rPr>
        <w:t>Assessment</w:t>
      </w:r>
      <w:r>
        <w:rPr>
          <w:i/>
          <w:spacing w:val="-4"/>
        </w:rPr>
        <w:t> </w:t>
      </w:r>
      <w:r>
        <w:rPr>
          <w:i/>
        </w:rPr>
        <w:t>Committee,</w:t>
      </w:r>
      <w:r>
        <w:rPr>
          <w:i/>
          <w:spacing w:val="-4"/>
        </w:rPr>
        <w:t> </w:t>
      </w:r>
      <w:r>
        <w:rPr>
          <w:i/>
        </w:rPr>
        <w:t>and</w:t>
      </w:r>
      <w:r>
        <w:rPr>
          <w:i/>
          <w:spacing w:val="-4"/>
        </w:rPr>
        <w:t> </w:t>
      </w:r>
      <w:r>
        <w:rPr>
          <w:i/>
        </w:rPr>
        <w:t>the</w:t>
      </w:r>
      <w:r>
        <w:rPr>
          <w:i/>
          <w:spacing w:val="-4"/>
        </w:rPr>
        <w:t> </w:t>
      </w:r>
      <w:r>
        <w:rPr>
          <w:i/>
        </w:rPr>
        <w:t>General</w:t>
      </w:r>
      <w:r>
        <w:rPr>
          <w:i/>
          <w:spacing w:val="-4"/>
        </w:rPr>
        <w:t> </w:t>
      </w:r>
      <w:r>
        <w:rPr>
          <w:i/>
        </w:rPr>
        <w:t>Education</w:t>
      </w:r>
      <w:r>
        <w:rPr>
          <w:i/>
          <w:spacing w:val="-4"/>
        </w:rPr>
        <w:t> </w:t>
      </w:r>
      <w:r>
        <w:rPr>
          <w:i/>
        </w:rPr>
        <w:t>Requirements</w:t>
      </w:r>
      <w:r>
        <w:rPr/>
        <w:t> Committee/Essential</w:t>
      </w:r>
      <w:r>
        <w:rPr>
          <w:spacing w:val="-2"/>
        </w:rPr>
        <w:t> </w:t>
      </w:r>
      <w:r>
        <w:rPr/>
        <w:t>Studies</w:t>
      </w:r>
      <w:r>
        <w:rPr>
          <w:spacing w:val="-2"/>
        </w:rPr>
        <w:t> </w:t>
      </w:r>
      <w:r>
        <w:rPr/>
        <w:t>Committee</w:t>
      </w:r>
      <w:r>
        <w:rPr>
          <w:spacing w:val="-2"/>
        </w:rPr>
        <w:t> </w:t>
      </w:r>
      <w:r>
        <w:rPr/>
        <w:t>continue</w:t>
      </w:r>
      <w:r>
        <w:rPr>
          <w:spacing w:val="-2"/>
        </w:rPr>
        <w:t> </w:t>
      </w:r>
      <w:r>
        <w:rPr/>
        <w:t>to</w:t>
      </w:r>
      <w:r>
        <w:rPr>
          <w:spacing w:val="-3"/>
        </w:rPr>
        <w:t> </w:t>
      </w:r>
      <w:r>
        <w:rPr/>
        <w:t>work</w:t>
      </w:r>
      <w:r>
        <w:rPr>
          <w:spacing w:val="-2"/>
        </w:rPr>
        <w:t> </w:t>
      </w:r>
      <w:r>
        <w:rPr/>
        <w:t>together</w:t>
      </w:r>
      <w:r>
        <w:rPr>
          <w:spacing w:val="-2"/>
        </w:rPr>
        <w:t> </w:t>
      </w:r>
      <w:r>
        <w:rPr/>
        <w:t>to</w:t>
      </w:r>
      <w:r>
        <w:rPr>
          <w:spacing w:val="-2"/>
        </w:rPr>
        <w:t> </w:t>
      </w:r>
      <w:r>
        <w:rPr/>
        <w:t>address</w:t>
      </w:r>
      <w:r>
        <w:rPr>
          <w:spacing w:val="-2"/>
        </w:rPr>
        <w:t> </w:t>
      </w:r>
      <w:r>
        <w:rPr/>
        <w:t>the</w:t>
      </w:r>
      <w:r>
        <w:rPr>
          <w:spacing w:val="-2"/>
        </w:rPr>
        <w:t> </w:t>
      </w:r>
      <w:r>
        <w:rPr/>
        <w:t>assessment</w:t>
      </w:r>
      <w:r>
        <w:rPr>
          <w:spacing w:val="-1"/>
        </w:rPr>
        <w:t> </w:t>
      </w:r>
      <w:r>
        <w:rPr/>
        <w:t>of</w:t>
      </w:r>
      <w:r>
        <w:rPr>
          <w:spacing w:val="-2"/>
        </w:rPr>
        <w:t> </w:t>
      </w:r>
      <w:r>
        <w:rPr/>
        <w:t>student learning and development throughout the campus.</w:t>
      </w:r>
    </w:p>
    <w:p>
      <w:pPr>
        <w:pStyle w:val="ListParagraph"/>
        <w:numPr>
          <w:ilvl w:val="0"/>
          <w:numId w:val="10"/>
        </w:numPr>
        <w:tabs>
          <w:tab w:pos="1008" w:val="left" w:leader="none"/>
        </w:tabs>
        <w:spacing w:line="240" w:lineRule="auto" w:before="251" w:after="0"/>
        <w:ind w:left="1008" w:right="0" w:hanging="721"/>
        <w:jc w:val="left"/>
        <w:rPr>
          <w:sz w:val="22"/>
        </w:rPr>
      </w:pPr>
      <w:r>
        <w:rPr>
          <w:sz w:val="22"/>
        </w:rPr>
        <w:t>Work</w:t>
      </w:r>
      <w:r>
        <w:rPr>
          <w:spacing w:val="-7"/>
          <w:sz w:val="22"/>
        </w:rPr>
        <w:t> </w:t>
      </w:r>
      <w:r>
        <w:rPr>
          <w:sz w:val="22"/>
        </w:rPr>
        <w:t>with</w:t>
      </w:r>
      <w:r>
        <w:rPr>
          <w:spacing w:val="-6"/>
          <w:sz w:val="22"/>
        </w:rPr>
        <w:t> </w:t>
      </w:r>
      <w:r>
        <w:rPr>
          <w:sz w:val="22"/>
        </w:rPr>
        <w:t>Institutional</w:t>
      </w:r>
      <w:r>
        <w:rPr>
          <w:spacing w:val="-7"/>
          <w:sz w:val="22"/>
        </w:rPr>
        <w:t> </w:t>
      </w:r>
      <w:r>
        <w:rPr>
          <w:sz w:val="22"/>
        </w:rPr>
        <w:t>Research</w:t>
      </w:r>
      <w:r>
        <w:rPr>
          <w:spacing w:val="-6"/>
          <w:sz w:val="22"/>
        </w:rPr>
        <w:t> </w:t>
      </w:r>
      <w:r>
        <w:rPr>
          <w:sz w:val="22"/>
        </w:rPr>
        <w:t>to</w:t>
      </w:r>
      <w:r>
        <w:rPr>
          <w:spacing w:val="-6"/>
          <w:sz w:val="22"/>
        </w:rPr>
        <w:t> </w:t>
      </w:r>
      <w:r>
        <w:rPr>
          <w:sz w:val="22"/>
        </w:rPr>
        <w:t>keep</w:t>
      </w:r>
      <w:r>
        <w:rPr>
          <w:spacing w:val="-8"/>
          <w:sz w:val="22"/>
        </w:rPr>
        <w:t> </w:t>
      </w:r>
      <w:r>
        <w:rPr>
          <w:sz w:val="22"/>
        </w:rPr>
        <w:t>the</w:t>
      </w:r>
      <w:r>
        <w:rPr>
          <w:spacing w:val="-6"/>
          <w:sz w:val="22"/>
        </w:rPr>
        <w:t> </w:t>
      </w:r>
      <w:r>
        <w:rPr>
          <w:sz w:val="22"/>
        </w:rPr>
        <w:t>Assessment</w:t>
      </w:r>
      <w:r>
        <w:rPr>
          <w:spacing w:val="-6"/>
          <w:sz w:val="22"/>
        </w:rPr>
        <w:t> </w:t>
      </w:r>
      <w:r>
        <w:rPr>
          <w:sz w:val="22"/>
        </w:rPr>
        <w:t>Committee’s</w:t>
      </w:r>
      <w:r>
        <w:rPr>
          <w:spacing w:val="-7"/>
          <w:sz w:val="22"/>
        </w:rPr>
        <w:t> </w:t>
      </w:r>
      <w:r>
        <w:rPr>
          <w:sz w:val="22"/>
        </w:rPr>
        <w:t>website</w:t>
      </w:r>
      <w:r>
        <w:rPr>
          <w:spacing w:val="-5"/>
          <w:sz w:val="22"/>
        </w:rPr>
        <w:t> </w:t>
      </w:r>
      <w:r>
        <w:rPr>
          <w:spacing w:val="-2"/>
          <w:sz w:val="22"/>
        </w:rPr>
        <w:t>current.</w:t>
      </w:r>
    </w:p>
    <w:p>
      <w:pPr>
        <w:pStyle w:val="BodyText"/>
        <w:spacing w:before="2"/>
        <w:rPr>
          <w:i w:val="0"/>
        </w:rPr>
      </w:pPr>
    </w:p>
    <w:p>
      <w:pPr>
        <w:pStyle w:val="BodyText"/>
        <w:ind w:left="1007" w:right="376"/>
      </w:pPr>
      <w:r>
        <w:rPr>
          <w:i/>
        </w:rPr>
        <w:t>In the past two years, Institutional Research has significantly increased the content of the website.</w:t>
      </w:r>
      <w:r>
        <w:rPr/>
        <w:t> Assessment resources (procedures, forms, templates, contact persons, and model plans) are posted. The Assessment</w:t>
      </w:r>
      <w:r>
        <w:rPr>
          <w:spacing w:val="-3"/>
        </w:rPr>
        <w:t> </w:t>
      </w:r>
      <w:r>
        <w:rPr/>
        <w:t>Plans</w:t>
      </w:r>
      <w:r>
        <w:rPr>
          <w:spacing w:val="-3"/>
        </w:rPr>
        <w:t> </w:t>
      </w:r>
      <w:r>
        <w:rPr/>
        <w:t>of</w:t>
      </w:r>
      <w:r>
        <w:rPr>
          <w:spacing w:val="-3"/>
        </w:rPr>
        <w:t> </w:t>
      </w:r>
      <w:r>
        <w:rPr/>
        <w:t>Academic</w:t>
      </w:r>
      <w:r>
        <w:rPr>
          <w:spacing w:val="-3"/>
        </w:rPr>
        <w:t> </w:t>
      </w:r>
      <w:r>
        <w:rPr/>
        <w:t>Departments</w:t>
      </w:r>
      <w:r>
        <w:rPr>
          <w:spacing w:val="-3"/>
        </w:rPr>
        <w:t> </w:t>
      </w:r>
      <w:r>
        <w:rPr/>
        <w:t>and</w:t>
      </w:r>
      <w:r>
        <w:rPr>
          <w:spacing w:val="-3"/>
        </w:rPr>
        <w:t> </w:t>
      </w:r>
      <w:r>
        <w:rPr/>
        <w:t>non-academic</w:t>
      </w:r>
      <w:r>
        <w:rPr>
          <w:spacing w:val="-3"/>
        </w:rPr>
        <w:t> </w:t>
      </w:r>
      <w:r>
        <w:rPr/>
        <w:t>Units</w:t>
      </w:r>
      <w:r>
        <w:rPr>
          <w:spacing w:val="-3"/>
        </w:rPr>
        <w:t> </w:t>
      </w:r>
      <w:r>
        <w:rPr/>
        <w:t>which</w:t>
      </w:r>
      <w:r>
        <w:rPr>
          <w:spacing w:val="-3"/>
        </w:rPr>
        <w:t> </w:t>
      </w:r>
      <w:r>
        <w:rPr/>
        <w:t>attend</w:t>
      </w:r>
      <w:r>
        <w:rPr>
          <w:spacing w:val="-3"/>
        </w:rPr>
        <w:t> </w:t>
      </w:r>
      <w:r>
        <w:rPr/>
        <w:t>to</w:t>
      </w:r>
      <w:r>
        <w:rPr>
          <w:spacing w:val="-3"/>
        </w:rPr>
        <w:t> </w:t>
      </w:r>
      <w:r>
        <w:rPr/>
        <w:t>student</w:t>
      </w:r>
      <w:r>
        <w:rPr>
          <w:spacing w:val="-3"/>
        </w:rPr>
        <w:t> </w:t>
      </w:r>
      <w:r>
        <w:rPr/>
        <w:t>learning</w:t>
      </w:r>
      <w:r>
        <w:rPr>
          <w:spacing w:val="-3"/>
        </w:rPr>
        <w:t> </w:t>
      </w:r>
      <w:r>
        <w:rPr/>
        <w:t>and development are available to the campus and public.</w:t>
      </w:r>
      <w:r>
        <w:rPr>
          <w:spacing w:val="40"/>
        </w:rPr>
        <w:t> </w:t>
      </w:r>
      <w:r>
        <w:rPr/>
        <w:t>The Committee website can be found at: </w:t>
      </w:r>
      <w:hyperlink r:id="rId20">
        <w:r>
          <w:rPr>
            <w:color w:val="0080C0"/>
            <w:spacing w:val="-2"/>
            <w:u w:val="single" w:color="0080C0"/>
          </w:rPr>
          <w:t>http://www.und.edu/dept/datacol/assessment/index.htm</w:t>
        </w:r>
      </w:hyperlink>
    </w:p>
    <w:p>
      <w:pPr>
        <w:pStyle w:val="BodyText"/>
        <w:spacing w:before="250"/>
        <w:rPr>
          <w:i/>
        </w:rPr>
      </w:pPr>
    </w:p>
    <w:p>
      <w:pPr>
        <w:spacing w:before="1"/>
        <w:ind w:left="287" w:right="320" w:firstLine="0"/>
        <w:jc w:val="left"/>
        <w:rPr>
          <w:sz w:val="22"/>
        </w:rPr>
      </w:pPr>
      <w:r>
        <w:rPr>
          <w:b/>
          <w:sz w:val="22"/>
        </w:rPr>
        <w:t>Summary: </w:t>
      </w:r>
      <w:r>
        <w:rPr>
          <w:sz w:val="22"/>
        </w:rPr>
        <w:t>During 2007-08, the University Assessment Committee completed its purpose, function and responsibilities with a revision of the University Assessment Plan; a review of the Committee’s purpose and</w:t>
      </w:r>
      <w:r>
        <w:rPr>
          <w:spacing w:val="40"/>
          <w:sz w:val="22"/>
        </w:rPr>
        <w:t> </w:t>
      </w:r>
      <w:r>
        <w:rPr>
          <w:sz w:val="22"/>
        </w:rPr>
        <w:t>charge; ongoing reviews of academic and non-academic assessment activities, including Assessment Plans and reports;</w:t>
      </w:r>
      <w:r>
        <w:rPr>
          <w:spacing w:val="-3"/>
          <w:sz w:val="22"/>
        </w:rPr>
        <w:t> </w:t>
      </w:r>
      <w:r>
        <w:rPr>
          <w:sz w:val="22"/>
        </w:rPr>
        <w:t>ongoing</w:t>
      </w:r>
      <w:r>
        <w:rPr>
          <w:spacing w:val="-3"/>
          <w:sz w:val="22"/>
        </w:rPr>
        <w:t> </w:t>
      </w:r>
      <w:r>
        <w:rPr>
          <w:sz w:val="22"/>
        </w:rPr>
        <w:t>reviews</w:t>
      </w:r>
      <w:r>
        <w:rPr>
          <w:spacing w:val="-3"/>
          <w:sz w:val="22"/>
        </w:rPr>
        <w:t> </w:t>
      </w:r>
      <w:r>
        <w:rPr>
          <w:sz w:val="22"/>
        </w:rPr>
        <w:t>of</w:t>
      </w:r>
      <w:r>
        <w:rPr>
          <w:spacing w:val="-3"/>
          <w:sz w:val="22"/>
        </w:rPr>
        <w:t> </w:t>
      </w:r>
      <w:r>
        <w:rPr>
          <w:sz w:val="22"/>
        </w:rPr>
        <w:t>Institutional</w:t>
      </w:r>
      <w:r>
        <w:rPr>
          <w:spacing w:val="-5"/>
          <w:sz w:val="22"/>
        </w:rPr>
        <w:t> </w:t>
      </w:r>
      <w:r>
        <w:rPr>
          <w:sz w:val="22"/>
        </w:rPr>
        <w:t>Assessment</w:t>
      </w:r>
      <w:r>
        <w:rPr>
          <w:spacing w:val="-2"/>
          <w:sz w:val="22"/>
        </w:rPr>
        <w:t> </w:t>
      </w:r>
      <w:r>
        <w:rPr>
          <w:sz w:val="22"/>
        </w:rPr>
        <w:t>Reports;</w:t>
      </w:r>
      <w:r>
        <w:rPr>
          <w:spacing w:val="-3"/>
          <w:sz w:val="22"/>
        </w:rPr>
        <w:t> </w:t>
      </w:r>
      <w:r>
        <w:rPr>
          <w:sz w:val="22"/>
        </w:rPr>
        <w:t>and</w:t>
      </w:r>
      <w:r>
        <w:rPr>
          <w:spacing w:val="-3"/>
          <w:sz w:val="22"/>
        </w:rPr>
        <w:t> </w:t>
      </w:r>
      <w:r>
        <w:rPr>
          <w:sz w:val="22"/>
        </w:rPr>
        <w:t>participation</w:t>
      </w:r>
      <w:r>
        <w:rPr>
          <w:spacing w:val="-4"/>
          <w:sz w:val="22"/>
        </w:rPr>
        <w:t> </w:t>
      </w:r>
      <w:r>
        <w:rPr>
          <w:sz w:val="22"/>
        </w:rPr>
        <w:t>in</w:t>
      </w:r>
      <w:r>
        <w:rPr>
          <w:spacing w:val="-3"/>
          <w:sz w:val="22"/>
        </w:rPr>
        <w:t> </w:t>
      </w:r>
      <w:r>
        <w:rPr>
          <w:sz w:val="22"/>
        </w:rPr>
        <w:t>preparations</w:t>
      </w:r>
      <w:r>
        <w:rPr>
          <w:spacing w:val="-3"/>
          <w:sz w:val="22"/>
        </w:rPr>
        <w:t> </w:t>
      </w:r>
      <w:r>
        <w:rPr>
          <w:sz w:val="22"/>
        </w:rPr>
        <w:t>for</w:t>
      </w:r>
      <w:r>
        <w:rPr>
          <w:spacing w:val="-3"/>
          <w:sz w:val="22"/>
        </w:rPr>
        <w:t> </w:t>
      </w:r>
      <w:r>
        <w:rPr>
          <w:sz w:val="22"/>
        </w:rPr>
        <w:t>the</w:t>
      </w:r>
      <w:r>
        <w:rPr>
          <w:spacing w:val="-3"/>
          <w:sz w:val="22"/>
        </w:rPr>
        <w:t> </w:t>
      </w:r>
      <w:r>
        <w:rPr>
          <w:sz w:val="22"/>
        </w:rPr>
        <w:t>HLC</w:t>
      </w:r>
      <w:r>
        <w:rPr>
          <w:spacing w:val="-3"/>
          <w:sz w:val="22"/>
        </w:rPr>
        <w:t> </w:t>
      </w:r>
      <w:r>
        <w:rPr>
          <w:sz w:val="22"/>
        </w:rPr>
        <w:t>focused visit held April 2008.</w:t>
      </w:r>
    </w:p>
    <w:p>
      <w:pPr>
        <w:spacing w:line="506" w:lineRule="exact" w:before="53"/>
        <w:ind w:left="287" w:right="9291" w:firstLine="0"/>
        <w:jc w:val="left"/>
        <w:rPr>
          <w:sz w:val="22"/>
        </w:rPr>
      </w:pPr>
      <w:r>
        <w:rPr>
          <w:spacing w:val="-2"/>
          <w:sz w:val="22"/>
        </w:rPr>
        <w:t>Submitted, </w:t>
      </w:r>
      <w:r>
        <w:rPr>
          <w:sz w:val="22"/>
        </w:rPr>
        <w:t>Renee</w:t>
      </w:r>
      <w:r>
        <w:rPr>
          <w:spacing w:val="-14"/>
          <w:sz w:val="22"/>
        </w:rPr>
        <w:t> </w:t>
      </w:r>
      <w:r>
        <w:rPr>
          <w:sz w:val="22"/>
        </w:rPr>
        <w:t>Mabey</w:t>
      </w:r>
    </w:p>
    <w:p>
      <w:pPr>
        <w:spacing w:line="200" w:lineRule="exact" w:before="0"/>
        <w:ind w:left="287" w:right="0" w:firstLine="0"/>
        <w:jc w:val="left"/>
        <w:rPr>
          <w:sz w:val="22"/>
        </w:rPr>
      </w:pPr>
      <w:r>
        <w:rPr>
          <w:sz w:val="22"/>
        </w:rPr>
        <w:t>Chair,</w:t>
      </w:r>
      <w:r>
        <w:rPr>
          <w:spacing w:val="-9"/>
          <w:sz w:val="22"/>
        </w:rPr>
        <w:t> </w:t>
      </w:r>
      <w:r>
        <w:rPr>
          <w:sz w:val="22"/>
        </w:rPr>
        <w:t>University</w:t>
      </w:r>
      <w:r>
        <w:rPr>
          <w:spacing w:val="-6"/>
          <w:sz w:val="22"/>
        </w:rPr>
        <w:t> </w:t>
      </w:r>
      <w:r>
        <w:rPr>
          <w:sz w:val="22"/>
        </w:rPr>
        <w:t>Assessment</w:t>
      </w:r>
      <w:r>
        <w:rPr>
          <w:spacing w:val="-9"/>
          <w:sz w:val="22"/>
        </w:rPr>
        <w:t> </w:t>
      </w:r>
      <w:r>
        <w:rPr>
          <w:spacing w:val="-2"/>
          <w:sz w:val="22"/>
        </w:rPr>
        <w:t>Committee</w:t>
      </w:r>
    </w:p>
    <w:p>
      <w:pPr>
        <w:spacing w:before="253"/>
        <w:ind w:left="287" w:right="0" w:firstLine="0"/>
        <w:jc w:val="left"/>
        <w:rPr>
          <w:sz w:val="22"/>
        </w:rPr>
      </w:pPr>
      <w:r>
        <w:rPr>
          <w:sz w:val="22"/>
        </w:rPr>
        <w:t>September</w:t>
      </w:r>
      <w:r>
        <w:rPr>
          <w:spacing w:val="-12"/>
          <w:sz w:val="22"/>
        </w:rPr>
        <w:t> </w:t>
      </w:r>
      <w:r>
        <w:rPr>
          <w:spacing w:val="-4"/>
          <w:sz w:val="22"/>
        </w:rPr>
        <w:t>2008</w:t>
      </w:r>
    </w:p>
    <w:p>
      <w:pPr>
        <w:spacing w:after="0"/>
        <w:jc w:val="left"/>
        <w:rPr>
          <w:sz w:val="22"/>
        </w:rPr>
        <w:sectPr>
          <w:pgSz w:w="12240" w:h="15840"/>
          <w:pgMar w:header="728" w:footer="0" w:top="980" w:bottom="280" w:left="720" w:right="720"/>
        </w:sectPr>
      </w:pPr>
    </w:p>
    <w:p>
      <w:pPr>
        <w:spacing w:before="18"/>
        <w:ind w:left="0" w:right="0" w:firstLine="0"/>
        <w:jc w:val="center"/>
        <w:rPr>
          <w:rFonts w:ascii="Courier New"/>
          <w:sz w:val="18"/>
        </w:rPr>
      </w:pPr>
      <w:r>
        <w:rPr>
          <w:rFonts w:ascii="Courier New"/>
          <w:sz w:val="18"/>
        </w:rPr>
        <w:t>SENATE</w:t>
      </w:r>
      <w:r>
        <w:rPr>
          <w:rFonts w:ascii="Courier New"/>
          <w:spacing w:val="-9"/>
          <w:sz w:val="18"/>
        </w:rPr>
        <w:t> </w:t>
      </w:r>
      <w:r>
        <w:rPr>
          <w:rFonts w:ascii="Courier New"/>
          <w:sz w:val="18"/>
        </w:rPr>
        <w:t>UNIVERSITY</w:t>
      </w:r>
      <w:r>
        <w:rPr>
          <w:rFonts w:ascii="Courier New"/>
          <w:spacing w:val="-9"/>
          <w:sz w:val="18"/>
        </w:rPr>
        <w:t> </w:t>
      </w:r>
      <w:r>
        <w:rPr>
          <w:rFonts w:ascii="Courier New"/>
          <w:sz w:val="18"/>
        </w:rPr>
        <w:t>ASSESSMENT</w:t>
      </w:r>
      <w:r>
        <w:rPr>
          <w:rFonts w:ascii="Courier New"/>
          <w:spacing w:val="-8"/>
          <w:sz w:val="18"/>
        </w:rPr>
        <w:t> </w:t>
      </w:r>
      <w:r>
        <w:rPr>
          <w:rFonts w:ascii="Courier New"/>
          <w:spacing w:val="-2"/>
          <w:sz w:val="18"/>
        </w:rPr>
        <w:t>COMMITTEE</w:t>
      </w:r>
    </w:p>
    <w:p>
      <w:pPr>
        <w:pStyle w:val="BodyText"/>
        <w:rPr>
          <w:rFonts w:ascii="Courier New"/>
          <w:i w:val="0"/>
          <w:sz w:val="18"/>
        </w:rPr>
      </w:pPr>
    </w:p>
    <w:p>
      <w:pPr>
        <w:tabs>
          <w:tab w:pos="2267" w:val="left" w:leader="none"/>
        </w:tabs>
        <w:spacing w:before="0"/>
        <w:ind w:left="2268" w:right="754" w:hanging="1980"/>
        <w:jc w:val="left"/>
        <w:rPr>
          <w:rFonts w:ascii="Courier New"/>
          <w:sz w:val="18"/>
        </w:rPr>
      </w:pPr>
      <w:r>
        <w:rPr>
          <w:rFonts w:ascii="Courier New"/>
          <w:spacing w:val="-2"/>
          <w:sz w:val="18"/>
        </w:rPr>
        <w:t>Purpose:</w:t>
      </w:r>
      <w:r>
        <w:rPr>
          <w:rFonts w:ascii="Courier New"/>
          <w:sz w:val="18"/>
        </w:rPr>
        <w:tab/>
        <w:t>The</w:t>
      </w:r>
      <w:r>
        <w:rPr>
          <w:rFonts w:ascii="Courier New"/>
          <w:spacing w:val="-5"/>
          <w:sz w:val="18"/>
        </w:rPr>
        <w:t> </w:t>
      </w:r>
      <w:r>
        <w:rPr>
          <w:rFonts w:ascii="Courier New"/>
          <w:sz w:val="18"/>
        </w:rPr>
        <w:t>Senate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Committee</w:t>
      </w:r>
      <w:r>
        <w:rPr>
          <w:rFonts w:ascii="Courier New"/>
          <w:spacing w:val="-5"/>
          <w:sz w:val="18"/>
        </w:rPr>
        <w:t> </w:t>
      </w:r>
      <w:r>
        <w:rPr>
          <w:rFonts w:ascii="Courier New"/>
          <w:sz w:val="18"/>
        </w:rPr>
        <w:t>provides</w:t>
      </w:r>
      <w:r>
        <w:rPr>
          <w:rFonts w:ascii="Courier New"/>
          <w:spacing w:val="-5"/>
          <w:sz w:val="18"/>
        </w:rPr>
        <w:t> </w:t>
      </w:r>
      <w:r>
        <w:rPr>
          <w:rFonts w:ascii="Courier New"/>
          <w:sz w:val="18"/>
        </w:rPr>
        <w:t>faculty</w:t>
      </w:r>
      <w:r>
        <w:rPr>
          <w:rFonts w:ascii="Courier New"/>
          <w:spacing w:val="-5"/>
          <w:sz w:val="18"/>
        </w:rPr>
        <w:t> </w:t>
      </w:r>
      <w:r>
        <w:rPr>
          <w:rFonts w:ascii="Courier New"/>
          <w:sz w:val="18"/>
        </w:rPr>
        <w:t>guidance</w:t>
      </w:r>
      <w:r>
        <w:rPr>
          <w:rFonts w:ascii="Courier New"/>
          <w:spacing w:val="-5"/>
          <w:sz w:val="18"/>
        </w:rPr>
        <w:t> </w:t>
      </w:r>
      <w:r>
        <w:rPr>
          <w:rFonts w:ascii="Courier New"/>
          <w:sz w:val="18"/>
        </w:rPr>
        <w:t>and oversight</w:t>
      </w:r>
      <w:r>
        <w:rPr>
          <w:rFonts w:ascii="Courier New"/>
          <w:spacing w:val="-5"/>
          <w:sz w:val="18"/>
        </w:rPr>
        <w:t> </w:t>
      </w:r>
      <w:r>
        <w:rPr>
          <w:rFonts w:ascii="Courier New"/>
          <w:sz w:val="18"/>
        </w:rPr>
        <w:t>in</w:t>
      </w:r>
      <w:r>
        <w:rPr>
          <w:rFonts w:ascii="Courier New"/>
          <w:spacing w:val="-5"/>
          <w:sz w:val="18"/>
        </w:rPr>
        <w:t> </w:t>
      </w:r>
      <w:r>
        <w:rPr>
          <w:rFonts w:ascii="Courier New"/>
          <w:sz w:val="18"/>
        </w:rPr>
        <w:t>developing</w:t>
      </w:r>
      <w:r>
        <w:rPr>
          <w:rFonts w:ascii="Courier New"/>
          <w:spacing w:val="-5"/>
          <w:sz w:val="18"/>
        </w:rPr>
        <w:t> </w:t>
      </w:r>
      <w:r>
        <w:rPr>
          <w:rFonts w:ascii="Courier New"/>
          <w:sz w:val="18"/>
        </w:rPr>
        <w:t>and</w:t>
      </w:r>
      <w:r>
        <w:rPr>
          <w:rFonts w:ascii="Courier New"/>
          <w:spacing w:val="-5"/>
          <w:sz w:val="18"/>
        </w:rPr>
        <w:t> </w:t>
      </w:r>
      <w:r>
        <w:rPr>
          <w:rFonts w:ascii="Courier New"/>
          <w:sz w:val="18"/>
        </w:rPr>
        <w:t>implementing</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Plan, analyzing and interpreting assessment results, developing appropriate reports, and disseminating assessment results to the Office of Vice President of Academic Affairs and Provost, the Faculty Senate and the University community.</w:t>
      </w:r>
    </w:p>
    <w:p>
      <w:pPr>
        <w:tabs>
          <w:tab w:pos="2267" w:val="left" w:leader="none"/>
        </w:tabs>
        <w:spacing w:before="203"/>
        <w:ind w:left="2268" w:right="325" w:hanging="1980"/>
        <w:jc w:val="left"/>
        <w:rPr>
          <w:rFonts w:ascii="Courier New"/>
          <w:sz w:val="18"/>
        </w:rPr>
      </w:pPr>
      <w:r>
        <w:rPr>
          <w:rFonts w:ascii="Courier New"/>
          <w:spacing w:val="-2"/>
          <w:sz w:val="18"/>
        </w:rPr>
        <w:t>Membership:</w:t>
      </w:r>
      <w:r>
        <w:rPr>
          <w:rFonts w:ascii="Courier New"/>
          <w:sz w:val="18"/>
        </w:rPr>
        <w:tab/>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Academic</w:t>
      </w:r>
      <w:r>
        <w:rPr>
          <w:rFonts w:ascii="Courier New"/>
          <w:spacing w:val="-4"/>
          <w:sz w:val="18"/>
        </w:rPr>
        <w:t> </w:t>
      </w:r>
      <w:r>
        <w:rPr>
          <w:rFonts w:ascii="Courier New"/>
          <w:sz w:val="18"/>
        </w:rPr>
        <w:t>Affairs</w:t>
      </w:r>
      <w:r>
        <w:rPr>
          <w:rFonts w:ascii="Courier New"/>
          <w:spacing w:val="-4"/>
          <w:sz w:val="18"/>
        </w:rPr>
        <w:t> </w:t>
      </w:r>
      <w:r>
        <w:rPr>
          <w:rFonts w:ascii="Courier New"/>
          <w:sz w:val="18"/>
        </w:rPr>
        <w:t>and</w:t>
      </w:r>
      <w:r>
        <w:rPr>
          <w:rFonts w:ascii="Courier New"/>
          <w:spacing w:val="-4"/>
          <w:sz w:val="18"/>
        </w:rPr>
        <w:t> </w:t>
      </w:r>
      <w:r>
        <w:rPr>
          <w:rFonts w:ascii="Courier New"/>
          <w:sz w:val="18"/>
        </w:rPr>
        <w:t>Provost</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(two,</w:t>
      </w:r>
      <w:r>
        <w:rPr>
          <w:rFonts w:ascii="Courier New"/>
          <w:spacing w:val="-4"/>
          <w:sz w:val="18"/>
        </w:rPr>
        <w:t> </w:t>
      </w:r>
      <w:r>
        <w:rPr>
          <w:rFonts w:ascii="Courier New"/>
          <w:sz w:val="18"/>
        </w:rPr>
        <w:t>one</w:t>
      </w:r>
      <w:r>
        <w:rPr>
          <w:rFonts w:ascii="Courier New"/>
          <w:spacing w:val="-4"/>
          <w:sz w:val="18"/>
        </w:rPr>
        <w:t> </w:t>
      </w:r>
      <w:r>
        <w:rPr>
          <w:rFonts w:ascii="Courier New"/>
          <w:sz w:val="18"/>
        </w:rPr>
        <w:t>voting and one non-voting)</w:t>
      </w:r>
    </w:p>
    <w:p>
      <w:pPr>
        <w:spacing w:before="0"/>
        <w:ind w:left="2268" w:right="0" w:firstLine="0"/>
        <w:jc w:val="left"/>
        <w:rPr>
          <w:rFonts w:ascii="Courier New"/>
          <w:sz w:val="18"/>
        </w:rPr>
      </w:pPr>
      <w:r>
        <w:rPr>
          <w:rFonts w:ascii="Courier New"/>
          <w:sz w:val="18"/>
        </w:rPr>
        <w:t>Vice</w:t>
      </w:r>
      <w:r>
        <w:rPr>
          <w:rFonts w:ascii="Courier New"/>
          <w:spacing w:val="-8"/>
          <w:sz w:val="18"/>
        </w:rPr>
        <w:t> </w:t>
      </w:r>
      <w:r>
        <w:rPr>
          <w:rFonts w:ascii="Courier New"/>
          <w:sz w:val="18"/>
        </w:rPr>
        <w:t>President</w:t>
      </w:r>
      <w:r>
        <w:rPr>
          <w:rFonts w:ascii="Courier New"/>
          <w:spacing w:val="-5"/>
          <w:sz w:val="18"/>
        </w:rPr>
        <w:t> </w:t>
      </w:r>
      <w:r>
        <w:rPr>
          <w:rFonts w:ascii="Courier New"/>
          <w:sz w:val="18"/>
        </w:rPr>
        <w:t>for</w:t>
      </w:r>
      <w:r>
        <w:rPr>
          <w:rFonts w:ascii="Courier New"/>
          <w:spacing w:val="-6"/>
          <w:sz w:val="18"/>
        </w:rPr>
        <w:t> </w:t>
      </w:r>
      <w:r>
        <w:rPr>
          <w:rFonts w:ascii="Courier New"/>
          <w:sz w:val="18"/>
        </w:rPr>
        <w:t>Finance</w:t>
      </w:r>
      <w:r>
        <w:rPr>
          <w:rFonts w:ascii="Courier New"/>
          <w:spacing w:val="-5"/>
          <w:sz w:val="18"/>
        </w:rPr>
        <w:t> </w:t>
      </w:r>
      <w:r>
        <w:rPr>
          <w:rFonts w:ascii="Courier New"/>
          <w:sz w:val="18"/>
        </w:rPr>
        <w:t>and</w:t>
      </w:r>
      <w:r>
        <w:rPr>
          <w:rFonts w:ascii="Courier New"/>
          <w:spacing w:val="-6"/>
          <w:sz w:val="18"/>
        </w:rPr>
        <w:t> </w:t>
      </w:r>
      <w:r>
        <w:rPr>
          <w:rFonts w:ascii="Courier New"/>
          <w:sz w:val="18"/>
        </w:rPr>
        <w:t>Operations</w:t>
      </w:r>
      <w:r>
        <w:rPr>
          <w:rFonts w:ascii="Courier New"/>
          <w:spacing w:val="-5"/>
          <w:sz w:val="18"/>
        </w:rPr>
        <w:t> </w:t>
      </w:r>
      <w:r>
        <w:rPr>
          <w:rFonts w:ascii="Courier New"/>
          <w:sz w:val="18"/>
        </w:rPr>
        <w:t>or</w:t>
      </w:r>
      <w:r>
        <w:rPr>
          <w:rFonts w:ascii="Courier New"/>
          <w:spacing w:val="-5"/>
          <w:sz w:val="18"/>
        </w:rPr>
        <w:t> </w:t>
      </w:r>
      <w:r>
        <w:rPr>
          <w:rFonts w:ascii="Courier New"/>
          <w:spacing w:val="-2"/>
          <w:sz w:val="18"/>
        </w:rPr>
        <w:t>designee</w:t>
      </w:r>
    </w:p>
    <w:p>
      <w:pPr>
        <w:spacing w:before="0"/>
        <w:ind w:left="2268" w:right="1246" w:firstLine="0"/>
        <w:jc w:val="left"/>
        <w:rPr>
          <w:rFonts w:ascii="Courier New"/>
          <w:sz w:val="18"/>
        </w:rPr>
      </w:pPr>
      <w:r>
        <w:rPr>
          <w:rFonts w:ascii="Courier New"/>
          <w:sz w:val="18"/>
        </w:rPr>
        <w:t>Vice</w:t>
      </w:r>
      <w:r>
        <w:rPr>
          <w:rFonts w:ascii="Courier New"/>
          <w:spacing w:val="-5"/>
          <w:sz w:val="18"/>
        </w:rPr>
        <w:t> </w:t>
      </w:r>
      <w:r>
        <w:rPr>
          <w:rFonts w:ascii="Courier New"/>
          <w:sz w:val="18"/>
        </w:rPr>
        <w:t>President</w:t>
      </w:r>
      <w:r>
        <w:rPr>
          <w:rFonts w:ascii="Courier New"/>
          <w:spacing w:val="-5"/>
          <w:sz w:val="18"/>
        </w:rPr>
        <w:t> </w:t>
      </w:r>
      <w:r>
        <w:rPr>
          <w:rFonts w:ascii="Courier New"/>
          <w:sz w:val="18"/>
        </w:rPr>
        <w:t>for</w:t>
      </w:r>
      <w:r>
        <w:rPr>
          <w:rFonts w:ascii="Courier New"/>
          <w:spacing w:val="-5"/>
          <w:sz w:val="18"/>
        </w:rPr>
        <w:t> </w:t>
      </w:r>
      <w:r>
        <w:rPr>
          <w:rFonts w:ascii="Courier New"/>
          <w:sz w:val="18"/>
        </w:rPr>
        <w:t>Student</w:t>
      </w:r>
      <w:r>
        <w:rPr>
          <w:rFonts w:ascii="Courier New"/>
          <w:spacing w:val="-5"/>
          <w:sz w:val="18"/>
        </w:rPr>
        <w:t> </w:t>
      </w:r>
      <w:r>
        <w:rPr>
          <w:rFonts w:ascii="Courier New"/>
          <w:sz w:val="18"/>
        </w:rPr>
        <w:t>and</w:t>
      </w:r>
      <w:r>
        <w:rPr>
          <w:rFonts w:ascii="Courier New"/>
          <w:spacing w:val="-5"/>
          <w:sz w:val="18"/>
        </w:rPr>
        <w:t> </w:t>
      </w:r>
      <w:r>
        <w:rPr>
          <w:rFonts w:ascii="Courier New"/>
          <w:sz w:val="18"/>
        </w:rPr>
        <w:t>Outreach</w:t>
      </w:r>
      <w:r>
        <w:rPr>
          <w:rFonts w:ascii="Courier New"/>
          <w:spacing w:val="-5"/>
          <w:sz w:val="18"/>
        </w:rPr>
        <w:t> </w:t>
      </w:r>
      <w:r>
        <w:rPr>
          <w:rFonts w:ascii="Courier New"/>
          <w:sz w:val="18"/>
        </w:rPr>
        <w:t>Services</w:t>
      </w:r>
      <w:r>
        <w:rPr>
          <w:rFonts w:ascii="Courier New"/>
          <w:spacing w:val="-5"/>
          <w:sz w:val="18"/>
        </w:rPr>
        <w:t> </w:t>
      </w:r>
      <w:r>
        <w:rPr>
          <w:rFonts w:ascii="Courier New"/>
          <w:sz w:val="18"/>
        </w:rPr>
        <w:t>or</w:t>
      </w:r>
      <w:r>
        <w:rPr>
          <w:rFonts w:ascii="Courier New"/>
          <w:spacing w:val="-5"/>
          <w:sz w:val="18"/>
        </w:rPr>
        <w:t> </w:t>
      </w:r>
      <w:r>
        <w:rPr>
          <w:rFonts w:ascii="Courier New"/>
          <w:sz w:val="18"/>
        </w:rPr>
        <w:t>designee Graduate School Representative</w:t>
      </w:r>
    </w:p>
    <w:p>
      <w:pPr>
        <w:spacing w:before="0"/>
        <w:ind w:left="2268" w:right="3732" w:firstLine="0"/>
        <w:jc w:val="left"/>
        <w:rPr>
          <w:rFonts w:ascii="Courier New"/>
          <w:sz w:val="18"/>
        </w:rPr>
      </w:pPr>
      <w:r>
        <w:rPr>
          <w:rFonts w:ascii="Courier New"/>
          <w:sz w:val="18"/>
        </w:rPr>
        <w:t>Faculty</w:t>
      </w:r>
      <w:r>
        <w:rPr>
          <w:rFonts w:ascii="Courier New"/>
          <w:spacing w:val="-8"/>
          <w:sz w:val="18"/>
        </w:rPr>
        <w:t> </w:t>
      </w:r>
      <w:r>
        <w:rPr>
          <w:rFonts w:ascii="Courier New"/>
          <w:sz w:val="18"/>
        </w:rPr>
        <w:t>(eight,</w:t>
      </w:r>
      <w:r>
        <w:rPr>
          <w:rFonts w:ascii="Courier New"/>
          <w:spacing w:val="-8"/>
          <w:sz w:val="18"/>
        </w:rPr>
        <w:t> </w:t>
      </w:r>
      <w:r>
        <w:rPr>
          <w:rFonts w:ascii="Courier New"/>
          <w:sz w:val="18"/>
        </w:rPr>
        <w:t>one</w:t>
      </w:r>
      <w:r>
        <w:rPr>
          <w:rFonts w:ascii="Courier New"/>
          <w:spacing w:val="-8"/>
          <w:sz w:val="18"/>
        </w:rPr>
        <w:t> </w:t>
      </w:r>
      <w:r>
        <w:rPr>
          <w:rFonts w:ascii="Courier New"/>
          <w:sz w:val="18"/>
        </w:rPr>
        <w:t>from</w:t>
      </w:r>
      <w:r>
        <w:rPr>
          <w:rFonts w:ascii="Courier New"/>
          <w:spacing w:val="-8"/>
          <w:sz w:val="18"/>
        </w:rPr>
        <w:t> </w:t>
      </w:r>
      <w:r>
        <w:rPr>
          <w:rFonts w:ascii="Courier New"/>
          <w:sz w:val="18"/>
        </w:rPr>
        <w:t>each</w:t>
      </w:r>
      <w:r>
        <w:rPr>
          <w:rFonts w:ascii="Courier New"/>
          <w:spacing w:val="-8"/>
          <w:sz w:val="18"/>
        </w:rPr>
        <w:t> </w:t>
      </w:r>
      <w:r>
        <w:rPr>
          <w:rFonts w:ascii="Courier New"/>
          <w:sz w:val="18"/>
        </w:rPr>
        <w:t>college) Students (two)</w:t>
      </w:r>
    </w:p>
    <w:p>
      <w:pPr>
        <w:pStyle w:val="BodyText"/>
        <w:spacing w:before="1"/>
        <w:rPr>
          <w:rFonts w:ascii="Courier New"/>
          <w:i w:val="0"/>
          <w:sz w:val="18"/>
        </w:rPr>
      </w:pPr>
    </w:p>
    <w:p>
      <w:pPr>
        <w:tabs>
          <w:tab w:pos="2267" w:val="left" w:leader="none"/>
        </w:tabs>
        <w:spacing w:before="0"/>
        <w:ind w:left="2268" w:right="754" w:hanging="1980"/>
        <w:jc w:val="left"/>
        <w:rPr>
          <w:rFonts w:ascii="Courier New" w:hAnsi="Courier New"/>
          <w:sz w:val="18"/>
        </w:rPr>
      </w:pPr>
      <w:r>
        <w:rPr>
          <w:rFonts w:ascii="Courier New" w:hAnsi="Courier New"/>
          <w:spacing w:val="-2"/>
          <w:sz w:val="18"/>
        </w:rPr>
        <w:t>Terms:</w:t>
      </w:r>
      <w:r>
        <w:rPr>
          <w:rFonts w:ascii="Courier New" w:hAnsi="Courier New"/>
          <w:sz w:val="18"/>
        </w:rPr>
        <w:tab/>
        <w:t>Vice</w:t>
      </w:r>
      <w:r>
        <w:rPr>
          <w:rFonts w:ascii="Courier New" w:hAnsi="Courier New"/>
          <w:spacing w:val="-4"/>
          <w:sz w:val="18"/>
        </w:rPr>
        <w:t> </w:t>
      </w:r>
      <w:r>
        <w:rPr>
          <w:rFonts w:ascii="Courier New" w:hAnsi="Courier New"/>
          <w:sz w:val="18"/>
        </w:rPr>
        <w:t>President</w:t>
      </w:r>
      <w:r>
        <w:rPr>
          <w:rFonts w:ascii="Courier New" w:hAnsi="Courier New"/>
          <w:spacing w:val="-4"/>
          <w:sz w:val="18"/>
        </w:rPr>
        <w:t> </w:t>
      </w:r>
      <w:r>
        <w:rPr>
          <w:rFonts w:ascii="Courier New" w:hAnsi="Courier New"/>
          <w:sz w:val="18"/>
        </w:rPr>
        <w:t>for</w:t>
      </w:r>
      <w:r>
        <w:rPr>
          <w:rFonts w:ascii="Courier New" w:hAnsi="Courier New"/>
          <w:spacing w:val="-4"/>
          <w:sz w:val="18"/>
        </w:rPr>
        <w:t> </w:t>
      </w:r>
      <w:r>
        <w:rPr>
          <w:rFonts w:ascii="Courier New" w:hAnsi="Courier New"/>
          <w:sz w:val="18"/>
        </w:rPr>
        <w:t>Academic</w:t>
      </w:r>
      <w:r>
        <w:rPr>
          <w:rFonts w:ascii="Courier New" w:hAnsi="Courier New"/>
          <w:spacing w:val="-4"/>
          <w:sz w:val="18"/>
        </w:rPr>
        <w:t> </w:t>
      </w:r>
      <w:r>
        <w:rPr>
          <w:rFonts w:ascii="Courier New" w:hAnsi="Courier New"/>
          <w:sz w:val="18"/>
        </w:rPr>
        <w:t>Affairs</w:t>
      </w:r>
      <w:r>
        <w:rPr>
          <w:rFonts w:ascii="Courier New" w:hAnsi="Courier New"/>
          <w:spacing w:val="-4"/>
          <w:sz w:val="18"/>
        </w:rPr>
        <w:t> </w:t>
      </w:r>
      <w:r>
        <w:rPr>
          <w:rFonts w:ascii="Courier New" w:hAnsi="Courier New"/>
          <w:sz w:val="18"/>
        </w:rPr>
        <w:t>and</w:t>
      </w:r>
      <w:r>
        <w:rPr>
          <w:rFonts w:ascii="Courier New" w:hAnsi="Courier New"/>
          <w:spacing w:val="-4"/>
          <w:sz w:val="18"/>
        </w:rPr>
        <w:t> </w:t>
      </w:r>
      <w:r>
        <w:rPr>
          <w:rFonts w:ascii="Courier New" w:hAnsi="Courier New"/>
          <w:sz w:val="18"/>
        </w:rPr>
        <w:t>Provost</w:t>
      </w:r>
      <w:r>
        <w:rPr>
          <w:rFonts w:ascii="Courier New" w:hAnsi="Courier New"/>
          <w:spacing w:val="-4"/>
          <w:sz w:val="18"/>
        </w:rPr>
        <w:t> </w:t>
      </w:r>
      <w:r>
        <w:rPr>
          <w:rFonts w:ascii="Courier New" w:hAnsi="Courier New"/>
          <w:sz w:val="18"/>
        </w:rPr>
        <w:t>or</w:t>
      </w:r>
      <w:r>
        <w:rPr>
          <w:rFonts w:ascii="Courier New" w:hAnsi="Courier New"/>
          <w:spacing w:val="-4"/>
          <w:sz w:val="18"/>
        </w:rPr>
        <w:t> </w:t>
      </w:r>
      <w:r>
        <w:rPr>
          <w:rFonts w:ascii="Courier New" w:hAnsi="Courier New"/>
          <w:sz w:val="18"/>
        </w:rPr>
        <w:t>designee</w:t>
      </w:r>
      <w:r>
        <w:rPr>
          <w:rFonts w:ascii="Courier New" w:hAnsi="Courier New"/>
          <w:spacing w:val="-4"/>
          <w:sz w:val="18"/>
        </w:rPr>
        <w:t> </w:t>
      </w:r>
      <w:r>
        <w:rPr>
          <w:rFonts w:ascii="Courier New" w:hAnsi="Courier New"/>
          <w:sz w:val="18"/>
        </w:rPr>
        <w:t>–</w:t>
      </w:r>
      <w:r>
        <w:rPr>
          <w:rFonts w:ascii="Courier New" w:hAnsi="Courier New"/>
          <w:spacing w:val="-4"/>
          <w:sz w:val="18"/>
        </w:rPr>
        <w:t> </w:t>
      </w:r>
      <w:r>
        <w:rPr>
          <w:rFonts w:ascii="Courier New" w:hAnsi="Courier New"/>
          <w:sz w:val="18"/>
        </w:rPr>
        <w:t>concurrent with office</w:t>
      </w:r>
    </w:p>
    <w:p>
      <w:pPr>
        <w:spacing w:before="0"/>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Finance</w:t>
      </w:r>
      <w:r>
        <w:rPr>
          <w:rFonts w:ascii="Courier New"/>
          <w:spacing w:val="-4"/>
          <w:sz w:val="18"/>
        </w:rPr>
        <w:t> </w:t>
      </w:r>
      <w:r>
        <w:rPr>
          <w:rFonts w:ascii="Courier New"/>
          <w:sz w:val="18"/>
        </w:rPr>
        <w:t>and</w:t>
      </w:r>
      <w:r>
        <w:rPr>
          <w:rFonts w:ascii="Courier New"/>
          <w:spacing w:val="-4"/>
          <w:sz w:val="18"/>
        </w:rPr>
        <w:t> </w:t>
      </w:r>
      <w:r>
        <w:rPr>
          <w:rFonts w:ascii="Courier New"/>
          <w:sz w:val="18"/>
        </w:rPr>
        <w:t>Operations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concurrent</w:t>
      </w:r>
      <w:r>
        <w:rPr>
          <w:rFonts w:ascii="Courier New"/>
          <w:spacing w:val="-4"/>
          <w:sz w:val="18"/>
        </w:rPr>
        <w:t> </w:t>
      </w:r>
      <w:r>
        <w:rPr>
          <w:rFonts w:ascii="Courier New"/>
          <w:sz w:val="18"/>
        </w:rPr>
        <w:t>with </w:t>
      </w:r>
      <w:r>
        <w:rPr>
          <w:rFonts w:ascii="Courier New"/>
          <w:spacing w:val="-2"/>
          <w:sz w:val="18"/>
        </w:rPr>
        <w:t>office</w:t>
      </w:r>
    </w:p>
    <w:p>
      <w:pPr>
        <w:spacing w:before="0"/>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Student</w:t>
      </w:r>
      <w:r>
        <w:rPr>
          <w:rFonts w:ascii="Courier New"/>
          <w:spacing w:val="-4"/>
          <w:sz w:val="18"/>
        </w:rPr>
        <w:t> </w:t>
      </w:r>
      <w:r>
        <w:rPr>
          <w:rFonts w:ascii="Courier New"/>
          <w:sz w:val="18"/>
        </w:rPr>
        <w:t>and</w:t>
      </w:r>
      <w:r>
        <w:rPr>
          <w:rFonts w:ascii="Courier New"/>
          <w:spacing w:val="-4"/>
          <w:sz w:val="18"/>
        </w:rPr>
        <w:t> </w:t>
      </w:r>
      <w:r>
        <w:rPr>
          <w:rFonts w:ascii="Courier New"/>
          <w:sz w:val="18"/>
        </w:rPr>
        <w:t>Outreach</w:t>
      </w:r>
      <w:r>
        <w:rPr>
          <w:rFonts w:ascii="Courier New"/>
          <w:spacing w:val="-4"/>
          <w:sz w:val="18"/>
        </w:rPr>
        <w:t> </w:t>
      </w:r>
      <w:r>
        <w:rPr>
          <w:rFonts w:ascii="Courier New"/>
          <w:sz w:val="18"/>
        </w:rPr>
        <w:t>Services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concurrent with office</w:t>
      </w:r>
    </w:p>
    <w:p>
      <w:pPr>
        <w:spacing w:before="0"/>
        <w:ind w:left="2268" w:right="0" w:firstLine="0"/>
        <w:jc w:val="left"/>
        <w:rPr>
          <w:rFonts w:ascii="Courier New"/>
          <w:sz w:val="18"/>
        </w:rPr>
      </w:pPr>
      <w:r>
        <w:rPr>
          <w:rFonts w:ascii="Courier New"/>
          <w:sz w:val="18"/>
        </w:rPr>
        <w:t>Graduate</w:t>
      </w:r>
      <w:r>
        <w:rPr>
          <w:rFonts w:ascii="Courier New"/>
          <w:spacing w:val="-7"/>
          <w:sz w:val="18"/>
        </w:rPr>
        <w:t> </w:t>
      </w:r>
      <w:r>
        <w:rPr>
          <w:rFonts w:ascii="Courier New"/>
          <w:sz w:val="18"/>
        </w:rPr>
        <w:t>School</w:t>
      </w:r>
      <w:r>
        <w:rPr>
          <w:rFonts w:ascii="Courier New"/>
          <w:spacing w:val="-6"/>
          <w:sz w:val="18"/>
        </w:rPr>
        <w:t> </w:t>
      </w:r>
      <w:r>
        <w:rPr>
          <w:rFonts w:ascii="Courier New"/>
          <w:sz w:val="18"/>
        </w:rPr>
        <w:t>Representative</w:t>
      </w:r>
      <w:r>
        <w:rPr>
          <w:rFonts w:ascii="Courier New"/>
          <w:spacing w:val="-7"/>
          <w:sz w:val="18"/>
        </w:rPr>
        <w:t> </w:t>
      </w:r>
      <w:r>
        <w:rPr>
          <w:rFonts w:ascii="Courier New"/>
          <w:sz w:val="18"/>
        </w:rPr>
        <w:t>-</w:t>
      </w:r>
      <w:r>
        <w:rPr>
          <w:rFonts w:ascii="Courier New"/>
          <w:spacing w:val="-6"/>
          <w:sz w:val="18"/>
        </w:rPr>
        <w:t> </w:t>
      </w:r>
      <w:r>
        <w:rPr>
          <w:rFonts w:ascii="Courier New"/>
          <w:sz w:val="18"/>
        </w:rPr>
        <w:t>one</w:t>
      </w:r>
      <w:r>
        <w:rPr>
          <w:rFonts w:ascii="Courier New"/>
          <w:spacing w:val="-6"/>
          <w:sz w:val="18"/>
        </w:rPr>
        <w:t> </w:t>
      </w:r>
      <w:r>
        <w:rPr>
          <w:rFonts w:ascii="Courier New"/>
          <w:spacing w:val="-4"/>
          <w:sz w:val="18"/>
        </w:rPr>
        <w:t>year</w:t>
      </w:r>
    </w:p>
    <w:p>
      <w:pPr>
        <w:spacing w:before="0"/>
        <w:ind w:left="2268" w:right="570" w:firstLine="0"/>
        <w:jc w:val="left"/>
        <w:rPr>
          <w:rFonts w:ascii="Courier New"/>
          <w:sz w:val="18"/>
        </w:rPr>
      </w:pPr>
      <w:r>
        <w:rPr>
          <w:rFonts w:ascii="Courier New"/>
          <w:sz w:val="18"/>
        </w:rPr>
        <w:t>Faculty</w:t>
      </w:r>
      <w:r>
        <w:rPr>
          <w:rFonts w:ascii="Courier New"/>
          <w:spacing w:val="-5"/>
          <w:sz w:val="18"/>
        </w:rPr>
        <w:t> </w:t>
      </w:r>
      <w:r>
        <w:rPr>
          <w:rFonts w:ascii="Courier New"/>
          <w:sz w:val="18"/>
        </w:rPr>
        <w:t>-</w:t>
      </w:r>
      <w:r>
        <w:rPr>
          <w:rFonts w:ascii="Courier New"/>
          <w:spacing w:val="-5"/>
          <w:sz w:val="18"/>
        </w:rPr>
        <w:t> </w:t>
      </w:r>
      <w:r>
        <w:rPr>
          <w:rFonts w:ascii="Courier New"/>
          <w:sz w:val="18"/>
        </w:rPr>
        <w:t>three</w:t>
      </w:r>
      <w:r>
        <w:rPr>
          <w:rFonts w:ascii="Courier New"/>
          <w:spacing w:val="-5"/>
          <w:sz w:val="18"/>
        </w:rPr>
        <w:t> </w:t>
      </w:r>
      <w:r>
        <w:rPr>
          <w:rFonts w:ascii="Courier New"/>
          <w:sz w:val="18"/>
        </w:rPr>
        <w:t>years</w:t>
      </w:r>
      <w:r>
        <w:rPr>
          <w:rFonts w:ascii="Courier New"/>
          <w:spacing w:val="-5"/>
          <w:sz w:val="18"/>
        </w:rPr>
        <w:t> </w:t>
      </w:r>
      <w:r>
        <w:rPr>
          <w:rFonts w:ascii="Courier New"/>
          <w:sz w:val="18"/>
        </w:rPr>
        <w:t>with</w:t>
      </w:r>
      <w:r>
        <w:rPr>
          <w:rFonts w:ascii="Courier New"/>
          <w:spacing w:val="-5"/>
          <w:sz w:val="18"/>
        </w:rPr>
        <w:t> </w:t>
      </w:r>
      <w:r>
        <w:rPr>
          <w:rFonts w:ascii="Courier New"/>
          <w:sz w:val="18"/>
        </w:rPr>
        <w:t>approximately</w:t>
      </w:r>
      <w:r>
        <w:rPr>
          <w:rFonts w:ascii="Courier New"/>
          <w:spacing w:val="-5"/>
          <w:sz w:val="18"/>
        </w:rPr>
        <w:t> </w:t>
      </w:r>
      <w:r>
        <w:rPr>
          <w:rFonts w:ascii="Courier New"/>
          <w:sz w:val="18"/>
        </w:rPr>
        <w:t>one-third</w:t>
      </w:r>
      <w:r>
        <w:rPr>
          <w:rFonts w:ascii="Courier New"/>
          <w:spacing w:val="-5"/>
          <w:sz w:val="18"/>
        </w:rPr>
        <w:t> </w:t>
      </w:r>
      <w:r>
        <w:rPr>
          <w:rFonts w:ascii="Courier New"/>
          <w:sz w:val="18"/>
        </w:rPr>
        <w:t>elected</w:t>
      </w:r>
      <w:r>
        <w:rPr>
          <w:rFonts w:ascii="Courier New"/>
          <w:spacing w:val="-5"/>
          <w:sz w:val="18"/>
        </w:rPr>
        <w:t> </w:t>
      </w:r>
      <w:r>
        <w:rPr>
          <w:rFonts w:ascii="Courier New"/>
          <w:sz w:val="18"/>
        </w:rPr>
        <w:t>each</w:t>
      </w:r>
      <w:r>
        <w:rPr>
          <w:rFonts w:ascii="Courier New"/>
          <w:spacing w:val="-5"/>
          <w:sz w:val="18"/>
        </w:rPr>
        <w:t> </w:t>
      </w:r>
      <w:r>
        <w:rPr>
          <w:rFonts w:ascii="Courier New"/>
          <w:sz w:val="18"/>
        </w:rPr>
        <w:t>year Students - one year</w:t>
      </w:r>
    </w:p>
    <w:p>
      <w:pPr>
        <w:tabs>
          <w:tab w:pos="2267" w:val="left" w:leader="none"/>
        </w:tabs>
        <w:spacing w:before="203"/>
        <w:ind w:left="2268" w:right="754" w:hanging="1980"/>
        <w:jc w:val="left"/>
        <w:rPr>
          <w:rFonts w:ascii="Courier New"/>
          <w:sz w:val="18"/>
        </w:rPr>
      </w:pPr>
      <w:r>
        <w:rPr>
          <w:rFonts w:ascii="Courier New"/>
          <w:spacing w:val="-2"/>
          <w:sz w:val="18"/>
        </w:rPr>
        <w:t>Selection:</w:t>
      </w:r>
      <w:r>
        <w:rPr>
          <w:rFonts w:ascii="Courier New"/>
          <w:sz w:val="18"/>
        </w:rPr>
        <w:tab/>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Academic</w:t>
      </w:r>
      <w:r>
        <w:rPr>
          <w:rFonts w:ascii="Courier New"/>
          <w:spacing w:val="-4"/>
          <w:sz w:val="18"/>
        </w:rPr>
        <w:t> </w:t>
      </w:r>
      <w:r>
        <w:rPr>
          <w:rFonts w:ascii="Courier New"/>
          <w:sz w:val="18"/>
        </w:rPr>
        <w:t>Affairs</w:t>
      </w:r>
      <w:r>
        <w:rPr>
          <w:rFonts w:ascii="Courier New"/>
          <w:spacing w:val="-4"/>
          <w:sz w:val="18"/>
        </w:rPr>
        <w:t> </w:t>
      </w:r>
      <w:r>
        <w:rPr>
          <w:rFonts w:ascii="Courier New"/>
          <w:sz w:val="18"/>
        </w:rPr>
        <w:t>and</w:t>
      </w:r>
      <w:r>
        <w:rPr>
          <w:rFonts w:ascii="Courier New"/>
          <w:spacing w:val="-4"/>
          <w:sz w:val="18"/>
        </w:rPr>
        <w:t> </w:t>
      </w:r>
      <w:r>
        <w:rPr>
          <w:rFonts w:ascii="Courier New"/>
          <w:sz w:val="18"/>
        </w:rPr>
        <w:t>Provost</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ex-officio Vice President for Finance and Operations or designee - ex-officio</w:t>
      </w:r>
    </w:p>
    <w:p>
      <w:pPr>
        <w:spacing w:before="1"/>
        <w:ind w:left="2268" w:right="376" w:firstLine="0"/>
        <w:jc w:val="left"/>
        <w:rPr>
          <w:rFonts w:ascii="Courier New"/>
          <w:sz w:val="18"/>
        </w:rPr>
      </w:pPr>
      <w:r>
        <w:rPr>
          <w:rFonts w:ascii="Courier New"/>
          <w:sz w:val="18"/>
        </w:rPr>
        <w:t>Vice</w:t>
      </w:r>
      <w:r>
        <w:rPr>
          <w:rFonts w:ascii="Courier New"/>
          <w:spacing w:val="-4"/>
          <w:sz w:val="18"/>
        </w:rPr>
        <w:t> </w:t>
      </w:r>
      <w:r>
        <w:rPr>
          <w:rFonts w:ascii="Courier New"/>
          <w:sz w:val="18"/>
        </w:rPr>
        <w:t>President</w:t>
      </w:r>
      <w:r>
        <w:rPr>
          <w:rFonts w:ascii="Courier New"/>
          <w:spacing w:val="-4"/>
          <w:sz w:val="18"/>
        </w:rPr>
        <w:t> </w:t>
      </w:r>
      <w:r>
        <w:rPr>
          <w:rFonts w:ascii="Courier New"/>
          <w:sz w:val="18"/>
        </w:rPr>
        <w:t>for</w:t>
      </w:r>
      <w:r>
        <w:rPr>
          <w:rFonts w:ascii="Courier New"/>
          <w:spacing w:val="-4"/>
          <w:sz w:val="18"/>
        </w:rPr>
        <w:t> </w:t>
      </w:r>
      <w:r>
        <w:rPr>
          <w:rFonts w:ascii="Courier New"/>
          <w:sz w:val="18"/>
        </w:rPr>
        <w:t>Student</w:t>
      </w:r>
      <w:r>
        <w:rPr>
          <w:rFonts w:ascii="Courier New"/>
          <w:spacing w:val="-4"/>
          <w:sz w:val="18"/>
        </w:rPr>
        <w:t> </w:t>
      </w:r>
      <w:r>
        <w:rPr>
          <w:rFonts w:ascii="Courier New"/>
          <w:sz w:val="18"/>
        </w:rPr>
        <w:t>and</w:t>
      </w:r>
      <w:r>
        <w:rPr>
          <w:rFonts w:ascii="Courier New"/>
          <w:spacing w:val="-4"/>
          <w:sz w:val="18"/>
        </w:rPr>
        <w:t> </w:t>
      </w:r>
      <w:r>
        <w:rPr>
          <w:rFonts w:ascii="Courier New"/>
          <w:sz w:val="18"/>
        </w:rPr>
        <w:t>Outreach</w:t>
      </w:r>
      <w:r>
        <w:rPr>
          <w:rFonts w:ascii="Courier New"/>
          <w:spacing w:val="-4"/>
          <w:sz w:val="18"/>
        </w:rPr>
        <w:t> </w:t>
      </w:r>
      <w:r>
        <w:rPr>
          <w:rFonts w:ascii="Courier New"/>
          <w:sz w:val="18"/>
        </w:rPr>
        <w:t>Services</w:t>
      </w:r>
      <w:r>
        <w:rPr>
          <w:rFonts w:ascii="Courier New"/>
          <w:spacing w:val="-4"/>
          <w:sz w:val="18"/>
        </w:rPr>
        <w:t> </w:t>
      </w:r>
      <w:r>
        <w:rPr>
          <w:rFonts w:ascii="Courier New"/>
          <w:sz w:val="18"/>
        </w:rPr>
        <w:t>or</w:t>
      </w:r>
      <w:r>
        <w:rPr>
          <w:rFonts w:ascii="Courier New"/>
          <w:spacing w:val="-4"/>
          <w:sz w:val="18"/>
        </w:rPr>
        <w:t> </w:t>
      </w:r>
      <w:r>
        <w:rPr>
          <w:rFonts w:ascii="Courier New"/>
          <w:sz w:val="18"/>
        </w:rPr>
        <w:t>designee</w:t>
      </w:r>
      <w:r>
        <w:rPr>
          <w:rFonts w:ascii="Courier New"/>
          <w:spacing w:val="-4"/>
          <w:sz w:val="18"/>
        </w:rPr>
        <w:t> </w:t>
      </w:r>
      <w:r>
        <w:rPr>
          <w:rFonts w:ascii="Courier New"/>
          <w:sz w:val="18"/>
        </w:rPr>
        <w:t>-</w:t>
      </w:r>
      <w:r>
        <w:rPr>
          <w:rFonts w:ascii="Courier New"/>
          <w:spacing w:val="-4"/>
          <w:sz w:val="18"/>
        </w:rPr>
        <w:t> </w:t>
      </w:r>
      <w:r>
        <w:rPr>
          <w:rFonts w:ascii="Courier New"/>
          <w:sz w:val="18"/>
        </w:rPr>
        <w:t>ex-officio Graduate School Representative appointed by Graduate Committee in consultation with Graduate Dean</w:t>
      </w:r>
    </w:p>
    <w:p>
      <w:pPr>
        <w:spacing w:before="0"/>
        <w:ind w:left="2268" w:right="376" w:firstLine="0"/>
        <w:jc w:val="left"/>
        <w:rPr>
          <w:rFonts w:ascii="Courier New"/>
          <w:sz w:val="18"/>
        </w:rPr>
      </w:pPr>
      <w:r>
        <w:rPr>
          <w:rFonts w:ascii="Courier New"/>
          <w:sz w:val="18"/>
        </w:rPr>
        <w:t>Faculty</w:t>
      </w:r>
      <w:r>
        <w:rPr>
          <w:rFonts w:ascii="Courier New"/>
          <w:spacing w:val="-4"/>
          <w:sz w:val="18"/>
        </w:rPr>
        <w:t> </w:t>
      </w:r>
      <w:r>
        <w:rPr>
          <w:rFonts w:ascii="Courier New"/>
          <w:sz w:val="18"/>
        </w:rPr>
        <w:t>-</w:t>
      </w:r>
      <w:r>
        <w:rPr>
          <w:rFonts w:ascii="Courier New"/>
          <w:spacing w:val="-4"/>
          <w:sz w:val="18"/>
        </w:rPr>
        <w:t> </w:t>
      </w:r>
      <w:r>
        <w:rPr>
          <w:rFonts w:ascii="Courier New"/>
          <w:sz w:val="18"/>
        </w:rPr>
        <w:t>About</w:t>
      </w:r>
      <w:r>
        <w:rPr>
          <w:rFonts w:ascii="Courier New"/>
          <w:spacing w:val="-4"/>
          <w:sz w:val="18"/>
        </w:rPr>
        <w:t> </w:t>
      </w:r>
      <w:r>
        <w:rPr>
          <w:rFonts w:ascii="Courier New"/>
          <w:sz w:val="18"/>
        </w:rPr>
        <w:t>one-third</w:t>
      </w:r>
      <w:r>
        <w:rPr>
          <w:rFonts w:ascii="Courier New"/>
          <w:spacing w:val="-4"/>
          <w:sz w:val="18"/>
        </w:rPr>
        <w:t> </w:t>
      </w:r>
      <w:r>
        <w:rPr>
          <w:rFonts w:ascii="Courier New"/>
          <w:sz w:val="18"/>
        </w:rPr>
        <w:t>are</w:t>
      </w:r>
      <w:r>
        <w:rPr>
          <w:rFonts w:ascii="Courier New"/>
          <w:spacing w:val="-4"/>
          <w:sz w:val="18"/>
        </w:rPr>
        <w:t> </w:t>
      </w:r>
      <w:r>
        <w:rPr>
          <w:rFonts w:ascii="Courier New"/>
          <w:sz w:val="18"/>
        </w:rPr>
        <w:t>elected</w:t>
      </w:r>
      <w:r>
        <w:rPr>
          <w:rFonts w:ascii="Courier New"/>
          <w:spacing w:val="-4"/>
          <w:sz w:val="18"/>
        </w:rPr>
        <w:t> </w:t>
      </w:r>
      <w:r>
        <w:rPr>
          <w:rFonts w:ascii="Courier New"/>
          <w:sz w:val="18"/>
        </w:rPr>
        <w:t>every</w:t>
      </w:r>
      <w:r>
        <w:rPr>
          <w:rFonts w:ascii="Courier New"/>
          <w:spacing w:val="-4"/>
          <w:sz w:val="18"/>
        </w:rPr>
        <w:t> </w:t>
      </w:r>
      <w:r>
        <w:rPr>
          <w:rFonts w:ascii="Courier New"/>
          <w:sz w:val="18"/>
        </w:rPr>
        <w:t>year</w:t>
      </w:r>
      <w:r>
        <w:rPr>
          <w:rFonts w:ascii="Courier New"/>
          <w:spacing w:val="-4"/>
          <w:sz w:val="18"/>
        </w:rPr>
        <w:t> </w:t>
      </w:r>
      <w:r>
        <w:rPr>
          <w:rFonts w:ascii="Courier New"/>
          <w:sz w:val="18"/>
        </w:rPr>
        <w:t>by</w:t>
      </w:r>
      <w:r>
        <w:rPr>
          <w:rFonts w:ascii="Courier New"/>
          <w:spacing w:val="-4"/>
          <w:sz w:val="18"/>
        </w:rPr>
        <w:t> </w:t>
      </w:r>
      <w:r>
        <w:rPr>
          <w:rFonts w:ascii="Courier New"/>
          <w:sz w:val="18"/>
        </w:rPr>
        <w:t>the</w:t>
      </w:r>
      <w:r>
        <w:rPr>
          <w:rFonts w:ascii="Courier New"/>
          <w:spacing w:val="-4"/>
          <w:sz w:val="18"/>
        </w:rPr>
        <w:t> </w:t>
      </w:r>
      <w:r>
        <w:rPr>
          <w:rFonts w:ascii="Courier New"/>
          <w:sz w:val="18"/>
        </w:rPr>
        <w:t>Senate</w:t>
      </w:r>
      <w:r>
        <w:rPr>
          <w:rFonts w:ascii="Courier New"/>
          <w:spacing w:val="-4"/>
          <w:sz w:val="18"/>
        </w:rPr>
        <w:t> </w:t>
      </w:r>
      <w:r>
        <w:rPr>
          <w:rFonts w:ascii="Courier New"/>
          <w:sz w:val="18"/>
        </w:rPr>
        <w:t>in</w:t>
      </w:r>
      <w:r>
        <w:rPr>
          <w:rFonts w:ascii="Courier New"/>
          <w:spacing w:val="-4"/>
          <w:sz w:val="18"/>
        </w:rPr>
        <w:t> </w:t>
      </w:r>
      <w:r>
        <w:rPr>
          <w:rFonts w:ascii="Courier New"/>
          <w:sz w:val="18"/>
        </w:rPr>
        <w:t>April</w:t>
      </w:r>
      <w:r>
        <w:rPr>
          <w:rFonts w:ascii="Courier New"/>
          <w:spacing w:val="-4"/>
          <w:sz w:val="18"/>
        </w:rPr>
        <w:t> </w:t>
      </w:r>
      <w:r>
        <w:rPr>
          <w:rFonts w:ascii="Courier New"/>
          <w:sz w:val="18"/>
        </w:rPr>
        <w:t>and assuming responsibilities May 1.</w:t>
      </w:r>
    </w:p>
    <w:p>
      <w:pPr>
        <w:spacing w:before="0"/>
        <w:ind w:left="2268" w:right="570" w:firstLine="0"/>
        <w:jc w:val="left"/>
        <w:rPr>
          <w:rFonts w:ascii="Courier New"/>
          <w:sz w:val="18"/>
        </w:rPr>
      </w:pPr>
      <w:r>
        <w:rPr>
          <w:rFonts w:ascii="Courier New"/>
          <w:sz w:val="18"/>
        </w:rPr>
        <w:t>Students</w:t>
      </w:r>
      <w:r>
        <w:rPr>
          <w:rFonts w:ascii="Courier New"/>
          <w:spacing w:val="-4"/>
          <w:sz w:val="18"/>
        </w:rPr>
        <w:t> </w:t>
      </w:r>
      <w:r>
        <w:rPr>
          <w:rFonts w:ascii="Courier New"/>
          <w:sz w:val="18"/>
        </w:rPr>
        <w:t>-</w:t>
      </w:r>
      <w:r>
        <w:rPr>
          <w:rFonts w:ascii="Courier New"/>
          <w:spacing w:val="-4"/>
          <w:sz w:val="18"/>
        </w:rPr>
        <w:t> </w:t>
      </w:r>
      <w:r>
        <w:rPr>
          <w:rFonts w:ascii="Courier New"/>
          <w:sz w:val="18"/>
        </w:rPr>
        <w:t>approximately</w:t>
      </w:r>
      <w:r>
        <w:rPr>
          <w:rFonts w:ascii="Courier New"/>
          <w:spacing w:val="-4"/>
          <w:sz w:val="18"/>
        </w:rPr>
        <w:t> </w:t>
      </w:r>
      <w:r>
        <w:rPr>
          <w:rFonts w:ascii="Courier New"/>
          <w:sz w:val="18"/>
        </w:rPr>
        <w:t>one-third</w:t>
      </w:r>
      <w:r>
        <w:rPr>
          <w:rFonts w:ascii="Courier New"/>
          <w:spacing w:val="-4"/>
          <w:sz w:val="18"/>
        </w:rPr>
        <w:t> </w:t>
      </w:r>
      <w:r>
        <w:rPr>
          <w:rFonts w:ascii="Courier New"/>
          <w:sz w:val="18"/>
        </w:rPr>
        <w:t>elected</w:t>
      </w:r>
      <w:r>
        <w:rPr>
          <w:rFonts w:ascii="Courier New"/>
          <w:spacing w:val="-4"/>
          <w:sz w:val="18"/>
        </w:rPr>
        <w:t> </w:t>
      </w:r>
      <w:r>
        <w:rPr>
          <w:rFonts w:ascii="Courier New"/>
          <w:sz w:val="18"/>
        </w:rPr>
        <w:t>by</w:t>
      </w:r>
      <w:r>
        <w:rPr>
          <w:rFonts w:ascii="Courier New"/>
          <w:spacing w:val="-4"/>
          <w:sz w:val="18"/>
        </w:rPr>
        <w:t> </w:t>
      </w:r>
      <w:r>
        <w:rPr>
          <w:rFonts w:ascii="Courier New"/>
          <w:sz w:val="18"/>
        </w:rPr>
        <w:t>the</w:t>
      </w:r>
      <w:r>
        <w:rPr>
          <w:rFonts w:ascii="Courier New"/>
          <w:spacing w:val="-4"/>
          <w:sz w:val="18"/>
        </w:rPr>
        <w:t> </w:t>
      </w:r>
      <w:r>
        <w:rPr>
          <w:rFonts w:ascii="Courier New"/>
          <w:sz w:val="18"/>
        </w:rPr>
        <w:t>Student</w:t>
      </w:r>
      <w:r>
        <w:rPr>
          <w:rFonts w:ascii="Courier New"/>
          <w:spacing w:val="-4"/>
          <w:sz w:val="18"/>
        </w:rPr>
        <w:t> </w:t>
      </w:r>
      <w:r>
        <w:rPr>
          <w:rFonts w:ascii="Courier New"/>
          <w:sz w:val="18"/>
        </w:rPr>
        <w:t>Senate</w:t>
      </w:r>
      <w:r>
        <w:rPr>
          <w:rFonts w:ascii="Courier New"/>
          <w:spacing w:val="-4"/>
          <w:sz w:val="18"/>
        </w:rPr>
        <w:t> </w:t>
      </w:r>
      <w:r>
        <w:rPr>
          <w:rFonts w:ascii="Courier New"/>
          <w:sz w:val="18"/>
        </w:rPr>
        <w:t>in</w:t>
      </w:r>
      <w:r>
        <w:rPr>
          <w:rFonts w:ascii="Courier New"/>
          <w:spacing w:val="-4"/>
          <w:sz w:val="18"/>
        </w:rPr>
        <w:t> </w:t>
      </w:r>
      <w:r>
        <w:rPr>
          <w:rFonts w:ascii="Courier New"/>
          <w:sz w:val="18"/>
        </w:rPr>
        <w:t>April and assuming responsibilities May 1.</w:t>
      </w:r>
    </w:p>
    <w:p>
      <w:pPr>
        <w:spacing w:line="203" w:lineRule="exact" w:before="0"/>
        <w:ind w:left="288" w:right="0" w:firstLine="0"/>
        <w:jc w:val="left"/>
        <w:rPr>
          <w:rFonts w:ascii="Courier New"/>
          <w:sz w:val="18"/>
        </w:rPr>
      </w:pPr>
      <w:r>
        <w:rPr>
          <w:rFonts w:ascii="Courier New"/>
          <w:sz w:val="18"/>
        </w:rPr>
        <w:t>Functions</w:t>
      </w:r>
      <w:r>
        <w:rPr>
          <w:rFonts w:ascii="Courier New"/>
          <w:spacing w:val="-9"/>
          <w:sz w:val="18"/>
        </w:rPr>
        <w:t> </w:t>
      </w:r>
      <w:r>
        <w:rPr>
          <w:rFonts w:ascii="Courier New"/>
          <w:spacing w:val="-5"/>
          <w:sz w:val="18"/>
        </w:rPr>
        <w:t>and</w:t>
      </w:r>
    </w:p>
    <w:p>
      <w:pPr>
        <w:spacing w:before="0"/>
        <w:ind w:left="2268" w:right="892" w:hanging="1980"/>
        <w:jc w:val="left"/>
        <w:rPr>
          <w:rFonts w:ascii="Courier New"/>
          <w:sz w:val="18"/>
        </w:rPr>
      </w:pPr>
      <w:r>
        <w:rPr>
          <w:rFonts w:ascii="Courier New"/>
          <w:sz w:val="18"/>
        </w:rPr>
        <w:t>Responsibilities: Perform</w:t>
      </w:r>
      <w:r>
        <w:rPr>
          <w:rFonts w:ascii="Courier New"/>
          <w:spacing w:val="-4"/>
          <w:sz w:val="18"/>
        </w:rPr>
        <w:t> </w:t>
      </w:r>
      <w:r>
        <w:rPr>
          <w:rFonts w:ascii="Courier New"/>
          <w:sz w:val="18"/>
        </w:rPr>
        <w:t>a</w:t>
      </w:r>
      <w:r>
        <w:rPr>
          <w:rFonts w:ascii="Courier New"/>
          <w:spacing w:val="-4"/>
          <w:sz w:val="18"/>
        </w:rPr>
        <w:t> </w:t>
      </w:r>
      <w:r>
        <w:rPr>
          <w:rFonts w:ascii="Courier New"/>
          <w:sz w:val="18"/>
        </w:rPr>
        <w:t>thorough</w:t>
      </w:r>
      <w:r>
        <w:rPr>
          <w:rFonts w:ascii="Courier New"/>
          <w:spacing w:val="-4"/>
          <w:sz w:val="18"/>
        </w:rPr>
        <w:t> </w:t>
      </w:r>
      <w:r>
        <w:rPr>
          <w:rFonts w:ascii="Courier New"/>
          <w:sz w:val="18"/>
        </w:rPr>
        <w:t>review</w:t>
      </w:r>
      <w:r>
        <w:rPr>
          <w:rFonts w:ascii="Courier New"/>
          <w:spacing w:val="-4"/>
          <w:sz w:val="18"/>
        </w:rPr>
        <w:t> </w:t>
      </w:r>
      <w:r>
        <w:rPr>
          <w:rFonts w:ascii="Courier New"/>
          <w:sz w:val="18"/>
        </w:rPr>
        <w:t>of</w:t>
      </w:r>
      <w:r>
        <w:rPr>
          <w:rFonts w:ascii="Courier New"/>
          <w:spacing w:val="-4"/>
          <w:sz w:val="18"/>
        </w:rPr>
        <w:t> </w:t>
      </w:r>
      <w:r>
        <w:rPr>
          <w:rFonts w:ascii="Courier New"/>
          <w:sz w:val="18"/>
        </w:rPr>
        <w:t>Committee</w:t>
      </w:r>
      <w:r>
        <w:rPr>
          <w:rFonts w:ascii="Courier New"/>
          <w:spacing w:val="-4"/>
          <w:sz w:val="18"/>
        </w:rPr>
        <w:t> </w:t>
      </w:r>
      <w:r>
        <w:rPr>
          <w:rFonts w:ascii="Courier New"/>
          <w:sz w:val="18"/>
        </w:rPr>
        <w:t>policies</w:t>
      </w:r>
      <w:r>
        <w:rPr>
          <w:rFonts w:ascii="Courier New"/>
          <w:spacing w:val="-4"/>
          <w:sz w:val="18"/>
        </w:rPr>
        <w:t> </w:t>
      </w:r>
      <w:r>
        <w:rPr>
          <w:rFonts w:ascii="Courier New"/>
          <w:sz w:val="18"/>
        </w:rPr>
        <w:t>in</w:t>
      </w:r>
      <w:r>
        <w:rPr>
          <w:rFonts w:ascii="Courier New"/>
          <w:spacing w:val="-4"/>
          <w:sz w:val="18"/>
        </w:rPr>
        <w:t> </w:t>
      </w:r>
      <w:r>
        <w:rPr>
          <w:rFonts w:ascii="Courier New"/>
          <w:sz w:val="18"/>
        </w:rPr>
        <w:t>even-numbered</w:t>
      </w:r>
      <w:r>
        <w:rPr>
          <w:rFonts w:ascii="Courier New"/>
          <w:spacing w:val="-4"/>
          <w:sz w:val="18"/>
        </w:rPr>
        <w:t> </w:t>
      </w:r>
      <w:r>
        <w:rPr>
          <w:rFonts w:ascii="Courier New"/>
          <w:sz w:val="18"/>
        </w:rPr>
        <w:t>years as</w:t>
      </w:r>
      <w:r>
        <w:rPr>
          <w:rFonts w:ascii="Courier New"/>
          <w:spacing w:val="-4"/>
          <w:sz w:val="18"/>
        </w:rPr>
        <w:t> </w:t>
      </w:r>
      <w:r>
        <w:rPr>
          <w:rFonts w:ascii="Courier New"/>
          <w:sz w:val="18"/>
        </w:rPr>
        <w:t>preparation</w:t>
      </w:r>
      <w:r>
        <w:rPr>
          <w:rFonts w:ascii="Courier New"/>
          <w:spacing w:val="-4"/>
          <w:sz w:val="18"/>
        </w:rPr>
        <w:t> </w:t>
      </w:r>
      <w:r>
        <w:rPr>
          <w:rFonts w:ascii="Courier New"/>
          <w:sz w:val="18"/>
        </w:rPr>
        <w:t>for</w:t>
      </w:r>
      <w:r>
        <w:rPr>
          <w:rFonts w:ascii="Courier New"/>
          <w:spacing w:val="-4"/>
          <w:sz w:val="18"/>
        </w:rPr>
        <w:t> </w:t>
      </w:r>
      <w:r>
        <w:rPr>
          <w:rFonts w:ascii="Courier New"/>
          <w:sz w:val="18"/>
        </w:rPr>
        <w:t>any</w:t>
      </w:r>
      <w:r>
        <w:rPr>
          <w:rFonts w:ascii="Courier New"/>
          <w:spacing w:val="-4"/>
          <w:sz w:val="18"/>
        </w:rPr>
        <w:t> </w:t>
      </w:r>
      <w:r>
        <w:rPr>
          <w:rFonts w:ascii="Courier New"/>
          <w:sz w:val="18"/>
        </w:rPr>
        <w:t>issues</w:t>
      </w:r>
      <w:r>
        <w:rPr>
          <w:rFonts w:ascii="Courier New"/>
          <w:spacing w:val="-4"/>
          <w:sz w:val="18"/>
        </w:rPr>
        <w:t> </w:t>
      </w:r>
      <w:r>
        <w:rPr>
          <w:rFonts w:ascii="Courier New"/>
          <w:sz w:val="18"/>
        </w:rPr>
        <w:t>arising</w:t>
      </w:r>
      <w:r>
        <w:rPr>
          <w:rFonts w:ascii="Courier New"/>
          <w:spacing w:val="-4"/>
          <w:sz w:val="18"/>
        </w:rPr>
        <w:t> </w:t>
      </w:r>
      <w:r>
        <w:rPr>
          <w:rFonts w:ascii="Courier New"/>
          <w:sz w:val="18"/>
        </w:rPr>
        <w:t>in</w:t>
      </w:r>
      <w:r>
        <w:rPr>
          <w:rFonts w:ascii="Courier New"/>
          <w:spacing w:val="-4"/>
          <w:sz w:val="18"/>
        </w:rPr>
        <w:t> </w:t>
      </w:r>
      <w:r>
        <w:rPr>
          <w:rFonts w:ascii="Courier New"/>
          <w:sz w:val="18"/>
        </w:rPr>
        <w:t>the</w:t>
      </w:r>
      <w:r>
        <w:rPr>
          <w:rFonts w:ascii="Courier New"/>
          <w:spacing w:val="-4"/>
          <w:sz w:val="18"/>
        </w:rPr>
        <w:t> </w:t>
      </w:r>
      <w:r>
        <w:rPr>
          <w:rFonts w:ascii="Courier New"/>
          <w:sz w:val="18"/>
        </w:rPr>
        <w:t>State</w:t>
      </w:r>
      <w:r>
        <w:rPr>
          <w:rFonts w:ascii="Courier New"/>
          <w:spacing w:val="-4"/>
          <w:sz w:val="18"/>
        </w:rPr>
        <w:t> </w:t>
      </w:r>
      <w:r>
        <w:rPr>
          <w:rFonts w:ascii="Courier New"/>
          <w:sz w:val="18"/>
        </w:rPr>
        <w:t>legislative</w:t>
      </w:r>
      <w:r>
        <w:rPr>
          <w:rFonts w:ascii="Courier New"/>
          <w:spacing w:val="-4"/>
          <w:sz w:val="18"/>
        </w:rPr>
        <w:t> </w:t>
      </w:r>
      <w:r>
        <w:rPr>
          <w:rFonts w:ascii="Courier New"/>
          <w:sz w:val="18"/>
        </w:rPr>
        <w:t>session in odd-numbered years. This review is to be submitted to the Senate Executive Committee and the Senate Legislative Affairs Committee.</w:t>
      </w:r>
    </w:p>
    <w:p>
      <w:pPr>
        <w:pStyle w:val="BodyText"/>
        <w:rPr>
          <w:rFonts w:ascii="Courier New"/>
          <w:i w:val="0"/>
          <w:sz w:val="18"/>
        </w:rPr>
      </w:pPr>
    </w:p>
    <w:p>
      <w:pPr>
        <w:spacing w:before="0"/>
        <w:ind w:left="2268" w:right="892" w:firstLine="0"/>
        <w:jc w:val="left"/>
        <w:rPr>
          <w:rFonts w:ascii="Courier New"/>
          <w:sz w:val="18"/>
        </w:rPr>
      </w:pPr>
      <w:r>
        <w:rPr>
          <w:rFonts w:ascii="Courier New"/>
          <w:sz w:val="18"/>
        </w:rPr>
        <w:t>Acting of its own volition, upon the request of the Senate and/or others,</w:t>
      </w:r>
      <w:r>
        <w:rPr>
          <w:rFonts w:ascii="Courier New"/>
          <w:spacing w:val="-6"/>
          <w:sz w:val="18"/>
        </w:rPr>
        <w:t> </w:t>
      </w:r>
      <w:r>
        <w:rPr>
          <w:rFonts w:ascii="Courier New"/>
          <w:sz w:val="18"/>
        </w:rPr>
        <w:t>the</w:t>
      </w:r>
      <w:r>
        <w:rPr>
          <w:rFonts w:ascii="Courier New"/>
          <w:spacing w:val="-6"/>
          <w:sz w:val="18"/>
        </w:rPr>
        <w:t> </w:t>
      </w:r>
      <w:r>
        <w:rPr>
          <w:rFonts w:ascii="Courier New"/>
          <w:sz w:val="18"/>
        </w:rPr>
        <w:t>Committee</w:t>
      </w:r>
      <w:r>
        <w:rPr>
          <w:rFonts w:ascii="Courier New"/>
          <w:spacing w:val="-6"/>
          <w:sz w:val="18"/>
        </w:rPr>
        <w:t> </w:t>
      </w:r>
      <w:r>
        <w:rPr>
          <w:rFonts w:ascii="Courier New"/>
          <w:sz w:val="18"/>
        </w:rPr>
        <w:t>shall</w:t>
      </w:r>
      <w:r>
        <w:rPr>
          <w:rFonts w:ascii="Courier New"/>
          <w:spacing w:val="-6"/>
          <w:sz w:val="18"/>
        </w:rPr>
        <w:t> </w:t>
      </w:r>
      <w:r>
        <w:rPr>
          <w:rFonts w:ascii="Courier New"/>
          <w:sz w:val="18"/>
        </w:rPr>
        <w:t>assume</w:t>
      </w:r>
      <w:r>
        <w:rPr>
          <w:rFonts w:ascii="Courier New"/>
          <w:spacing w:val="-6"/>
          <w:sz w:val="18"/>
        </w:rPr>
        <w:t> </w:t>
      </w:r>
      <w:r>
        <w:rPr>
          <w:rFonts w:ascii="Courier New"/>
          <w:sz w:val="18"/>
        </w:rPr>
        <w:t>the</w:t>
      </w:r>
      <w:r>
        <w:rPr>
          <w:rFonts w:ascii="Courier New"/>
          <w:spacing w:val="-6"/>
          <w:sz w:val="18"/>
        </w:rPr>
        <w:t> </w:t>
      </w:r>
      <w:r>
        <w:rPr>
          <w:rFonts w:ascii="Courier New"/>
          <w:sz w:val="18"/>
        </w:rPr>
        <w:t>following</w:t>
      </w:r>
      <w:r>
        <w:rPr>
          <w:rFonts w:ascii="Courier New"/>
          <w:spacing w:val="-6"/>
          <w:sz w:val="18"/>
        </w:rPr>
        <w:t> </w:t>
      </w:r>
      <w:r>
        <w:rPr>
          <w:rFonts w:ascii="Courier New"/>
          <w:sz w:val="18"/>
        </w:rPr>
        <w:t>responsibilities:</w:t>
      </w:r>
    </w:p>
    <w:p>
      <w:pPr>
        <w:pStyle w:val="ListParagraph"/>
        <w:numPr>
          <w:ilvl w:val="1"/>
          <w:numId w:val="10"/>
        </w:numPr>
        <w:tabs>
          <w:tab w:pos="2590" w:val="left" w:leader="none"/>
        </w:tabs>
        <w:spacing w:line="240" w:lineRule="auto" w:before="0" w:after="0"/>
        <w:ind w:left="2268" w:right="1078" w:firstLine="0"/>
        <w:jc w:val="left"/>
        <w:rPr>
          <w:rFonts w:ascii="Courier New"/>
          <w:sz w:val="18"/>
        </w:rPr>
      </w:pPr>
      <w:r>
        <w:rPr>
          <w:rFonts w:ascii="Courier New"/>
          <w:sz w:val="18"/>
        </w:rPr>
        <w:t>Address</w:t>
      </w:r>
      <w:r>
        <w:rPr>
          <w:rFonts w:ascii="Courier New"/>
          <w:spacing w:val="-5"/>
          <w:sz w:val="18"/>
        </w:rPr>
        <w:t> </w:t>
      </w:r>
      <w:r>
        <w:rPr>
          <w:rFonts w:ascii="Courier New"/>
          <w:sz w:val="18"/>
        </w:rPr>
        <w:t>all</w:t>
      </w:r>
      <w:r>
        <w:rPr>
          <w:rFonts w:ascii="Courier New"/>
          <w:spacing w:val="-5"/>
          <w:sz w:val="18"/>
        </w:rPr>
        <w:t> </w:t>
      </w:r>
      <w:r>
        <w:rPr>
          <w:rFonts w:ascii="Courier New"/>
          <w:sz w:val="18"/>
        </w:rPr>
        <w:t>issues</w:t>
      </w:r>
      <w:r>
        <w:rPr>
          <w:rFonts w:ascii="Courier New"/>
          <w:spacing w:val="-5"/>
          <w:sz w:val="18"/>
        </w:rPr>
        <w:t> </w:t>
      </w:r>
      <w:r>
        <w:rPr>
          <w:rFonts w:ascii="Courier New"/>
          <w:sz w:val="18"/>
        </w:rPr>
        <w:t>regarding</w:t>
      </w:r>
      <w:r>
        <w:rPr>
          <w:rFonts w:ascii="Courier New"/>
          <w:spacing w:val="-5"/>
          <w:sz w:val="18"/>
        </w:rPr>
        <w:t> </w:t>
      </w:r>
      <w:r>
        <w:rPr>
          <w:rFonts w:ascii="Courier New"/>
          <w:sz w:val="18"/>
        </w:rPr>
        <w:t>assessment</w:t>
      </w:r>
      <w:r>
        <w:rPr>
          <w:rFonts w:ascii="Courier New"/>
          <w:spacing w:val="-5"/>
          <w:sz w:val="18"/>
        </w:rPr>
        <w:t> </w:t>
      </w:r>
      <w:r>
        <w:rPr>
          <w:rFonts w:ascii="Courier New"/>
          <w:sz w:val="18"/>
        </w:rPr>
        <w:t>of</w:t>
      </w:r>
      <w:r>
        <w:rPr>
          <w:rFonts w:ascii="Courier New"/>
          <w:spacing w:val="-5"/>
          <w:sz w:val="18"/>
        </w:rPr>
        <w:t> </w:t>
      </w:r>
      <w:r>
        <w:rPr>
          <w:rFonts w:ascii="Courier New"/>
          <w:sz w:val="18"/>
        </w:rPr>
        <w:t>student</w:t>
      </w:r>
      <w:r>
        <w:rPr>
          <w:rFonts w:ascii="Courier New"/>
          <w:spacing w:val="-5"/>
          <w:sz w:val="18"/>
        </w:rPr>
        <w:t> </w:t>
      </w:r>
      <w:r>
        <w:rPr>
          <w:rFonts w:ascii="Courier New"/>
          <w:sz w:val="18"/>
        </w:rPr>
        <w:t>achievement</w:t>
      </w:r>
      <w:r>
        <w:rPr>
          <w:rFonts w:ascii="Courier New"/>
          <w:spacing w:val="-5"/>
          <w:sz w:val="18"/>
        </w:rPr>
        <w:t> </w:t>
      </w:r>
      <w:r>
        <w:rPr>
          <w:rFonts w:ascii="Courier New"/>
          <w:sz w:val="18"/>
        </w:rPr>
        <w:t>and </w:t>
      </w:r>
      <w:r>
        <w:rPr>
          <w:rFonts w:ascii="Courier New"/>
          <w:spacing w:val="-2"/>
          <w:sz w:val="18"/>
        </w:rPr>
        <w:t>development.</w:t>
      </w:r>
    </w:p>
    <w:p>
      <w:pPr>
        <w:pStyle w:val="ListParagraph"/>
        <w:numPr>
          <w:ilvl w:val="1"/>
          <w:numId w:val="10"/>
        </w:numPr>
        <w:tabs>
          <w:tab w:pos="2590" w:val="left" w:leader="none"/>
        </w:tabs>
        <w:spacing w:line="240" w:lineRule="auto" w:before="0" w:after="0"/>
        <w:ind w:left="2268" w:right="1402" w:firstLine="0"/>
        <w:jc w:val="left"/>
        <w:rPr>
          <w:rFonts w:ascii="Courier New"/>
          <w:sz w:val="18"/>
        </w:rPr>
      </w:pPr>
      <w:r>
        <w:rPr>
          <w:rFonts w:ascii="Courier New"/>
          <w:sz w:val="18"/>
        </w:rPr>
        <w:t>Develop,</w:t>
      </w:r>
      <w:r>
        <w:rPr>
          <w:rFonts w:ascii="Courier New"/>
          <w:spacing w:val="-5"/>
          <w:sz w:val="18"/>
        </w:rPr>
        <w:t> </w:t>
      </w:r>
      <w:r>
        <w:rPr>
          <w:rFonts w:ascii="Courier New"/>
          <w:sz w:val="18"/>
        </w:rPr>
        <w:t>review,</w:t>
      </w:r>
      <w:r>
        <w:rPr>
          <w:rFonts w:ascii="Courier New"/>
          <w:spacing w:val="-5"/>
          <w:sz w:val="18"/>
        </w:rPr>
        <w:t> </w:t>
      </w:r>
      <w:r>
        <w:rPr>
          <w:rFonts w:ascii="Courier New"/>
          <w:sz w:val="18"/>
        </w:rPr>
        <w:t>and</w:t>
      </w:r>
      <w:r>
        <w:rPr>
          <w:rFonts w:ascii="Courier New"/>
          <w:spacing w:val="-5"/>
          <w:sz w:val="18"/>
        </w:rPr>
        <w:t> </w:t>
      </w:r>
      <w:r>
        <w:rPr>
          <w:rFonts w:ascii="Courier New"/>
          <w:sz w:val="18"/>
        </w:rPr>
        <w:t>evaluate</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Plan</w:t>
      </w:r>
      <w:r>
        <w:rPr>
          <w:rFonts w:ascii="Courier New"/>
          <w:spacing w:val="-5"/>
          <w:sz w:val="18"/>
        </w:rPr>
        <w:t> </w:t>
      </w:r>
      <w:r>
        <w:rPr>
          <w:rFonts w:ascii="Courier New"/>
          <w:sz w:val="18"/>
        </w:rPr>
        <w:t>in conjunction with the Assistant Provost for Assessment.</w:t>
      </w:r>
    </w:p>
    <w:p>
      <w:pPr>
        <w:pStyle w:val="ListParagraph"/>
        <w:numPr>
          <w:ilvl w:val="1"/>
          <w:numId w:val="10"/>
        </w:numPr>
        <w:tabs>
          <w:tab w:pos="2590" w:val="left" w:leader="none"/>
        </w:tabs>
        <w:spacing w:line="240" w:lineRule="auto" w:before="0" w:after="0"/>
        <w:ind w:left="2268" w:right="1294" w:firstLine="0"/>
        <w:jc w:val="left"/>
        <w:rPr>
          <w:rFonts w:ascii="Courier New"/>
          <w:sz w:val="18"/>
        </w:rPr>
      </w:pPr>
      <w:r>
        <w:rPr>
          <w:rFonts w:ascii="Courier New"/>
          <w:sz w:val="18"/>
        </w:rPr>
        <w:t>Oversee the implementation of the University Assessment Plan, evaluate</w:t>
      </w:r>
      <w:r>
        <w:rPr>
          <w:rFonts w:ascii="Courier New"/>
          <w:spacing w:val="-6"/>
          <w:sz w:val="18"/>
        </w:rPr>
        <w:t> </w:t>
      </w:r>
      <w:r>
        <w:rPr>
          <w:rFonts w:ascii="Courier New"/>
          <w:sz w:val="18"/>
        </w:rPr>
        <w:t>assessment</w:t>
      </w:r>
      <w:r>
        <w:rPr>
          <w:rFonts w:ascii="Courier New"/>
          <w:spacing w:val="-6"/>
          <w:sz w:val="18"/>
        </w:rPr>
        <w:t> </w:t>
      </w:r>
      <w:r>
        <w:rPr>
          <w:rFonts w:ascii="Courier New"/>
          <w:sz w:val="18"/>
        </w:rPr>
        <w:t>activities</w:t>
      </w:r>
      <w:r>
        <w:rPr>
          <w:rFonts w:ascii="Courier New"/>
          <w:spacing w:val="-6"/>
          <w:sz w:val="18"/>
        </w:rPr>
        <w:t> </w:t>
      </w:r>
      <w:r>
        <w:rPr>
          <w:rFonts w:ascii="Courier New"/>
          <w:sz w:val="18"/>
        </w:rPr>
        <w:t>and</w:t>
      </w:r>
      <w:r>
        <w:rPr>
          <w:rFonts w:ascii="Courier New"/>
          <w:spacing w:val="-6"/>
          <w:sz w:val="18"/>
        </w:rPr>
        <w:t> </w:t>
      </w:r>
      <w:r>
        <w:rPr>
          <w:rFonts w:ascii="Courier New"/>
          <w:sz w:val="18"/>
        </w:rPr>
        <w:t>the</w:t>
      </w:r>
      <w:r>
        <w:rPr>
          <w:rFonts w:ascii="Courier New"/>
          <w:spacing w:val="-6"/>
          <w:sz w:val="18"/>
        </w:rPr>
        <w:t> </w:t>
      </w:r>
      <w:r>
        <w:rPr>
          <w:rFonts w:ascii="Courier New"/>
          <w:sz w:val="18"/>
        </w:rPr>
        <w:t>interpretation</w:t>
      </w:r>
      <w:r>
        <w:rPr>
          <w:rFonts w:ascii="Courier New"/>
          <w:spacing w:val="-6"/>
          <w:sz w:val="18"/>
        </w:rPr>
        <w:t> </w:t>
      </w:r>
      <w:r>
        <w:rPr>
          <w:rFonts w:ascii="Courier New"/>
          <w:sz w:val="18"/>
        </w:rPr>
        <w:t>of</w:t>
      </w:r>
      <w:r>
        <w:rPr>
          <w:rFonts w:ascii="Courier New"/>
          <w:spacing w:val="-6"/>
          <w:sz w:val="18"/>
        </w:rPr>
        <w:t> </w:t>
      </w:r>
      <w:r>
        <w:rPr>
          <w:rFonts w:ascii="Courier New"/>
          <w:sz w:val="18"/>
        </w:rPr>
        <w:t>assessment results, and evaluate the overall effectiveness of the Plan.</w:t>
      </w:r>
    </w:p>
    <w:p>
      <w:pPr>
        <w:pStyle w:val="ListParagraph"/>
        <w:numPr>
          <w:ilvl w:val="1"/>
          <w:numId w:val="10"/>
        </w:numPr>
        <w:tabs>
          <w:tab w:pos="2590" w:val="left" w:leader="none"/>
        </w:tabs>
        <w:spacing w:line="240" w:lineRule="auto" w:before="0" w:after="0"/>
        <w:ind w:left="2268" w:right="970" w:firstLine="0"/>
        <w:jc w:val="left"/>
        <w:rPr>
          <w:rFonts w:ascii="Courier New"/>
          <w:sz w:val="18"/>
        </w:rPr>
      </w:pPr>
      <w:r>
        <w:rPr>
          <w:rFonts w:ascii="Courier New"/>
          <w:sz w:val="18"/>
        </w:rPr>
        <w:t>Make</w:t>
      </w:r>
      <w:r>
        <w:rPr>
          <w:rFonts w:ascii="Courier New"/>
          <w:spacing w:val="-5"/>
          <w:sz w:val="18"/>
        </w:rPr>
        <w:t> </w:t>
      </w:r>
      <w:r>
        <w:rPr>
          <w:rFonts w:ascii="Courier New"/>
          <w:sz w:val="18"/>
        </w:rPr>
        <w:t>recommendations</w:t>
      </w:r>
      <w:r>
        <w:rPr>
          <w:rFonts w:ascii="Courier New"/>
          <w:spacing w:val="-5"/>
          <w:sz w:val="18"/>
        </w:rPr>
        <w:t> </w:t>
      </w:r>
      <w:r>
        <w:rPr>
          <w:rFonts w:ascii="Courier New"/>
          <w:sz w:val="18"/>
        </w:rPr>
        <w:t>regarding</w:t>
      </w:r>
      <w:r>
        <w:rPr>
          <w:rFonts w:ascii="Courier New"/>
          <w:spacing w:val="-5"/>
          <w:sz w:val="18"/>
        </w:rPr>
        <w:t> </w:t>
      </w:r>
      <w:r>
        <w:rPr>
          <w:rFonts w:ascii="Courier New"/>
          <w:sz w:val="18"/>
        </w:rPr>
        <w:t>how</w:t>
      </w:r>
      <w:r>
        <w:rPr>
          <w:rFonts w:ascii="Courier New"/>
          <w:spacing w:val="-5"/>
          <w:sz w:val="18"/>
        </w:rPr>
        <w:t> </w:t>
      </w:r>
      <w:r>
        <w:rPr>
          <w:rFonts w:ascii="Courier New"/>
          <w:sz w:val="18"/>
        </w:rPr>
        <w:t>to</w:t>
      </w:r>
      <w:r>
        <w:rPr>
          <w:rFonts w:ascii="Courier New"/>
          <w:spacing w:val="-5"/>
          <w:sz w:val="18"/>
        </w:rPr>
        <w:t> </w:t>
      </w:r>
      <w:r>
        <w:rPr>
          <w:rFonts w:ascii="Courier New"/>
          <w:sz w:val="18"/>
        </w:rPr>
        <w:t>address</w:t>
      </w:r>
      <w:r>
        <w:rPr>
          <w:rFonts w:ascii="Courier New"/>
          <w:spacing w:val="-5"/>
          <w:sz w:val="18"/>
        </w:rPr>
        <w:t> </w:t>
      </w:r>
      <w:r>
        <w:rPr>
          <w:rFonts w:ascii="Courier New"/>
          <w:sz w:val="18"/>
        </w:rPr>
        <w:t>any</w:t>
      </w:r>
      <w:r>
        <w:rPr>
          <w:rFonts w:ascii="Courier New"/>
          <w:spacing w:val="-5"/>
          <w:sz w:val="18"/>
        </w:rPr>
        <w:t> </w:t>
      </w:r>
      <w:r>
        <w:rPr>
          <w:rFonts w:ascii="Courier New"/>
          <w:sz w:val="18"/>
        </w:rPr>
        <w:t>deficiencies</w:t>
      </w:r>
      <w:r>
        <w:rPr>
          <w:rFonts w:ascii="Courier New"/>
          <w:spacing w:val="-5"/>
          <w:sz w:val="18"/>
        </w:rPr>
        <w:t> </w:t>
      </w:r>
      <w:r>
        <w:rPr>
          <w:rFonts w:ascii="Courier New"/>
          <w:sz w:val="18"/>
        </w:rPr>
        <w:t>that are revealed by assessment activities.</w:t>
      </w:r>
    </w:p>
    <w:p>
      <w:pPr>
        <w:pStyle w:val="ListParagraph"/>
        <w:numPr>
          <w:ilvl w:val="1"/>
          <w:numId w:val="10"/>
        </w:numPr>
        <w:tabs>
          <w:tab w:pos="2590" w:val="left" w:leader="none"/>
        </w:tabs>
        <w:spacing w:line="240" w:lineRule="auto" w:before="0" w:after="0"/>
        <w:ind w:left="2268" w:right="1186" w:firstLine="0"/>
        <w:jc w:val="left"/>
        <w:rPr>
          <w:rFonts w:ascii="Courier New"/>
          <w:sz w:val="18"/>
        </w:rPr>
      </w:pPr>
      <w:r>
        <w:rPr>
          <w:rFonts w:ascii="Courier New"/>
          <w:sz w:val="18"/>
        </w:rPr>
        <w:t>Review</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Accreditation</w:t>
      </w:r>
      <w:r>
        <w:rPr>
          <w:rFonts w:ascii="Courier New"/>
          <w:spacing w:val="-5"/>
          <w:sz w:val="18"/>
        </w:rPr>
        <w:t> </w:t>
      </w:r>
      <w:r>
        <w:rPr>
          <w:rFonts w:ascii="Courier New"/>
          <w:sz w:val="18"/>
        </w:rPr>
        <w:t>Report</w:t>
      </w:r>
      <w:r>
        <w:rPr>
          <w:rFonts w:ascii="Courier New"/>
          <w:spacing w:val="-5"/>
          <w:sz w:val="18"/>
        </w:rPr>
        <w:t> </w:t>
      </w:r>
      <w:r>
        <w:rPr>
          <w:rFonts w:ascii="Courier New"/>
          <w:sz w:val="18"/>
        </w:rPr>
        <w:t>when</w:t>
      </w:r>
      <w:r>
        <w:rPr>
          <w:rFonts w:ascii="Courier New"/>
          <w:spacing w:val="-5"/>
          <w:sz w:val="18"/>
        </w:rPr>
        <w:t> </w:t>
      </w:r>
      <w:r>
        <w:rPr>
          <w:rFonts w:ascii="Courier New"/>
          <w:sz w:val="18"/>
        </w:rPr>
        <w:t>issued</w:t>
      </w:r>
      <w:r>
        <w:rPr>
          <w:rFonts w:ascii="Courier New"/>
          <w:spacing w:val="-5"/>
          <w:sz w:val="18"/>
        </w:rPr>
        <w:t> </w:t>
      </w:r>
      <w:r>
        <w:rPr>
          <w:rFonts w:ascii="Courier New"/>
          <w:sz w:val="18"/>
        </w:rPr>
        <w:t>and</w:t>
      </w:r>
      <w:r>
        <w:rPr>
          <w:rFonts w:ascii="Courier New"/>
          <w:spacing w:val="-5"/>
          <w:sz w:val="18"/>
        </w:rPr>
        <w:t> </w:t>
      </w:r>
      <w:r>
        <w:rPr>
          <w:rFonts w:ascii="Courier New"/>
          <w:sz w:val="18"/>
        </w:rPr>
        <w:t>advise the Senate regarding the Report and its implications.</w:t>
      </w:r>
    </w:p>
    <w:p>
      <w:pPr>
        <w:pStyle w:val="ListParagraph"/>
        <w:numPr>
          <w:ilvl w:val="1"/>
          <w:numId w:val="10"/>
        </w:numPr>
        <w:tabs>
          <w:tab w:pos="2590" w:val="left" w:leader="none"/>
        </w:tabs>
        <w:spacing w:line="240" w:lineRule="auto" w:before="0" w:after="0"/>
        <w:ind w:left="2268" w:right="1402" w:firstLine="0"/>
        <w:jc w:val="left"/>
        <w:rPr>
          <w:rFonts w:ascii="Courier New"/>
          <w:sz w:val="18"/>
        </w:rPr>
      </w:pPr>
      <w:r>
        <w:rPr>
          <w:rFonts w:ascii="Courier New"/>
          <w:sz w:val="18"/>
        </w:rPr>
        <w:t>Work</w:t>
      </w:r>
      <w:r>
        <w:rPr>
          <w:rFonts w:ascii="Courier New"/>
          <w:spacing w:val="-5"/>
          <w:sz w:val="18"/>
        </w:rPr>
        <w:t> </w:t>
      </w:r>
      <w:r>
        <w:rPr>
          <w:rFonts w:ascii="Courier New"/>
          <w:sz w:val="18"/>
        </w:rPr>
        <w:t>with</w:t>
      </w:r>
      <w:r>
        <w:rPr>
          <w:rFonts w:ascii="Courier New"/>
          <w:spacing w:val="-5"/>
          <w:sz w:val="18"/>
        </w:rPr>
        <w:t> </w:t>
      </w:r>
      <w:r>
        <w:rPr>
          <w:rFonts w:ascii="Courier New"/>
          <w:sz w:val="18"/>
        </w:rPr>
        <w:t>Institutional</w:t>
      </w:r>
      <w:r>
        <w:rPr>
          <w:rFonts w:ascii="Courier New"/>
          <w:spacing w:val="-5"/>
          <w:sz w:val="18"/>
        </w:rPr>
        <w:t> </w:t>
      </w:r>
      <w:r>
        <w:rPr>
          <w:rFonts w:ascii="Courier New"/>
          <w:sz w:val="18"/>
        </w:rPr>
        <w:t>Research</w:t>
      </w:r>
      <w:r>
        <w:rPr>
          <w:rFonts w:ascii="Courier New"/>
          <w:spacing w:val="-5"/>
          <w:sz w:val="18"/>
        </w:rPr>
        <w:t> </w:t>
      </w:r>
      <w:r>
        <w:rPr>
          <w:rFonts w:ascii="Courier New"/>
          <w:sz w:val="18"/>
        </w:rPr>
        <w:t>to</w:t>
      </w:r>
      <w:r>
        <w:rPr>
          <w:rFonts w:ascii="Courier New"/>
          <w:spacing w:val="-5"/>
          <w:sz w:val="18"/>
        </w:rPr>
        <w:t> </w:t>
      </w:r>
      <w:r>
        <w:rPr>
          <w:rFonts w:ascii="Courier New"/>
          <w:sz w:val="18"/>
        </w:rPr>
        <w:t>keep</w:t>
      </w:r>
      <w:r>
        <w:rPr>
          <w:rFonts w:ascii="Courier New"/>
          <w:spacing w:val="-5"/>
          <w:sz w:val="18"/>
        </w:rPr>
        <w:t> </w:t>
      </w:r>
      <w:r>
        <w:rPr>
          <w:rFonts w:ascii="Courier New"/>
          <w:sz w:val="18"/>
        </w:rPr>
        <w:t>the</w:t>
      </w:r>
      <w:r>
        <w:rPr>
          <w:rFonts w:ascii="Courier New"/>
          <w:spacing w:val="-5"/>
          <w:sz w:val="18"/>
        </w:rPr>
        <w:t> </w:t>
      </w:r>
      <w:r>
        <w:rPr>
          <w:rFonts w:ascii="Courier New"/>
          <w:sz w:val="18"/>
        </w:rPr>
        <w:t>assessment</w:t>
      </w:r>
      <w:r>
        <w:rPr>
          <w:rFonts w:ascii="Courier New"/>
          <w:spacing w:val="-5"/>
          <w:sz w:val="18"/>
        </w:rPr>
        <w:t> </w:t>
      </w:r>
      <w:r>
        <w:rPr>
          <w:rFonts w:ascii="Courier New"/>
          <w:sz w:val="18"/>
        </w:rPr>
        <w:t>website </w:t>
      </w:r>
      <w:r>
        <w:rPr>
          <w:rFonts w:ascii="Courier New"/>
          <w:spacing w:val="-2"/>
          <w:sz w:val="18"/>
        </w:rPr>
        <w:t>current.</w:t>
      </w:r>
    </w:p>
    <w:p>
      <w:pPr>
        <w:spacing w:before="203"/>
        <w:ind w:left="2268" w:right="646" w:hanging="1980"/>
        <w:jc w:val="both"/>
        <w:rPr>
          <w:rFonts w:ascii="Courier New"/>
          <w:sz w:val="18"/>
        </w:rPr>
      </w:pPr>
      <w:r>
        <w:rPr>
          <w:rFonts w:ascii="Courier New"/>
          <w:sz w:val="18"/>
        </w:rPr>
        <w:t>Report</w:t>
      </w:r>
      <w:r>
        <w:rPr>
          <w:rFonts w:ascii="Courier New"/>
          <w:spacing w:val="-4"/>
          <w:sz w:val="18"/>
        </w:rPr>
        <w:t> </w:t>
      </w:r>
      <w:r>
        <w:rPr>
          <w:rFonts w:ascii="Courier New"/>
          <w:sz w:val="18"/>
        </w:rPr>
        <w:t>to</w:t>
      </w:r>
      <w:r>
        <w:rPr>
          <w:rFonts w:ascii="Courier New"/>
          <w:spacing w:val="-4"/>
          <w:sz w:val="18"/>
        </w:rPr>
        <w:t> </w:t>
      </w:r>
      <w:r>
        <w:rPr>
          <w:rFonts w:ascii="Courier New"/>
          <w:sz w:val="18"/>
        </w:rPr>
        <w:t>Senate: Prepare</w:t>
      </w:r>
      <w:r>
        <w:rPr>
          <w:rFonts w:ascii="Courier New"/>
          <w:spacing w:val="-4"/>
          <w:sz w:val="18"/>
        </w:rPr>
        <w:t> </w:t>
      </w:r>
      <w:r>
        <w:rPr>
          <w:rFonts w:ascii="Courier New"/>
          <w:sz w:val="18"/>
        </w:rPr>
        <w:t>an</w:t>
      </w:r>
      <w:r>
        <w:rPr>
          <w:rFonts w:ascii="Courier New"/>
          <w:spacing w:val="-4"/>
          <w:sz w:val="18"/>
        </w:rPr>
        <w:t> </w:t>
      </w:r>
      <w:r>
        <w:rPr>
          <w:rFonts w:ascii="Courier New"/>
          <w:sz w:val="18"/>
        </w:rPr>
        <w:t>annual</w:t>
      </w:r>
      <w:r>
        <w:rPr>
          <w:rFonts w:ascii="Courier New"/>
          <w:spacing w:val="-4"/>
          <w:sz w:val="18"/>
        </w:rPr>
        <w:t> </w:t>
      </w:r>
      <w:r>
        <w:rPr>
          <w:rFonts w:ascii="Courier New"/>
          <w:sz w:val="18"/>
        </w:rPr>
        <w:t>report</w:t>
      </w:r>
      <w:r>
        <w:rPr>
          <w:rFonts w:ascii="Courier New"/>
          <w:spacing w:val="-4"/>
          <w:sz w:val="18"/>
        </w:rPr>
        <w:t> </w:t>
      </w:r>
      <w:r>
        <w:rPr>
          <w:rFonts w:ascii="Courier New"/>
          <w:sz w:val="18"/>
        </w:rPr>
        <w:t>which</w:t>
      </w:r>
      <w:r>
        <w:rPr>
          <w:rFonts w:ascii="Courier New"/>
          <w:spacing w:val="-4"/>
          <w:sz w:val="18"/>
        </w:rPr>
        <w:t> </w:t>
      </w:r>
      <w:r>
        <w:rPr>
          <w:rFonts w:ascii="Courier New"/>
          <w:sz w:val="18"/>
        </w:rPr>
        <w:t>addresses</w:t>
      </w:r>
      <w:r>
        <w:rPr>
          <w:rFonts w:ascii="Courier New"/>
          <w:spacing w:val="-4"/>
          <w:sz w:val="18"/>
        </w:rPr>
        <w:t> </w:t>
      </w:r>
      <w:r>
        <w:rPr>
          <w:rFonts w:ascii="Courier New"/>
          <w:sz w:val="18"/>
        </w:rPr>
        <w:t>each</w:t>
      </w:r>
      <w:r>
        <w:rPr>
          <w:rFonts w:ascii="Courier New"/>
          <w:spacing w:val="-4"/>
          <w:sz w:val="18"/>
        </w:rPr>
        <w:t> </w:t>
      </w:r>
      <w:r>
        <w:rPr>
          <w:rFonts w:ascii="Courier New"/>
          <w:sz w:val="18"/>
        </w:rPr>
        <w:t>function</w:t>
      </w:r>
      <w:r>
        <w:rPr>
          <w:rFonts w:ascii="Courier New"/>
          <w:spacing w:val="-4"/>
          <w:sz w:val="18"/>
        </w:rPr>
        <w:t> </w:t>
      </w:r>
      <w:r>
        <w:rPr>
          <w:rFonts w:ascii="Courier New"/>
          <w:sz w:val="18"/>
        </w:rPr>
        <w:t>and</w:t>
      </w:r>
      <w:r>
        <w:rPr>
          <w:rFonts w:ascii="Courier New"/>
          <w:spacing w:val="-4"/>
          <w:sz w:val="18"/>
        </w:rPr>
        <w:t> </w:t>
      </w:r>
      <w:r>
        <w:rPr>
          <w:rFonts w:ascii="Courier New"/>
          <w:sz w:val="18"/>
        </w:rPr>
        <w:t>responsibility and</w:t>
      </w:r>
      <w:r>
        <w:rPr>
          <w:rFonts w:ascii="Courier New"/>
          <w:spacing w:val="-4"/>
          <w:sz w:val="18"/>
        </w:rPr>
        <w:t> </w:t>
      </w:r>
      <w:r>
        <w:rPr>
          <w:rFonts w:ascii="Courier New"/>
          <w:sz w:val="18"/>
        </w:rPr>
        <w:t>submit</w:t>
      </w:r>
      <w:r>
        <w:rPr>
          <w:rFonts w:ascii="Courier New"/>
          <w:spacing w:val="-4"/>
          <w:sz w:val="18"/>
        </w:rPr>
        <w:t> </w:t>
      </w:r>
      <w:r>
        <w:rPr>
          <w:rFonts w:ascii="Courier New"/>
          <w:sz w:val="18"/>
        </w:rPr>
        <w:t>it</w:t>
      </w:r>
      <w:r>
        <w:rPr>
          <w:rFonts w:ascii="Courier New"/>
          <w:spacing w:val="-4"/>
          <w:sz w:val="18"/>
        </w:rPr>
        <w:t> </w:t>
      </w:r>
      <w:r>
        <w:rPr>
          <w:rFonts w:ascii="Courier New"/>
          <w:sz w:val="18"/>
        </w:rPr>
        <w:t>to</w:t>
      </w:r>
      <w:r>
        <w:rPr>
          <w:rFonts w:ascii="Courier New"/>
          <w:spacing w:val="-4"/>
          <w:sz w:val="18"/>
        </w:rPr>
        <w:t> </w:t>
      </w:r>
      <w:r>
        <w:rPr>
          <w:rFonts w:ascii="Courier New"/>
          <w:sz w:val="18"/>
        </w:rPr>
        <w:t>the</w:t>
      </w:r>
      <w:r>
        <w:rPr>
          <w:rFonts w:ascii="Courier New"/>
          <w:spacing w:val="-4"/>
          <w:sz w:val="18"/>
        </w:rPr>
        <w:t> </w:t>
      </w:r>
      <w:r>
        <w:rPr>
          <w:rFonts w:ascii="Courier New"/>
          <w:sz w:val="18"/>
        </w:rPr>
        <w:t>Senate</w:t>
      </w:r>
      <w:r>
        <w:rPr>
          <w:rFonts w:ascii="Courier New"/>
          <w:spacing w:val="-4"/>
          <w:sz w:val="18"/>
        </w:rPr>
        <w:t> </w:t>
      </w:r>
      <w:r>
        <w:rPr>
          <w:rFonts w:ascii="Courier New"/>
          <w:sz w:val="18"/>
        </w:rPr>
        <w:t>secretary</w:t>
      </w:r>
      <w:r>
        <w:rPr>
          <w:rFonts w:ascii="Courier New"/>
          <w:spacing w:val="-4"/>
          <w:sz w:val="18"/>
        </w:rPr>
        <w:t> </w:t>
      </w:r>
      <w:r>
        <w:rPr>
          <w:rFonts w:ascii="Courier New"/>
          <w:sz w:val="18"/>
        </w:rPr>
        <w:t>two</w:t>
      </w:r>
      <w:r>
        <w:rPr>
          <w:rFonts w:ascii="Courier New"/>
          <w:spacing w:val="-4"/>
          <w:sz w:val="18"/>
        </w:rPr>
        <w:t> </w:t>
      </w:r>
      <w:r>
        <w:rPr>
          <w:rFonts w:ascii="Courier New"/>
          <w:sz w:val="18"/>
        </w:rPr>
        <w:t>weeks</w:t>
      </w:r>
      <w:r>
        <w:rPr>
          <w:rFonts w:ascii="Courier New"/>
          <w:spacing w:val="-4"/>
          <w:sz w:val="18"/>
        </w:rPr>
        <w:t> </w:t>
      </w:r>
      <w:r>
        <w:rPr>
          <w:rFonts w:ascii="Courier New"/>
          <w:sz w:val="18"/>
        </w:rPr>
        <w:t>before</w:t>
      </w:r>
      <w:r>
        <w:rPr>
          <w:rFonts w:ascii="Courier New"/>
          <w:spacing w:val="-4"/>
          <w:sz w:val="18"/>
        </w:rPr>
        <w:t> </w:t>
      </w:r>
      <w:r>
        <w:rPr>
          <w:rFonts w:ascii="Courier New"/>
          <w:sz w:val="18"/>
        </w:rPr>
        <w:t>the</w:t>
      </w:r>
      <w:r>
        <w:rPr>
          <w:rFonts w:ascii="Courier New"/>
          <w:spacing w:val="-4"/>
          <w:sz w:val="18"/>
        </w:rPr>
        <w:t> </w:t>
      </w:r>
      <w:r>
        <w:rPr>
          <w:rFonts w:ascii="Courier New"/>
          <w:sz w:val="18"/>
        </w:rPr>
        <w:t>October</w:t>
      </w:r>
      <w:r>
        <w:rPr>
          <w:rFonts w:ascii="Courier New"/>
          <w:spacing w:val="-4"/>
          <w:sz w:val="18"/>
        </w:rPr>
        <w:t> </w:t>
      </w:r>
      <w:r>
        <w:rPr>
          <w:rFonts w:ascii="Courier New"/>
          <w:sz w:val="18"/>
        </w:rPr>
        <w:t>Senate </w:t>
      </w:r>
      <w:r>
        <w:rPr>
          <w:rFonts w:ascii="Courier New"/>
          <w:spacing w:val="-2"/>
          <w:sz w:val="18"/>
        </w:rPr>
        <w:t>meeting.</w:t>
      </w:r>
    </w:p>
    <w:p>
      <w:pPr>
        <w:spacing w:before="0"/>
        <w:ind w:left="288" w:right="0" w:firstLine="0"/>
        <w:jc w:val="left"/>
        <w:rPr>
          <w:rFonts w:ascii="Courier New"/>
          <w:sz w:val="18"/>
        </w:rPr>
      </w:pPr>
      <w:r>
        <w:rPr>
          <w:rFonts w:ascii="Courier New"/>
          <w:sz w:val="18"/>
        </w:rPr>
        <w:t>Source</w:t>
      </w:r>
      <w:r>
        <w:rPr>
          <w:rFonts w:ascii="Courier New"/>
          <w:spacing w:val="-6"/>
          <w:sz w:val="18"/>
        </w:rPr>
        <w:t> </w:t>
      </w:r>
      <w:r>
        <w:rPr>
          <w:rFonts w:ascii="Courier New"/>
          <w:spacing w:val="-5"/>
          <w:sz w:val="18"/>
        </w:rPr>
        <w:t>of</w:t>
      </w:r>
    </w:p>
    <w:p>
      <w:pPr>
        <w:tabs>
          <w:tab w:pos="2267" w:val="left" w:leader="none"/>
        </w:tabs>
        <w:spacing w:before="1"/>
        <w:ind w:left="288" w:right="0" w:firstLine="0"/>
        <w:jc w:val="left"/>
        <w:rPr>
          <w:rFonts w:ascii="Courier New"/>
          <w:sz w:val="18"/>
        </w:rPr>
      </w:pPr>
      <w:r>
        <w:rPr>
          <w:rFonts w:ascii="Courier New"/>
          <w:spacing w:val="-2"/>
          <w:sz w:val="18"/>
        </w:rPr>
        <w:t>Information:</w:t>
      </w:r>
      <w:r>
        <w:rPr>
          <w:rFonts w:ascii="Courier New"/>
          <w:sz w:val="18"/>
        </w:rPr>
        <w:tab/>
        <w:t>University</w:t>
      </w:r>
      <w:r>
        <w:rPr>
          <w:rFonts w:ascii="Courier New"/>
          <w:spacing w:val="-7"/>
          <w:sz w:val="18"/>
        </w:rPr>
        <w:t> </w:t>
      </w:r>
      <w:r>
        <w:rPr>
          <w:rFonts w:ascii="Courier New"/>
          <w:sz w:val="18"/>
        </w:rPr>
        <w:t>Senate</w:t>
      </w:r>
      <w:r>
        <w:rPr>
          <w:rFonts w:ascii="Courier New"/>
          <w:spacing w:val="-5"/>
          <w:sz w:val="18"/>
        </w:rPr>
        <w:t> </w:t>
      </w:r>
      <w:r>
        <w:rPr>
          <w:rFonts w:ascii="Courier New"/>
          <w:sz w:val="18"/>
        </w:rPr>
        <w:t>Minutes</w:t>
      </w:r>
      <w:r>
        <w:rPr>
          <w:rFonts w:ascii="Courier New"/>
          <w:spacing w:val="-5"/>
          <w:sz w:val="18"/>
        </w:rPr>
        <w:t> </w:t>
      </w:r>
      <w:r>
        <w:rPr>
          <w:rFonts w:ascii="Courier New"/>
          <w:sz w:val="18"/>
        </w:rPr>
        <w:t>-</w:t>
      </w:r>
      <w:r>
        <w:rPr>
          <w:rFonts w:ascii="Courier New"/>
          <w:spacing w:val="-5"/>
          <w:sz w:val="18"/>
        </w:rPr>
        <w:t> </w:t>
      </w:r>
      <w:r>
        <w:rPr>
          <w:rFonts w:ascii="Courier New"/>
          <w:sz w:val="18"/>
        </w:rPr>
        <w:t>May</w:t>
      </w:r>
      <w:r>
        <w:rPr>
          <w:rFonts w:ascii="Courier New"/>
          <w:spacing w:val="-5"/>
          <w:sz w:val="18"/>
        </w:rPr>
        <w:t> </w:t>
      </w:r>
      <w:r>
        <w:rPr>
          <w:rFonts w:ascii="Courier New"/>
          <w:sz w:val="18"/>
        </w:rPr>
        <w:t>6,</w:t>
      </w:r>
      <w:r>
        <w:rPr>
          <w:rFonts w:ascii="Courier New"/>
          <w:spacing w:val="-4"/>
          <w:sz w:val="18"/>
        </w:rPr>
        <w:t> 1999</w:t>
      </w:r>
    </w:p>
    <w:p>
      <w:pPr>
        <w:tabs>
          <w:tab w:pos="2267" w:val="left" w:leader="none"/>
        </w:tabs>
        <w:spacing w:before="204"/>
        <w:ind w:left="2268" w:right="538" w:hanging="1980"/>
        <w:jc w:val="left"/>
        <w:rPr>
          <w:rFonts w:ascii="Courier New"/>
          <w:sz w:val="18"/>
        </w:rPr>
      </w:pPr>
      <w:r>
        <w:rPr>
          <w:rFonts w:ascii="Courier New"/>
          <w:spacing w:val="-2"/>
          <w:sz w:val="18"/>
        </w:rPr>
        <w:t>Revised:</w:t>
      </w:r>
      <w:r>
        <w:rPr>
          <w:rFonts w:ascii="Courier New"/>
          <w:sz w:val="18"/>
        </w:rPr>
        <w:tab/>
        <w:t>University</w:t>
      </w:r>
      <w:r>
        <w:rPr>
          <w:rFonts w:ascii="Courier New"/>
          <w:spacing w:val="-5"/>
          <w:sz w:val="18"/>
        </w:rPr>
        <w:t> </w:t>
      </w:r>
      <w:r>
        <w:rPr>
          <w:rFonts w:ascii="Courier New"/>
          <w:sz w:val="18"/>
        </w:rPr>
        <w:t>Assessment</w:t>
      </w:r>
      <w:r>
        <w:rPr>
          <w:rFonts w:ascii="Courier New"/>
          <w:spacing w:val="-5"/>
          <w:sz w:val="18"/>
        </w:rPr>
        <w:t> </w:t>
      </w:r>
      <w:r>
        <w:rPr>
          <w:rFonts w:ascii="Courier New"/>
          <w:sz w:val="18"/>
        </w:rPr>
        <w:t>Committee</w:t>
      </w:r>
      <w:r>
        <w:rPr>
          <w:rFonts w:ascii="Courier New"/>
          <w:spacing w:val="-5"/>
          <w:sz w:val="18"/>
        </w:rPr>
        <w:t> </w:t>
      </w:r>
      <w:r>
        <w:rPr>
          <w:rFonts w:ascii="Courier New"/>
          <w:sz w:val="18"/>
        </w:rPr>
        <w:t>and</w:t>
      </w:r>
      <w:r>
        <w:rPr>
          <w:rFonts w:ascii="Courier New"/>
          <w:spacing w:val="-5"/>
          <w:sz w:val="18"/>
        </w:rPr>
        <w:t> </w:t>
      </w:r>
      <w:r>
        <w:rPr>
          <w:rFonts w:ascii="Courier New"/>
          <w:sz w:val="18"/>
        </w:rPr>
        <w:t>Approved</w:t>
      </w:r>
      <w:r>
        <w:rPr>
          <w:rFonts w:ascii="Courier New"/>
          <w:spacing w:val="-5"/>
          <w:sz w:val="18"/>
        </w:rPr>
        <w:t> </w:t>
      </w:r>
      <w:r>
        <w:rPr>
          <w:rFonts w:ascii="Courier New"/>
          <w:sz w:val="18"/>
        </w:rPr>
        <w:t>by</w:t>
      </w:r>
      <w:r>
        <w:rPr>
          <w:rFonts w:ascii="Courier New"/>
          <w:spacing w:val="-5"/>
          <w:sz w:val="18"/>
        </w:rPr>
        <w:t> </w:t>
      </w:r>
      <w:r>
        <w:rPr>
          <w:rFonts w:ascii="Courier New"/>
          <w:sz w:val="18"/>
        </w:rPr>
        <w:t>the</w:t>
      </w:r>
      <w:r>
        <w:rPr>
          <w:rFonts w:ascii="Courier New"/>
          <w:spacing w:val="-5"/>
          <w:sz w:val="18"/>
        </w:rPr>
        <w:t> </w:t>
      </w:r>
      <w:r>
        <w:rPr>
          <w:rFonts w:ascii="Courier New"/>
          <w:sz w:val="18"/>
        </w:rPr>
        <w:t>University</w:t>
      </w:r>
      <w:r>
        <w:rPr>
          <w:rFonts w:ascii="Courier New"/>
          <w:spacing w:val="-5"/>
          <w:sz w:val="18"/>
        </w:rPr>
        <w:t> </w:t>
      </w:r>
      <w:r>
        <w:rPr>
          <w:rFonts w:ascii="Courier New"/>
          <w:sz w:val="18"/>
        </w:rPr>
        <w:t>Senate,</w:t>
      </w:r>
      <w:r>
        <w:rPr>
          <w:rFonts w:ascii="Courier New"/>
          <w:spacing w:val="-5"/>
          <w:sz w:val="18"/>
        </w:rPr>
        <w:t> </w:t>
      </w:r>
      <w:r>
        <w:rPr>
          <w:rFonts w:ascii="Courier New"/>
          <w:sz w:val="18"/>
        </w:rPr>
        <w:t>May </w:t>
      </w:r>
      <w:r>
        <w:rPr>
          <w:rFonts w:ascii="Courier New"/>
          <w:spacing w:val="-4"/>
          <w:sz w:val="18"/>
        </w:rPr>
        <w:t>2006</w:t>
      </w:r>
    </w:p>
    <w:p>
      <w:pPr>
        <w:spacing w:after="0"/>
        <w:jc w:val="left"/>
        <w:rPr>
          <w:rFonts w:ascii="Courier New"/>
          <w:sz w:val="18"/>
        </w:rPr>
        <w:sectPr>
          <w:pgSz w:w="12240" w:h="15840"/>
          <w:pgMar w:header="728" w:footer="0" w:top="980" w:bottom="280" w:left="720" w:right="720"/>
        </w:sectPr>
      </w:pPr>
    </w:p>
    <w:p>
      <w:pPr>
        <w:pStyle w:val="Heading1"/>
        <w:spacing w:before="78"/>
        <w:ind w:left="3459" w:right="3459"/>
      </w:pPr>
      <w:bookmarkStart w:name="2006-2007" w:id="11"/>
      <w:bookmarkEnd w:id="11"/>
      <w:r>
        <w:rPr>
          <w:b w:val="0"/>
        </w:rPr>
      </w:r>
      <w:r>
        <w:rPr/>
        <w:t>Senate</w:t>
      </w:r>
      <w:r>
        <w:rPr>
          <w:spacing w:val="-13"/>
        </w:rPr>
        <w:t> </w:t>
      </w:r>
      <w:r>
        <w:rPr/>
        <w:t>University</w:t>
      </w:r>
      <w:r>
        <w:rPr>
          <w:spacing w:val="-13"/>
        </w:rPr>
        <w:t> </w:t>
      </w:r>
      <w:r>
        <w:rPr/>
        <w:t>Assessment</w:t>
      </w:r>
      <w:r>
        <w:rPr>
          <w:spacing w:val="-13"/>
        </w:rPr>
        <w:t> </w:t>
      </w:r>
      <w:r>
        <w:rPr/>
        <w:t>Committee Annual Report for</w:t>
      </w:r>
    </w:p>
    <w:p>
      <w:pPr>
        <w:spacing w:before="1"/>
        <w:ind w:left="0"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2006-</w:t>
      </w:r>
      <w:r>
        <w:rPr>
          <w:b/>
          <w:spacing w:val="-4"/>
          <w:sz w:val="22"/>
        </w:rPr>
        <w:t>2007</w:t>
      </w:r>
    </w:p>
    <w:p>
      <w:pPr>
        <w:spacing w:before="251"/>
        <w:ind w:left="719" w:right="892" w:firstLine="0"/>
        <w:jc w:val="left"/>
        <w:rPr>
          <w:sz w:val="22"/>
        </w:rPr>
      </w:pPr>
      <w:r>
        <w:rPr>
          <w:sz w:val="22"/>
        </w:rPr>
        <w:t>The</w:t>
      </w:r>
      <w:r>
        <w:rPr>
          <w:spacing w:val="-4"/>
          <w:sz w:val="22"/>
        </w:rPr>
        <w:t> </w:t>
      </w:r>
      <w:r>
        <w:rPr>
          <w:sz w:val="22"/>
        </w:rPr>
        <w:t>Senate</w:t>
      </w:r>
      <w:r>
        <w:rPr>
          <w:spacing w:val="-4"/>
          <w:sz w:val="22"/>
        </w:rPr>
        <w:t> </w:t>
      </w:r>
      <w:r>
        <w:rPr>
          <w:sz w:val="22"/>
        </w:rPr>
        <w:t>University</w:t>
      </w:r>
      <w:r>
        <w:rPr>
          <w:spacing w:val="-4"/>
          <w:sz w:val="22"/>
        </w:rPr>
        <w:t> </w:t>
      </w:r>
      <w:r>
        <w:rPr>
          <w:sz w:val="22"/>
        </w:rPr>
        <w:t>Assessment</w:t>
      </w:r>
      <w:r>
        <w:rPr>
          <w:spacing w:val="-4"/>
          <w:sz w:val="22"/>
        </w:rPr>
        <w:t> </w:t>
      </w:r>
      <w:r>
        <w:rPr>
          <w:sz w:val="22"/>
        </w:rPr>
        <w:t>Committee</w:t>
      </w:r>
      <w:r>
        <w:rPr>
          <w:spacing w:val="-4"/>
          <w:sz w:val="22"/>
        </w:rPr>
        <w:t> </w:t>
      </w:r>
      <w:r>
        <w:rPr>
          <w:sz w:val="22"/>
        </w:rPr>
        <w:t>(UAC)</w:t>
      </w:r>
      <w:r>
        <w:rPr>
          <w:spacing w:val="-3"/>
          <w:sz w:val="22"/>
        </w:rPr>
        <w:t> </w:t>
      </w:r>
      <w:r>
        <w:rPr>
          <w:sz w:val="22"/>
        </w:rPr>
        <w:t>provides</w:t>
      </w:r>
      <w:r>
        <w:rPr>
          <w:spacing w:val="-4"/>
          <w:sz w:val="22"/>
        </w:rPr>
        <w:t> </w:t>
      </w:r>
      <w:r>
        <w:rPr>
          <w:sz w:val="22"/>
        </w:rPr>
        <w:t>faculty</w:t>
      </w:r>
      <w:r>
        <w:rPr>
          <w:spacing w:val="-2"/>
          <w:sz w:val="22"/>
        </w:rPr>
        <w:t> </w:t>
      </w:r>
      <w:r>
        <w:rPr>
          <w:sz w:val="22"/>
        </w:rPr>
        <w:t>guidance</w:t>
      </w:r>
      <w:r>
        <w:rPr>
          <w:spacing w:val="-4"/>
          <w:sz w:val="22"/>
        </w:rPr>
        <w:t> </w:t>
      </w:r>
      <w:r>
        <w:rPr>
          <w:sz w:val="22"/>
        </w:rPr>
        <w:t>and</w:t>
      </w:r>
      <w:r>
        <w:rPr>
          <w:spacing w:val="-4"/>
          <w:sz w:val="22"/>
        </w:rPr>
        <w:t> </w:t>
      </w:r>
      <w:r>
        <w:rPr>
          <w:sz w:val="22"/>
        </w:rPr>
        <w:t>oversight</w:t>
      </w:r>
      <w:r>
        <w:rPr>
          <w:spacing w:val="-4"/>
          <w:sz w:val="22"/>
        </w:rPr>
        <w:t> </w:t>
      </w:r>
      <w:r>
        <w:rPr>
          <w:sz w:val="22"/>
        </w:rPr>
        <w:t>to</w:t>
      </w:r>
      <w:r>
        <w:rPr>
          <w:spacing w:val="-4"/>
          <w:sz w:val="22"/>
        </w:rPr>
        <w:t> </w:t>
      </w:r>
      <w:r>
        <w:rPr>
          <w:sz w:val="22"/>
        </w:rPr>
        <w:t>the Office of the Vice President of Academic Affairs and Provost in developing and implementing the University Assessment Plan. In addition, the committee analyzes and interprets assessment results, develops appropriate reports, and disseminates assessment results to the Office of Vice President of Academic Affairs and Provost, the Faculty Senate, and the University community.</w:t>
      </w:r>
    </w:p>
    <w:p>
      <w:pPr>
        <w:pStyle w:val="BodyText"/>
        <w:rPr>
          <w:i w:val="0"/>
        </w:rPr>
      </w:pPr>
    </w:p>
    <w:p>
      <w:pPr>
        <w:spacing w:before="0"/>
        <w:ind w:left="719" w:right="636" w:firstLine="0"/>
        <w:jc w:val="left"/>
        <w:rPr>
          <w:sz w:val="22"/>
        </w:rPr>
      </w:pPr>
      <w:r>
        <w:rPr>
          <w:sz w:val="22"/>
        </w:rPr>
        <w:t>The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2"/>
          <w:sz w:val="22"/>
        </w:rPr>
        <w:t> </w:t>
      </w:r>
      <w:r>
        <w:rPr>
          <w:sz w:val="22"/>
        </w:rPr>
        <w:t>was</w:t>
      </w:r>
      <w:r>
        <w:rPr>
          <w:spacing w:val="-3"/>
          <w:sz w:val="22"/>
        </w:rPr>
        <w:t> </w:t>
      </w:r>
      <w:r>
        <w:rPr>
          <w:sz w:val="22"/>
        </w:rPr>
        <w:t>able</w:t>
      </w:r>
      <w:r>
        <w:rPr>
          <w:spacing w:val="-3"/>
          <w:sz w:val="22"/>
        </w:rPr>
        <w:t> </w:t>
      </w:r>
      <w:r>
        <w:rPr>
          <w:sz w:val="22"/>
        </w:rPr>
        <w:t>to</w:t>
      </w:r>
      <w:r>
        <w:rPr>
          <w:spacing w:val="-3"/>
          <w:sz w:val="22"/>
        </w:rPr>
        <w:t> </w:t>
      </w:r>
      <w:r>
        <w:rPr>
          <w:sz w:val="22"/>
        </w:rPr>
        <w:t>accomplish</w:t>
      </w:r>
      <w:r>
        <w:rPr>
          <w:spacing w:val="-3"/>
          <w:sz w:val="22"/>
        </w:rPr>
        <w:t> </w:t>
      </w:r>
      <w:r>
        <w:rPr>
          <w:sz w:val="22"/>
        </w:rPr>
        <w:t>the</w:t>
      </w:r>
      <w:r>
        <w:rPr>
          <w:spacing w:val="-3"/>
          <w:sz w:val="22"/>
        </w:rPr>
        <w:t> </w:t>
      </w:r>
      <w:r>
        <w:rPr>
          <w:sz w:val="22"/>
        </w:rPr>
        <w:t>tasks</w:t>
      </w:r>
      <w:r>
        <w:rPr>
          <w:spacing w:val="-3"/>
          <w:sz w:val="22"/>
        </w:rPr>
        <w:t> </w:t>
      </w:r>
      <w:r>
        <w:rPr>
          <w:sz w:val="22"/>
        </w:rPr>
        <w:t>and</w:t>
      </w:r>
      <w:r>
        <w:rPr>
          <w:spacing w:val="-3"/>
          <w:sz w:val="22"/>
        </w:rPr>
        <w:t> </w:t>
      </w:r>
      <w:r>
        <w:rPr>
          <w:sz w:val="22"/>
        </w:rPr>
        <w:t>responsibilities</w:t>
      </w:r>
      <w:r>
        <w:rPr>
          <w:spacing w:val="-4"/>
          <w:sz w:val="22"/>
        </w:rPr>
        <w:t> </w:t>
      </w:r>
      <w:r>
        <w:rPr>
          <w:sz w:val="22"/>
        </w:rPr>
        <w:t>charged</w:t>
      </w:r>
      <w:r>
        <w:rPr>
          <w:spacing w:val="-3"/>
          <w:sz w:val="22"/>
        </w:rPr>
        <w:t> </w:t>
      </w:r>
      <w:r>
        <w:rPr>
          <w:sz w:val="22"/>
        </w:rPr>
        <w:t>to</w:t>
      </w:r>
      <w:r>
        <w:rPr>
          <w:spacing w:val="-3"/>
          <w:sz w:val="22"/>
        </w:rPr>
        <w:t> </w:t>
      </w:r>
      <w:r>
        <w:rPr>
          <w:sz w:val="22"/>
        </w:rPr>
        <w:t>it by the University Senate, in part due to the support provided by Joan Hawthorne, Assistant Provost. The Committee is grateful for her support and expertise.</w:t>
      </w:r>
    </w:p>
    <w:p>
      <w:pPr>
        <w:spacing w:before="253"/>
        <w:ind w:left="719" w:right="861" w:firstLine="0"/>
        <w:jc w:val="left"/>
        <w:rPr>
          <w:sz w:val="22"/>
        </w:rPr>
      </w:pPr>
      <w:r>
        <w:rPr>
          <w:sz w:val="22"/>
        </w:rPr>
        <w:t>Much of the work of assessment has been, and is, conducted outside the University Assessment Committee. The UAC wishes to thank the General Education Requirements Committee, the General Education</w:t>
      </w:r>
      <w:r>
        <w:rPr>
          <w:spacing w:val="-3"/>
          <w:sz w:val="22"/>
        </w:rPr>
        <w:t> </w:t>
      </w:r>
      <w:r>
        <w:rPr>
          <w:sz w:val="22"/>
        </w:rPr>
        <w:t>Task</w:t>
      </w:r>
      <w:r>
        <w:rPr>
          <w:spacing w:val="-3"/>
          <w:sz w:val="22"/>
        </w:rPr>
        <w:t> </w:t>
      </w:r>
      <w:r>
        <w:rPr>
          <w:sz w:val="22"/>
        </w:rPr>
        <w:t>Force,</w:t>
      </w:r>
      <w:r>
        <w:rPr>
          <w:spacing w:val="-3"/>
          <w:sz w:val="22"/>
        </w:rPr>
        <w:t> </w:t>
      </w:r>
      <w:r>
        <w:rPr>
          <w:sz w:val="22"/>
        </w:rPr>
        <w:t>the</w:t>
      </w:r>
      <w:r>
        <w:rPr>
          <w:spacing w:val="-3"/>
          <w:sz w:val="22"/>
        </w:rPr>
        <w:t> </w:t>
      </w:r>
      <w:r>
        <w:rPr>
          <w:sz w:val="22"/>
        </w:rPr>
        <w:t>Office</w:t>
      </w:r>
      <w:r>
        <w:rPr>
          <w:spacing w:val="-3"/>
          <w:sz w:val="22"/>
        </w:rPr>
        <w:t> </w:t>
      </w:r>
      <w:r>
        <w:rPr>
          <w:sz w:val="22"/>
        </w:rPr>
        <w:t>of</w:t>
      </w:r>
      <w:r>
        <w:rPr>
          <w:spacing w:val="-3"/>
          <w:sz w:val="22"/>
        </w:rPr>
        <w:t> </w:t>
      </w:r>
      <w:r>
        <w:rPr>
          <w:sz w:val="22"/>
        </w:rPr>
        <w:t>Institutional</w:t>
      </w:r>
      <w:r>
        <w:rPr>
          <w:spacing w:val="-3"/>
          <w:sz w:val="22"/>
        </w:rPr>
        <w:t> </w:t>
      </w:r>
      <w:r>
        <w:rPr>
          <w:sz w:val="22"/>
        </w:rPr>
        <w:t>Research</w:t>
      </w:r>
      <w:r>
        <w:rPr>
          <w:spacing w:val="-3"/>
          <w:sz w:val="22"/>
        </w:rPr>
        <w:t> </w:t>
      </w:r>
      <w:r>
        <w:rPr>
          <w:sz w:val="22"/>
        </w:rPr>
        <w:t>(OIR),</w:t>
      </w:r>
      <w:r>
        <w:rPr>
          <w:spacing w:val="-3"/>
          <w:sz w:val="22"/>
        </w:rPr>
        <w:t> </w:t>
      </w:r>
      <w:r>
        <w:rPr>
          <w:sz w:val="22"/>
        </w:rPr>
        <w:t>and</w:t>
      </w:r>
      <w:r>
        <w:rPr>
          <w:spacing w:val="-3"/>
          <w:sz w:val="22"/>
        </w:rPr>
        <w:t> </w:t>
      </w:r>
      <w:r>
        <w:rPr>
          <w:sz w:val="22"/>
        </w:rPr>
        <w:t>the</w:t>
      </w:r>
      <w:r>
        <w:rPr>
          <w:spacing w:val="-3"/>
          <w:sz w:val="22"/>
        </w:rPr>
        <w:t> </w:t>
      </w:r>
      <w:r>
        <w:rPr>
          <w:sz w:val="22"/>
        </w:rPr>
        <w:t>University</w:t>
      </w:r>
      <w:r>
        <w:rPr>
          <w:spacing w:val="-1"/>
          <w:sz w:val="22"/>
        </w:rPr>
        <w:t> </w:t>
      </w:r>
      <w:r>
        <w:rPr>
          <w:sz w:val="22"/>
        </w:rPr>
        <w:t>community.</w:t>
      </w:r>
      <w:r>
        <w:rPr>
          <w:spacing w:val="40"/>
          <w:sz w:val="22"/>
        </w:rPr>
        <w:t> </w:t>
      </w:r>
      <w:r>
        <w:rPr>
          <w:sz w:val="22"/>
        </w:rPr>
        <w:t>Every contribution is vital to the</w:t>
      </w:r>
      <w:r>
        <w:rPr>
          <w:spacing w:val="-1"/>
          <w:sz w:val="22"/>
        </w:rPr>
        <w:t> </w:t>
      </w:r>
      <w:r>
        <w:rPr>
          <w:sz w:val="22"/>
        </w:rPr>
        <w:t>assessment process at the University of North Dakota.</w:t>
      </w:r>
      <w:r>
        <w:rPr>
          <w:spacing w:val="-1"/>
          <w:sz w:val="22"/>
        </w:rPr>
        <w:t> </w:t>
      </w:r>
      <w:r>
        <w:rPr>
          <w:sz w:val="22"/>
        </w:rPr>
        <w:t>Special thanks are also offered to Carmen Williams, Jean Chen, and Nancy Krom who willingly shared their research expertise and UAC experience with the University Assessment Committee on an ongoing basis.</w:t>
      </w:r>
    </w:p>
    <w:p>
      <w:pPr>
        <w:pStyle w:val="BodyText"/>
        <w:rPr>
          <w:i w:val="0"/>
        </w:rPr>
      </w:pPr>
    </w:p>
    <w:p>
      <w:pPr>
        <w:spacing w:before="0"/>
        <w:ind w:left="719" w:right="892"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3"/>
          <w:sz w:val="22"/>
        </w:rPr>
        <w:t> </w:t>
      </w:r>
      <w:r>
        <w:rPr>
          <w:sz w:val="22"/>
        </w:rPr>
        <w:t>2006-2007</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 following individuals:</w:t>
      </w:r>
    </w:p>
    <w:p>
      <w:pPr>
        <w:pStyle w:val="BodyText"/>
        <w:rPr>
          <w:i w:val="0"/>
        </w:rPr>
      </w:pPr>
    </w:p>
    <w:p>
      <w:pPr>
        <w:spacing w:before="1"/>
        <w:ind w:left="1439" w:right="6326" w:firstLine="0"/>
        <w:jc w:val="left"/>
        <w:rPr>
          <w:sz w:val="22"/>
        </w:rPr>
      </w:pPr>
      <w:r>
        <w:rPr>
          <w:sz w:val="22"/>
        </w:rPr>
        <w:t>Elizabeth</w:t>
      </w:r>
      <w:r>
        <w:rPr>
          <w:spacing w:val="-14"/>
          <w:sz w:val="22"/>
        </w:rPr>
        <w:t> </w:t>
      </w:r>
      <w:r>
        <w:rPr>
          <w:sz w:val="22"/>
        </w:rPr>
        <w:t>Bjerke</w:t>
      </w:r>
      <w:r>
        <w:rPr>
          <w:spacing w:val="-14"/>
          <w:sz w:val="22"/>
        </w:rPr>
        <w:t> </w:t>
      </w:r>
      <w:r>
        <w:rPr>
          <w:sz w:val="22"/>
        </w:rPr>
        <w:t>(Aviation) Barbara Combs (EHD)</w:t>
      </w:r>
    </w:p>
    <w:p>
      <w:pPr>
        <w:spacing w:before="0"/>
        <w:ind w:left="1439" w:right="5872" w:firstLine="0"/>
        <w:jc w:val="left"/>
        <w:rPr>
          <w:sz w:val="22"/>
        </w:rPr>
      </w:pPr>
      <w:r>
        <w:rPr>
          <w:sz w:val="22"/>
        </w:rPr>
        <w:t>Jean</w:t>
      </w:r>
      <w:r>
        <w:rPr>
          <w:spacing w:val="-13"/>
          <w:sz w:val="22"/>
        </w:rPr>
        <w:t> </w:t>
      </w:r>
      <w:r>
        <w:rPr>
          <w:sz w:val="22"/>
        </w:rPr>
        <w:t>Chen</w:t>
      </w:r>
      <w:r>
        <w:rPr>
          <w:spacing w:val="-13"/>
          <w:sz w:val="22"/>
        </w:rPr>
        <w:t> </w:t>
      </w:r>
      <w:r>
        <w:rPr>
          <w:sz w:val="22"/>
        </w:rPr>
        <w:t>(OIR;</w:t>
      </w:r>
      <w:r>
        <w:rPr>
          <w:spacing w:val="-13"/>
          <w:sz w:val="22"/>
        </w:rPr>
        <w:t> </w:t>
      </w:r>
      <w:r>
        <w:rPr>
          <w:sz w:val="22"/>
        </w:rPr>
        <w:t>Consultant-</w:t>
      </w:r>
      <w:r>
        <w:rPr>
          <w:sz w:val="22"/>
        </w:rPr>
        <w:t>Surveys) Ginny Guido (NURS)</w:t>
      </w:r>
    </w:p>
    <w:p>
      <w:pPr>
        <w:spacing w:before="0"/>
        <w:ind w:left="1439" w:right="4271" w:firstLine="0"/>
        <w:jc w:val="left"/>
        <w:rPr>
          <w:sz w:val="22"/>
        </w:rPr>
      </w:pPr>
      <w:r>
        <w:rPr>
          <w:sz w:val="22"/>
        </w:rPr>
        <w:t>Joan</w:t>
      </w:r>
      <w:r>
        <w:rPr>
          <w:spacing w:val="-8"/>
          <w:sz w:val="22"/>
        </w:rPr>
        <w:t> </w:t>
      </w:r>
      <w:r>
        <w:rPr>
          <w:sz w:val="22"/>
        </w:rPr>
        <w:t>Hawthorne</w:t>
      </w:r>
      <w:r>
        <w:rPr>
          <w:spacing w:val="-8"/>
          <w:sz w:val="22"/>
        </w:rPr>
        <w:t> </w:t>
      </w:r>
      <w:r>
        <w:rPr>
          <w:sz w:val="22"/>
        </w:rPr>
        <w:t>(Assistant</w:t>
      </w:r>
      <w:r>
        <w:rPr>
          <w:spacing w:val="-8"/>
          <w:sz w:val="22"/>
        </w:rPr>
        <w:t> </w:t>
      </w:r>
      <w:r>
        <w:rPr>
          <w:sz w:val="22"/>
        </w:rPr>
        <w:t>Provost,</w:t>
      </w:r>
      <w:r>
        <w:rPr>
          <w:spacing w:val="-8"/>
          <w:sz w:val="22"/>
        </w:rPr>
        <w:t> </w:t>
      </w:r>
      <w:r>
        <w:rPr>
          <w:sz w:val="22"/>
        </w:rPr>
        <w:t>VPAA</w:t>
      </w:r>
      <w:r>
        <w:rPr>
          <w:spacing w:val="-8"/>
          <w:sz w:val="22"/>
        </w:rPr>
        <w:t> </w:t>
      </w:r>
      <w:r>
        <w:rPr>
          <w:sz w:val="22"/>
        </w:rPr>
        <w:t>Designee) Luke Huang (BPA)</w:t>
      </w:r>
    </w:p>
    <w:p>
      <w:pPr>
        <w:spacing w:line="252" w:lineRule="exact" w:before="0"/>
        <w:ind w:left="1439" w:right="0" w:firstLine="0"/>
        <w:jc w:val="left"/>
        <w:rPr>
          <w:sz w:val="22"/>
        </w:rPr>
      </w:pPr>
      <w:r>
        <w:rPr>
          <w:sz w:val="22"/>
        </w:rPr>
        <w:t>Jon</w:t>
      </w:r>
      <w:r>
        <w:rPr>
          <w:spacing w:val="-6"/>
          <w:sz w:val="22"/>
        </w:rPr>
        <w:t> </w:t>
      </w:r>
      <w:r>
        <w:rPr>
          <w:sz w:val="22"/>
        </w:rPr>
        <w:t>Jackson</w:t>
      </w:r>
      <w:r>
        <w:rPr>
          <w:spacing w:val="-5"/>
          <w:sz w:val="22"/>
        </w:rPr>
        <w:t> </w:t>
      </w:r>
      <w:r>
        <w:rPr>
          <w:spacing w:val="-2"/>
          <w:sz w:val="22"/>
        </w:rPr>
        <w:t>(MED)</w:t>
      </w:r>
    </w:p>
    <w:p>
      <w:pPr>
        <w:spacing w:before="0"/>
        <w:ind w:left="1439" w:right="6326" w:firstLine="0"/>
        <w:jc w:val="left"/>
        <w:rPr>
          <w:sz w:val="22"/>
        </w:rPr>
      </w:pPr>
      <w:r>
        <w:rPr>
          <w:sz w:val="22"/>
        </w:rPr>
        <w:t>Nancy</w:t>
      </w:r>
      <w:r>
        <w:rPr>
          <w:spacing w:val="-11"/>
          <w:sz w:val="22"/>
        </w:rPr>
        <w:t> </w:t>
      </w:r>
      <w:r>
        <w:rPr>
          <w:sz w:val="22"/>
        </w:rPr>
        <w:t>Krom</w:t>
      </w:r>
      <w:r>
        <w:rPr>
          <w:spacing w:val="-14"/>
          <w:sz w:val="22"/>
        </w:rPr>
        <w:t> </w:t>
      </w:r>
      <w:r>
        <w:rPr>
          <w:sz w:val="22"/>
        </w:rPr>
        <w:t>(OIR;</w:t>
      </w:r>
      <w:r>
        <w:rPr>
          <w:spacing w:val="-13"/>
          <w:sz w:val="22"/>
        </w:rPr>
        <w:t> </w:t>
      </w:r>
      <w:r>
        <w:rPr>
          <w:sz w:val="22"/>
        </w:rPr>
        <w:t>Recorder) Michael Nowacki</w:t>
      </w:r>
    </w:p>
    <w:p>
      <w:pPr>
        <w:spacing w:before="0"/>
        <w:ind w:left="1439" w:right="0" w:firstLine="0"/>
        <w:jc w:val="left"/>
        <w:rPr>
          <w:sz w:val="22"/>
        </w:rPr>
      </w:pPr>
      <w:r>
        <w:rPr>
          <w:sz w:val="22"/>
        </w:rPr>
        <w:t>Lana</w:t>
      </w:r>
      <w:r>
        <w:rPr>
          <w:spacing w:val="-6"/>
          <w:sz w:val="22"/>
        </w:rPr>
        <w:t> </w:t>
      </w:r>
      <w:r>
        <w:rPr>
          <w:sz w:val="22"/>
        </w:rPr>
        <w:t>Rakow</w:t>
      </w:r>
      <w:r>
        <w:rPr>
          <w:spacing w:val="-5"/>
          <w:sz w:val="22"/>
        </w:rPr>
        <w:t> </w:t>
      </w:r>
      <w:r>
        <w:rPr>
          <w:spacing w:val="-2"/>
          <w:sz w:val="22"/>
        </w:rPr>
        <w:t>(A&amp;S)</w:t>
      </w:r>
    </w:p>
    <w:p>
      <w:pPr>
        <w:spacing w:before="0"/>
        <w:ind w:left="1439" w:right="0" w:firstLine="0"/>
        <w:jc w:val="left"/>
        <w:rPr>
          <w:sz w:val="22"/>
        </w:rPr>
      </w:pPr>
      <w:r>
        <w:rPr>
          <w:sz w:val="22"/>
        </w:rPr>
        <w:t>Renee</w:t>
      </w:r>
      <w:r>
        <w:rPr>
          <w:spacing w:val="-8"/>
          <w:sz w:val="22"/>
        </w:rPr>
        <w:t> </w:t>
      </w:r>
      <w:r>
        <w:rPr>
          <w:sz w:val="22"/>
        </w:rPr>
        <w:t>Mabey</w:t>
      </w:r>
      <w:r>
        <w:rPr>
          <w:spacing w:val="-6"/>
          <w:sz w:val="22"/>
        </w:rPr>
        <w:t> </w:t>
      </w:r>
      <w:r>
        <w:rPr>
          <w:sz w:val="22"/>
        </w:rPr>
        <w:t>(MED;</w:t>
      </w:r>
      <w:r>
        <w:rPr>
          <w:spacing w:val="-7"/>
          <w:sz w:val="22"/>
        </w:rPr>
        <w:t> </w:t>
      </w:r>
      <w:r>
        <w:rPr>
          <w:sz w:val="22"/>
        </w:rPr>
        <w:t>Graduate</w:t>
      </w:r>
      <w:r>
        <w:rPr>
          <w:spacing w:val="-7"/>
          <w:sz w:val="22"/>
        </w:rPr>
        <w:t> </w:t>
      </w:r>
      <w:r>
        <w:rPr>
          <w:sz w:val="22"/>
        </w:rPr>
        <w:t>School</w:t>
      </w:r>
      <w:r>
        <w:rPr>
          <w:spacing w:val="-8"/>
          <w:sz w:val="22"/>
        </w:rPr>
        <w:t> </w:t>
      </w:r>
      <w:r>
        <w:rPr>
          <w:sz w:val="22"/>
        </w:rPr>
        <w:t>Representative),</w:t>
      </w:r>
      <w:r>
        <w:rPr>
          <w:spacing w:val="-8"/>
          <w:sz w:val="22"/>
        </w:rPr>
        <w:t> </w:t>
      </w:r>
      <w:r>
        <w:rPr>
          <w:spacing w:val="-2"/>
          <w:sz w:val="22"/>
        </w:rPr>
        <w:t>Chair</w:t>
      </w:r>
    </w:p>
    <w:p>
      <w:pPr>
        <w:spacing w:before="0"/>
        <w:ind w:left="1439" w:right="2565" w:firstLine="0"/>
        <w:jc w:val="left"/>
        <w:rPr>
          <w:sz w:val="22"/>
        </w:rPr>
      </w:pPr>
      <w:r>
        <w:rPr>
          <w:sz w:val="22"/>
        </w:rPr>
        <w:t>Judy</w:t>
      </w:r>
      <w:r>
        <w:rPr>
          <w:spacing w:val="-5"/>
          <w:sz w:val="22"/>
        </w:rPr>
        <w:t> </w:t>
      </w:r>
      <w:r>
        <w:rPr>
          <w:sz w:val="22"/>
        </w:rPr>
        <w:t>Sargent/Sharlette</w:t>
      </w:r>
      <w:r>
        <w:rPr>
          <w:spacing w:val="-7"/>
          <w:sz w:val="22"/>
        </w:rPr>
        <w:t> </w:t>
      </w:r>
      <w:r>
        <w:rPr>
          <w:sz w:val="22"/>
        </w:rPr>
        <w:t>Seelan</w:t>
      </w:r>
      <w:r>
        <w:rPr>
          <w:spacing w:val="-7"/>
          <w:sz w:val="22"/>
        </w:rPr>
        <w:t> </w:t>
      </w:r>
      <w:r>
        <w:rPr>
          <w:sz w:val="22"/>
        </w:rPr>
        <w:t>(Residence</w:t>
      </w:r>
      <w:r>
        <w:rPr>
          <w:spacing w:val="-7"/>
          <w:sz w:val="22"/>
        </w:rPr>
        <w:t> </w:t>
      </w:r>
      <w:r>
        <w:rPr>
          <w:sz w:val="22"/>
        </w:rPr>
        <w:t>Services;</w:t>
      </w:r>
      <w:r>
        <w:rPr>
          <w:spacing w:val="-7"/>
          <w:sz w:val="22"/>
        </w:rPr>
        <w:t> </w:t>
      </w:r>
      <w:r>
        <w:rPr>
          <w:sz w:val="22"/>
        </w:rPr>
        <w:t>VPF&amp;O</w:t>
      </w:r>
      <w:r>
        <w:rPr>
          <w:spacing w:val="-7"/>
          <w:sz w:val="22"/>
        </w:rPr>
        <w:t> </w:t>
      </w:r>
      <w:r>
        <w:rPr>
          <w:sz w:val="22"/>
        </w:rPr>
        <w:t>Designee) Cheryl Saunders (U Learning Ctr; VPSOS Designee)</w:t>
      </w:r>
    </w:p>
    <w:p>
      <w:pPr>
        <w:spacing w:before="0"/>
        <w:ind w:left="1439" w:right="6733" w:firstLine="0"/>
        <w:jc w:val="left"/>
        <w:rPr>
          <w:sz w:val="22"/>
        </w:rPr>
      </w:pPr>
      <w:r>
        <w:rPr>
          <w:sz w:val="22"/>
        </w:rPr>
        <w:t>Nabil Suleiman (E&amp;M) Barbara</w:t>
      </w:r>
      <w:r>
        <w:rPr>
          <w:spacing w:val="-14"/>
          <w:sz w:val="22"/>
        </w:rPr>
        <w:t> </w:t>
      </w:r>
      <w:r>
        <w:rPr>
          <w:sz w:val="22"/>
        </w:rPr>
        <w:t>Voglewede</w:t>
      </w:r>
      <w:r>
        <w:rPr>
          <w:spacing w:val="-14"/>
          <w:sz w:val="22"/>
        </w:rPr>
        <w:t> </w:t>
      </w:r>
      <w:r>
        <w:rPr>
          <w:sz w:val="22"/>
        </w:rPr>
        <w:t>(Law)</w:t>
      </w:r>
    </w:p>
    <w:p>
      <w:pPr>
        <w:spacing w:before="0"/>
        <w:ind w:left="1439" w:right="0" w:firstLine="0"/>
        <w:jc w:val="left"/>
        <w:rPr>
          <w:sz w:val="22"/>
        </w:rPr>
      </w:pPr>
      <w:r>
        <w:rPr>
          <w:sz w:val="22"/>
        </w:rPr>
        <w:t>Carmen</w:t>
      </w:r>
      <w:r>
        <w:rPr>
          <w:spacing w:val="-8"/>
          <w:sz w:val="22"/>
        </w:rPr>
        <w:t> </w:t>
      </w:r>
      <w:r>
        <w:rPr>
          <w:sz w:val="22"/>
        </w:rPr>
        <w:t>Williams</w:t>
      </w:r>
      <w:r>
        <w:rPr>
          <w:spacing w:val="-7"/>
          <w:sz w:val="22"/>
        </w:rPr>
        <w:t> </w:t>
      </w:r>
      <w:r>
        <w:rPr>
          <w:sz w:val="22"/>
        </w:rPr>
        <w:t>(OIR,</w:t>
      </w:r>
      <w:r>
        <w:rPr>
          <w:spacing w:val="-8"/>
          <w:sz w:val="22"/>
        </w:rPr>
        <w:t> </w:t>
      </w:r>
      <w:r>
        <w:rPr>
          <w:sz w:val="22"/>
        </w:rPr>
        <w:t>VPAA</w:t>
      </w:r>
      <w:r>
        <w:rPr>
          <w:spacing w:val="-7"/>
          <w:sz w:val="22"/>
        </w:rPr>
        <w:t> </w:t>
      </w:r>
      <w:r>
        <w:rPr>
          <w:spacing w:val="-2"/>
          <w:sz w:val="22"/>
        </w:rPr>
        <w:t>Designee)</w:t>
      </w:r>
    </w:p>
    <w:p>
      <w:pPr>
        <w:spacing w:before="252"/>
        <w:ind w:left="719"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spacing w:before="1"/>
        <w:rPr>
          <w:i w:val="0"/>
        </w:rPr>
      </w:pPr>
    </w:p>
    <w:p>
      <w:pPr>
        <w:spacing w:before="0"/>
        <w:ind w:left="720" w:right="892" w:firstLine="0"/>
        <w:jc w:val="left"/>
        <w:rPr>
          <w:sz w:val="22"/>
        </w:rPr>
      </w:pPr>
      <w:r>
        <w:rPr>
          <w:sz w:val="22"/>
        </w:rPr>
        <w:t>The</w:t>
      </w:r>
      <w:r>
        <w:rPr>
          <w:spacing w:val="-3"/>
          <w:sz w:val="22"/>
        </w:rPr>
        <w:t> </w:t>
      </w:r>
      <w:r>
        <w:rPr>
          <w:sz w:val="22"/>
        </w:rPr>
        <w:t>Committee</w:t>
      </w:r>
      <w:r>
        <w:rPr>
          <w:spacing w:val="-3"/>
          <w:sz w:val="22"/>
        </w:rPr>
        <w:t> </w:t>
      </w:r>
      <w:r>
        <w:rPr>
          <w:sz w:val="22"/>
        </w:rPr>
        <w:t>is</w:t>
      </w:r>
      <w:r>
        <w:rPr>
          <w:spacing w:val="-3"/>
          <w:sz w:val="22"/>
        </w:rPr>
        <w:t> </w:t>
      </w:r>
      <w:r>
        <w:rPr>
          <w:sz w:val="22"/>
        </w:rPr>
        <w:t>charged</w:t>
      </w:r>
      <w:r>
        <w:rPr>
          <w:spacing w:val="-2"/>
          <w:sz w:val="22"/>
        </w:rPr>
        <w:t> </w:t>
      </w:r>
      <w:r>
        <w:rPr>
          <w:sz w:val="22"/>
        </w:rPr>
        <w:t>by</w:t>
      </w:r>
      <w:r>
        <w:rPr>
          <w:spacing w:val="-1"/>
          <w:sz w:val="22"/>
        </w:rPr>
        <w:t> </w:t>
      </w:r>
      <w:r>
        <w:rPr>
          <w:sz w:val="22"/>
        </w:rPr>
        <w:t>the</w:t>
      </w:r>
      <w:r>
        <w:rPr>
          <w:spacing w:val="-3"/>
          <w:sz w:val="22"/>
        </w:rPr>
        <w:t> </w:t>
      </w:r>
      <w:r>
        <w:rPr>
          <w:sz w:val="22"/>
        </w:rPr>
        <w:t>University</w:t>
      </w:r>
      <w:r>
        <w:rPr>
          <w:spacing w:val="-1"/>
          <w:sz w:val="22"/>
        </w:rPr>
        <w:t> </w:t>
      </w:r>
      <w:r>
        <w:rPr>
          <w:sz w:val="22"/>
        </w:rPr>
        <w:t>Senate</w:t>
      </w:r>
      <w:r>
        <w:rPr>
          <w:spacing w:val="-4"/>
          <w:sz w:val="22"/>
        </w:rPr>
        <w:t> </w:t>
      </w:r>
      <w:r>
        <w:rPr>
          <w:sz w:val="22"/>
        </w:rPr>
        <w:t>to</w:t>
      </w:r>
      <w:r>
        <w:rPr>
          <w:spacing w:val="-4"/>
          <w:sz w:val="22"/>
        </w:rPr>
        <w:t> </w:t>
      </w:r>
      <w:r>
        <w:rPr>
          <w:sz w:val="22"/>
        </w:rPr>
        <w:t>perform</w:t>
      </w:r>
      <w:r>
        <w:rPr>
          <w:spacing w:val="-5"/>
          <w:sz w:val="22"/>
        </w:rPr>
        <w:t> </w:t>
      </w:r>
      <w:r>
        <w:rPr>
          <w:sz w:val="22"/>
        </w:rPr>
        <w:t>a</w:t>
      </w:r>
      <w:r>
        <w:rPr>
          <w:spacing w:val="-3"/>
          <w:sz w:val="22"/>
        </w:rPr>
        <w:t> </w:t>
      </w:r>
      <w:r>
        <w:rPr>
          <w:sz w:val="22"/>
        </w:rPr>
        <w:t>thorough</w:t>
      </w:r>
      <w:r>
        <w:rPr>
          <w:spacing w:val="-3"/>
          <w:sz w:val="22"/>
        </w:rPr>
        <w:t> </w:t>
      </w:r>
      <w:r>
        <w:rPr>
          <w:sz w:val="22"/>
        </w:rPr>
        <w:t>review</w:t>
      </w:r>
      <w:r>
        <w:rPr>
          <w:spacing w:val="-3"/>
          <w:sz w:val="22"/>
        </w:rPr>
        <w:t> </w:t>
      </w:r>
      <w:r>
        <w:rPr>
          <w:sz w:val="22"/>
        </w:rPr>
        <w:t>of</w:t>
      </w:r>
      <w:r>
        <w:rPr>
          <w:spacing w:val="-3"/>
          <w:sz w:val="22"/>
        </w:rPr>
        <w:t> </w:t>
      </w:r>
      <w:r>
        <w:rPr>
          <w:sz w:val="22"/>
        </w:rPr>
        <w:t>committee</w:t>
      </w:r>
      <w:r>
        <w:rPr>
          <w:spacing w:val="-3"/>
          <w:sz w:val="22"/>
        </w:rPr>
        <w:t> </w:t>
      </w:r>
      <w:r>
        <w:rPr>
          <w:sz w:val="22"/>
        </w:rPr>
        <w:t>policies in even numbered years as preparation for any issues arising in the State legislative session in odd-numbered years.</w:t>
      </w:r>
      <w:r>
        <w:rPr>
          <w:spacing w:val="40"/>
          <w:sz w:val="22"/>
        </w:rPr>
        <w:t> </w:t>
      </w:r>
      <w:r>
        <w:rPr>
          <w:sz w:val="22"/>
        </w:rPr>
        <w:t>This review is to be submitted to the Senate Executive Committee and the Senate Legislative Affairs Committee.</w:t>
      </w:r>
    </w:p>
    <w:p>
      <w:pPr>
        <w:pStyle w:val="BodyText"/>
        <w:spacing w:before="1"/>
        <w:rPr>
          <w:i w:val="0"/>
        </w:rPr>
      </w:pPr>
    </w:p>
    <w:p>
      <w:pPr>
        <w:pStyle w:val="BodyText"/>
        <w:ind w:left="720" w:right="570"/>
      </w:pPr>
      <w:r>
        <w:rPr>
          <w:i/>
        </w:rPr>
        <w:t>The University Assessment Plan and the University Assessment Committee’s Purpose and Charge was</w:t>
      </w:r>
      <w:r>
        <w:rPr/>
        <w:t> revised</w:t>
      </w:r>
      <w:r>
        <w:rPr>
          <w:spacing w:val="-3"/>
        </w:rPr>
        <w:t> </w:t>
      </w:r>
      <w:r>
        <w:rPr/>
        <w:t>in</w:t>
      </w:r>
      <w:r>
        <w:rPr>
          <w:spacing w:val="-3"/>
        </w:rPr>
        <w:t> </w:t>
      </w:r>
      <w:r>
        <w:rPr/>
        <w:t>2005-06</w:t>
      </w:r>
      <w:r>
        <w:rPr>
          <w:spacing w:val="-4"/>
        </w:rPr>
        <w:t> </w:t>
      </w:r>
      <w:r>
        <w:rPr/>
        <w:t>and</w:t>
      </w:r>
      <w:r>
        <w:rPr>
          <w:spacing w:val="-3"/>
        </w:rPr>
        <w:t> </w:t>
      </w:r>
      <w:r>
        <w:rPr/>
        <w:t>approved</w:t>
      </w:r>
      <w:r>
        <w:rPr>
          <w:spacing w:val="-3"/>
        </w:rPr>
        <w:t> </w:t>
      </w:r>
      <w:r>
        <w:rPr/>
        <w:t>by</w:t>
      </w:r>
      <w:r>
        <w:rPr>
          <w:spacing w:val="-5"/>
        </w:rPr>
        <w:t> </w:t>
      </w:r>
      <w:r>
        <w:rPr/>
        <w:t>the</w:t>
      </w:r>
      <w:r>
        <w:rPr>
          <w:spacing w:val="-3"/>
        </w:rPr>
        <w:t> </w:t>
      </w:r>
      <w:r>
        <w:rPr/>
        <w:t>University</w:t>
      </w:r>
      <w:r>
        <w:rPr>
          <w:spacing w:val="-3"/>
        </w:rPr>
        <w:t> </w:t>
      </w:r>
      <w:r>
        <w:rPr/>
        <w:t>Senate,</w:t>
      </w:r>
      <w:r>
        <w:rPr>
          <w:spacing w:val="-3"/>
        </w:rPr>
        <w:t> </w:t>
      </w:r>
      <w:r>
        <w:rPr/>
        <w:t>May</w:t>
      </w:r>
      <w:r>
        <w:rPr>
          <w:spacing w:val="-3"/>
        </w:rPr>
        <w:t> </w:t>
      </w:r>
      <w:r>
        <w:rPr/>
        <w:t>2006.</w:t>
      </w:r>
      <w:r>
        <w:rPr>
          <w:spacing w:val="-3"/>
        </w:rPr>
        <w:t> </w:t>
      </w:r>
      <w:r>
        <w:rPr/>
        <w:t>These</w:t>
      </w:r>
      <w:r>
        <w:rPr>
          <w:spacing w:val="-3"/>
        </w:rPr>
        <w:t> </w:t>
      </w:r>
      <w:r>
        <w:rPr/>
        <w:t>documents</w:t>
      </w:r>
      <w:r>
        <w:rPr>
          <w:spacing w:val="-3"/>
        </w:rPr>
        <w:t> </w:t>
      </w:r>
      <w:r>
        <w:rPr/>
        <w:t>were</w:t>
      </w:r>
      <w:r>
        <w:rPr>
          <w:spacing w:val="-3"/>
        </w:rPr>
        <w:t> </w:t>
      </w:r>
      <w:r>
        <w:rPr/>
        <w:t>not</w:t>
      </w:r>
      <w:r>
        <w:rPr>
          <w:spacing w:val="-3"/>
        </w:rPr>
        <w:t> </w:t>
      </w:r>
      <w:r>
        <w:rPr/>
        <w:t>changed</w:t>
      </w:r>
    </w:p>
    <w:p>
      <w:pPr>
        <w:pStyle w:val="BodyText"/>
        <w:spacing w:after="0"/>
        <w:sectPr>
          <w:headerReference w:type="default" r:id="rId33"/>
          <w:pgSz w:w="12240" w:h="15840"/>
          <w:pgMar w:header="0" w:footer="0" w:top="1360" w:bottom="280" w:left="720" w:right="720"/>
        </w:sectPr>
      </w:pPr>
    </w:p>
    <w:p>
      <w:pPr>
        <w:pStyle w:val="BodyText"/>
        <w:spacing w:before="191"/>
        <w:rPr>
          <w:i/>
        </w:rPr>
      </w:pPr>
    </w:p>
    <w:p>
      <w:pPr>
        <w:pStyle w:val="BodyText"/>
        <w:ind w:left="720" w:right="892"/>
      </w:pPr>
      <w:r>
        <w:rPr>
          <w:i/>
        </w:rPr>
        <w:t>in</w:t>
      </w:r>
      <w:r>
        <w:rPr>
          <w:i/>
          <w:spacing w:val="-3"/>
        </w:rPr>
        <w:t> </w:t>
      </w:r>
      <w:r>
        <w:rPr>
          <w:i/>
        </w:rPr>
        <w:t>2006-07.</w:t>
      </w:r>
      <w:r>
        <w:rPr>
          <w:i/>
          <w:spacing w:val="-3"/>
        </w:rPr>
        <w:t> </w:t>
      </w:r>
      <w:r>
        <w:rPr>
          <w:i/>
        </w:rPr>
        <w:t>It</w:t>
      </w:r>
      <w:r>
        <w:rPr>
          <w:i/>
          <w:spacing w:val="-4"/>
        </w:rPr>
        <w:t> </w:t>
      </w:r>
      <w:r>
        <w:rPr>
          <w:i/>
        </w:rPr>
        <w:t>is</w:t>
      </w:r>
      <w:r>
        <w:rPr>
          <w:i/>
          <w:spacing w:val="-3"/>
        </w:rPr>
        <w:t> </w:t>
      </w:r>
      <w:r>
        <w:rPr>
          <w:i/>
        </w:rPr>
        <w:t>expected</w:t>
      </w:r>
      <w:r>
        <w:rPr>
          <w:i/>
          <w:spacing w:val="-3"/>
        </w:rPr>
        <w:t> </w:t>
      </w:r>
      <w:r>
        <w:rPr>
          <w:i/>
        </w:rPr>
        <w:t>revisions</w:t>
      </w:r>
      <w:r>
        <w:rPr>
          <w:i/>
          <w:spacing w:val="-3"/>
        </w:rPr>
        <w:t> </w:t>
      </w:r>
      <w:r>
        <w:rPr>
          <w:i/>
        </w:rPr>
        <w:t>of</w:t>
      </w:r>
      <w:r>
        <w:rPr>
          <w:i/>
          <w:spacing w:val="-3"/>
        </w:rPr>
        <w:t> </w:t>
      </w:r>
      <w:r>
        <w:rPr>
          <w:i/>
        </w:rPr>
        <w:t>the</w:t>
      </w:r>
      <w:r>
        <w:rPr>
          <w:i/>
          <w:spacing w:val="-4"/>
        </w:rPr>
        <w:t> </w:t>
      </w:r>
      <w:r>
        <w:rPr>
          <w:i/>
        </w:rPr>
        <w:t>plan</w:t>
      </w:r>
      <w:r>
        <w:rPr>
          <w:i/>
          <w:spacing w:val="-3"/>
        </w:rPr>
        <w:t> </w:t>
      </w:r>
      <w:r>
        <w:rPr>
          <w:i/>
        </w:rPr>
        <w:t>will</w:t>
      </w:r>
      <w:r>
        <w:rPr>
          <w:i/>
          <w:spacing w:val="-3"/>
        </w:rPr>
        <w:t> </w:t>
      </w:r>
      <w:r>
        <w:rPr>
          <w:i/>
        </w:rPr>
        <w:t>be</w:t>
      </w:r>
      <w:r>
        <w:rPr>
          <w:i/>
          <w:spacing w:val="-4"/>
        </w:rPr>
        <w:t> </w:t>
      </w:r>
      <w:r>
        <w:rPr>
          <w:i/>
        </w:rPr>
        <w:t>necessary</w:t>
      </w:r>
      <w:r>
        <w:rPr>
          <w:i/>
          <w:spacing w:val="-3"/>
        </w:rPr>
        <w:t> </w:t>
      </w:r>
      <w:r>
        <w:rPr>
          <w:i/>
        </w:rPr>
        <w:t>in</w:t>
      </w:r>
      <w:r>
        <w:rPr>
          <w:i/>
          <w:spacing w:val="-3"/>
        </w:rPr>
        <w:t> </w:t>
      </w:r>
      <w:r>
        <w:rPr>
          <w:i/>
        </w:rPr>
        <w:t>2007-08</w:t>
      </w:r>
      <w:r>
        <w:rPr>
          <w:i/>
          <w:spacing w:val="-3"/>
        </w:rPr>
        <w:t> </w:t>
      </w:r>
      <w:r>
        <w:rPr>
          <w:i/>
        </w:rPr>
        <w:t>secondary</w:t>
      </w:r>
      <w:r>
        <w:rPr>
          <w:i/>
          <w:spacing w:val="-3"/>
        </w:rPr>
        <w:t> </w:t>
      </w:r>
      <w:r>
        <w:rPr>
          <w:i/>
        </w:rPr>
        <w:t>to</w:t>
      </w:r>
      <w:r>
        <w:rPr>
          <w:i/>
          <w:spacing w:val="-3"/>
        </w:rPr>
        <w:t> </w:t>
      </w:r>
      <w:r>
        <w:rPr>
          <w:i/>
        </w:rPr>
        <w:t>recently</w:t>
      </w:r>
      <w:r>
        <w:rPr/>
        <w:t> approved changes in general education programming at UND.</w:t>
      </w:r>
    </w:p>
    <w:p>
      <w:pPr>
        <w:pStyle w:val="BodyText"/>
        <w:rPr>
          <w:i/>
        </w:rPr>
      </w:pPr>
    </w:p>
    <w:p>
      <w:pPr>
        <w:pStyle w:val="BodyText"/>
        <w:ind w:left="720" w:right="376"/>
      </w:pPr>
      <w:r>
        <w:rPr>
          <w:i/>
        </w:rPr>
        <w:t>The UAC’s purpose and charge may be found online at</w:t>
      </w:r>
      <w:r>
        <w:rPr/>
        <w:t> </w:t>
      </w:r>
      <w:hyperlink r:id="rId27">
        <w:r>
          <w:rPr>
            <w:color w:val="009AFF"/>
            <w:spacing w:val="-2"/>
          </w:rPr>
          <w:t>http://www.und.edu/dept/datacol/assessment/purpose.html</w:t>
        </w:r>
      </w:hyperlink>
    </w:p>
    <w:p>
      <w:pPr>
        <w:spacing w:before="252"/>
        <w:ind w:left="720" w:right="570" w:firstLine="0"/>
        <w:jc w:val="left"/>
        <w:rPr>
          <w:sz w:val="22"/>
        </w:rPr>
      </w:pPr>
      <w:r>
        <w:rPr>
          <w:sz w:val="22"/>
        </w:rPr>
        <w:t>The</w:t>
      </w:r>
      <w:r>
        <w:rPr>
          <w:spacing w:val="-4"/>
          <w:sz w:val="22"/>
        </w:rPr>
        <w:t> </w:t>
      </w:r>
      <w:r>
        <w:rPr>
          <w:sz w:val="22"/>
        </w:rPr>
        <w:t>University</w:t>
      </w:r>
      <w:r>
        <w:rPr>
          <w:spacing w:val="-4"/>
          <w:sz w:val="22"/>
        </w:rPr>
        <w:t> </w:t>
      </w:r>
      <w:r>
        <w:rPr>
          <w:sz w:val="22"/>
        </w:rPr>
        <w:t>Senate</w:t>
      </w:r>
      <w:r>
        <w:rPr>
          <w:spacing w:val="-4"/>
          <w:sz w:val="22"/>
        </w:rPr>
        <w:t> </w:t>
      </w:r>
      <w:r>
        <w:rPr>
          <w:sz w:val="22"/>
        </w:rPr>
        <w:t>has</w:t>
      </w:r>
      <w:r>
        <w:rPr>
          <w:spacing w:val="-4"/>
          <w:sz w:val="22"/>
        </w:rPr>
        <w:t> </w:t>
      </w:r>
      <w:r>
        <w:rPr>
          <w:sz w:val="22"/>
        </w:rPr>
        <w:t>identified</w:t>
      </w:r>
      <w:r>
        <w:rPr>
          <w:spacing w:val="-4"/>
          <w:sz w:val="22"/>
        </w:rPr>
        <w:t> </w:t>
      </w:r>
      <w:r>
        <w:rPr>
          <w:sz w:val="22"/>
        </w:rPr>
        <w:t>six</w:t>
      </w:r>
      <w:r>
        <w:rPr>
          <w:spacing w:val="-5"/>
          <w:sz w:val="22"/>
        </w:rPr>
        <w:t> </w:t>
      </w:r>
      <w:r>
        <w:rPr>
          <w:sz w:val="22"/>
        </w:rPr>
        <w:t>areas</w:t>
      </w:r>
      <w:r>
        <w:rPr>
          <w:spacing w:val="-4"/>
          <w:sz w:val="22"/>
        </w:rPr>
        <w:t> </w:t>
      </w:r>
      <w:r>
        <w:rPr>
          <w:sz w:val="22"/>
        </w:rPr>
        <w:t>of</w:t>
      </w:r>
      <w:r>
        <w:rPr>
          <w:spacing w:val="-4"/>
          <w:sz w:val="22"/>
        </w:rPr>
        <w:t> </w:t>
      </w:r>
      <w:r>
        <w:rPr>
          <w:sz w:val="22"/>
        </w:rPr>
        <w:t>responsibility</w:t>
      </w:r>
      <w:r>
        <w:rPr>
          <w:spacing w:val="-2"/>
          <w:sz w:val="22"/>
        </w:rPr>
        <w:t> </w:t>
      </w:r>
      <w:r>
        <w:rPr>
          <w:sz w:val="22"/>
        </w:rPr>
        <w:t>for</w:t>
      </w:r>
      <w:r>
        <w:rPr>
          <w:spacing w:val="-5"/>
          <w:sz w:val="22"/>
        </w:rPr>
        <w:t> </w:t>
      </w:r>
      <w:r>
        <w:rPr>
          <w:sz w:val="22"/>
        </w:rPr>
        <w:t>the</w:t>
      </w:r>
      <w:r>
        <w:rPr>
          <w:spacing w:val="-4"/>
          <w:sz w:val="22"/>
        </w:rPr>
        <w:t> </w:t>
      </w:r>
      <w:r>
        <w:rPr>
          <w:sz w:val="22"/>
        </w:rPr>
        <w:t>University</w:t>
      </w:r>
      <w:r>
        <w:rPr>
          <w:spacing w:val="-4"/>
          <w:sz w:val="22"/>
        </w:rPr>
        <w:t> </w:t>
      </w:r>
      <w:r>
        <w:rPr>
          <w:sz w:val="22"/>
        </w:rPr>
        <w:t>Assessment</w:t>
      </w:r>
      <w:r>
        <w:rPr>
          <w:spacing w:val="-4"/>
          <w:sz w:val="22"/>
        </w:rPr>
        <w:t> </w:t>
      </w:r>
      <w:r>
        <w:rPr>
          <w:sz w:val="22"/>
        </w:rPr>
        <w:t>Committee. The responsibilities of the Committee and its accomplishments during the 2006-2007 academic year are addressed as follows:</w:t>
      </w:r>
    </w:p>
    <w:p>
      <w:pPr>
        <w:pStyle w:val="BodyText"/>
        <w:rPr>
          <w:i w:val="0"/>
        </w:rPr>
      </w:pPr>
    </w:p>
    <w:p>
      <w:pPr>
        <w:pStyle w:val="ListParagraph"/>
        <w:numPr>
          <w:ilvl w:val="0"/>
          <w:numId w:val="11"/>
        </w:numPr>
        <w:tabs>
          <w:tab w:pos="1439" w:val="left" w:leader="none"/>
        </w:tabs>
        <w:spacing w:line="240" w:lineRule="auto" w:before="0" w:after="0"/>
        <w:ind w:left="1439" w:right="0" w:hanging="719"/>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spacing w:before="1"/>
        <w:rPr>
          <w:i w:val="0"/>
        </w:rPr>
      </w:pPr>
    </w:p>
    <w:p>
      <w:pPr>
        <w:pStyle w:val="BodyText"/>
        <w:spacing w:before="1"/>
        <w:ind w:left="1440" w:right="685"/>
      </w:pPr>
      <w:r>
        <w:rPr>
          <w:i/>
        </w:rPr>
        <w:t>The University Assessment Plan recognizes the role of the Academic Curriculum (implicit and</w:t>
      </w:r>
      <w:r>
        <w:rPr/>
        <w:t> explicit) in student learning and development. The assessment activities of 24 departments within Education and Human Development, the School of Law, and the School of Medicine were reviewed</w:t>
      </w:r>
      <w:r>
        <w:rPr>
          <w:spacing w:val="-3"/>
        </w:rPr>
        <w:t> </w:t>
      </w:r>
      <w:r>
        <w:rPr/>
        <w:t>in</w:t>
      </w:r>
      <w:r>
        <w:rPr>
          <w:spacing w:val="-4"/>
        </w:rPr>
        <w:t> </w:t>
      </w:r>
      <w:r>
        <w:rPr/>
        <w:t>2006-07</w:t>
      </w:r>
      <w:r>
        <w:rPr>
          <w:spacing w:val="-3"/>
        </w:rPr>
        <w:t> </w:t>
      </w:r>
      <w:r>
        <w:rPr/>
        <w:t>and</w:t>
      </w:r>
      <w:r>
        <w:rPr>
          <w:spacing w:val="-4"/>
        </w:rPr>
        <w:t> </w:t>
      </w:r>
      <w:r>
        <w:rPr/>
        <w:t>the</w:t>
      </w:r>
      <w:r>
        <w:rPr>
          <w:spacing w:val="-3"/>
        </w:rPr>
        <w:t> </w:t>
      </w:r>
      <w:r>
        <w:rPr/>
        <w:t>results</w:t>
      </w:r>
      <w:r>
        <w:rPr>
          <w:spacing w:val="-4"/>
        </w:rPr>
        <w:t> </w:t>
      </w:r>
      <w:r>
        <w:rPr/>
        <w:t>communicated</w:t>
      </w:r>
      <w:r>
        <w:rPr>
          <w:spacing w:val="-3"/>
        </w:rPr>
        <w:t> </w:t>
      </w:r>
      <w:r>
        <w:rPr/>
        <w:t>to</w:t>
      </w:r>
      <w:r>
        <w:rPr>
          <w:spacing w:val="-3"/>
        </w:rPr>
        <w:t> </w:t>
      </w:r>
      <w:r>
        <w:rPr/>
        <w:t>the</w:t>
      </w:r>
      <w:r>
        <w:rPr>
          <w:spacing w:val="-3"/>
        </w:rPr>
        <w:t> </w:t>
      </w:r>
      <w:r>
        <w:rPr/>
        <w:t>department</w:t>
      </w:r>
      <w:r>
        <w:rPr>
          <w:spacing w:val="-4"/>
        </w:rPr>
        <w:t> </w:t>
      </w:r>
      <w:r>
        <w:rPr/>
        <w:t>chairs</w:t>
      </w:r>
      <w:r>
        <w:rPr>
          <w:spacing w:val="-3"/>
        </w:rPr>
        <w:t> </w:t>
      </w:r>
      <w:r>
        <w:rPr/>
        <w:t>through</w:t>
      </w:r>
      <w:r>
        <w:rPr>
          <w:spacing w:val="-4"/>
        </w:rPr>
        <w:t> </w:t>
      </w:r>
      <w:r>
        <w:rPr/>
        <w:t>the</w:t>
      </w:r>
      <w:r>
        <w:rPr>
          <w:spacing w:val="-3"/>
        </w:rPr>
        <w:t> </w:t>
      </w:r>
      <w:r>
        <w:rPr/>
        <w:t>Assistant </w:t>
      </w:r>
      <w:r>
        <w:rPr>
          <w:spacing w:val="-2"/>
        </w:rPr>
        <w:t>Provost.</w:t>
      </w:r>
    </w:p>
    <w:p>
      <w:pPr>
        <w:pStyle w:val="BodyText"/>
        <w:rPr>
          <w:i/>
        </w:rPr>
      </w:pPr>
    </w:p>
    <w:p>
      <w:pPr>
        <w:pStyle w:val="BodyText"/>
        <w:ind w:left="1440" w:right="737"/>
      </w:pPr>
      <w:r>
        <w:rPr>
          <w:i/>
        </w:rPr>
        <w:t>In addition, the University Assessment Plan recognizes the contributions of Student Services,</w:t>
      </w:r>
      <w:r>
        <w:rPr/>
        <w:t> Extra-curricular Activities, Co-curricular Activities and Residential Experiences in the students’ achievement</w:t>
      </w:r>
      <w:r>
        <w:rPr>
          <w:spacing w:val="-3"/>
        </w:rPr>
        <w:t> </w:t>
      </w:r>
      <w:r>
        <w:rPr/>
        <w:t>of</w:t>
      </w:r>
      <w:r>
        <w:rPr>
          <w:spacing w:val="-4"/>
        </w:rPr>
        <w:t> </w:t>
      </w:r>
      <w:r>
        <w:rPr/>
        <w:t>Institutional,</w:t>
      </w:r>
      <w:r>
        <w:rPr>
          <w:spacing w:val="-4"/>
        </w:rPr>
        <w:t> </w:t>
      </w:r>
      <w:r>
        <w:rPr/>
        <w:t>General</w:t>
      </w:r>
      <w:r>
        <w:rPr>
          <w:spacing w:val="-4"/>
        </w:rPr>
        <w:t> </w:t>
      </w:r>
      <w:r>
        <w:rPr/>
        <w:t>Education,</w:t>
      </w:r>
      <w:r>
        <w:rPr>
          <w:spacing w:val="-4"/>
        </w:rPr>
        <w:t> </w:t>
      </w:r>
      <w:r>
        <w:rPr/>
        <w:t>and</w:t>
      </w:r>
      <w:r>
        <w:rPr>
          <w:spacing w:val="-4"/>
        </w:rPr>
        <w:t> </w:t>
      </w:r>
      <w:r>
        <w:rPr/>
        <w:t>Program</w:t>
      </w:r>
      <w:r>
        <w:rPr>
          <w:spacing w:val="-4"/>
        </w:rPr>
        <w:t> </w:t>
      </w:r>
      <w:r>
        <w:rPr/>
        <w:t>goals.</w:t>
      </w:r>
      <w:r>
        <w:rPr>
          <w:spacing w:val="-4"/>
        </w:rPr>
        <w:t> </w:t>
      </w:r>
      <w:r>
        <w:rPr/>
        <w:t>The</w:t>
      </w:r>
      <w:r>
        <w:rPr>
          <w:spacing w:val="-4"/>
        </w:rPr>
        <w:t> </w:t>
      </w:r>
      <w:r>
        <w:rPr/>
        <w:t>assessment</w:t>
      </w:r>
      <w:r>
        <w:rPr>
          <w:spacing w:val="-4"/>
        </w:rPr>
        <w:t> </w:t>
      </w:r>
      <w:r>
        <w:rPr/>
        <w:t>activities</w:t>
      </w:r>
      <w:r>
        <w:rPr>
          <w:spacing w:val="-4"/>
        </w:rPr>
        <w:t> </w:t>
      </w:r>
      <w:r>
        <w:rPr/>
        <w:t>of 8</w:t>
      </w:r>
      <w:r>
        <w:rPr>
          <w:spacing w:val="-3"/>
        </w:rPr>
        <w:t> </w:t>
      </w:r>
      <w:r>
        <w:rPr/>
        <w:t>non-academic</w:t>
      </w:r>
      <w:r>
        <w:rPr>
          <w:spacing w:val="-3"/>
        </w:rPr>
        <w:t> </w:t>
      </w:r>
      <w:r>
        <w:rPr/>
        <w:t>units</w:t>
      </w:r>
      <w:r>
        <w:rPr>
          <w:spacing w:val="-3"/>
        </w:rPr>
        <w:t> </w:t>
      </w:r>
      <w:r>
        <w:rPr/>
        <w:t>were</w:t>
      </w:r>
      <w:r>
        <w:rPr>
          <w:spacing w:val="-3"/>
        </w:rPr>
        <w:t> </w:t>
      </w:r>
      <w:r>
        <w:rPr/>
        <w:t>reviewed</w:t>
      </w:r>
      <w:r>
        <w:rPr>
          <w:spacing w:val="-3"/>
        </w:rPr>
        <w:t> </w:t>
      </w:r>
      <w:r>
        <w:rPr/>
        <w:t>in</w:t>
      </w:r>
      <w:r>
        <w:rPr>
          <w:spacing w:val="-3"/>
        </w:rPr>
        <w:t> </w:t>
      </w:r>
      <w:r>
        <w:rPr/>
        <w:t>2006-07</w:t>
      </w:r>
      <w:r>
        <w:rPr>
          <w:spacing w:val="-3"/>
        </w:rPr>
        <w:t> </w:t>
      </w:r>
      <w:r>
        <w:rPr/>
        <w:t>and</w:t>
      </w:r>
      <w:r>
        <w:rPr>
          <w:spacing w:val="-4"/>
        </w:rPr>
        <w:t> </w:t>
      </w:r>
      <w:r>
        <w:rPr/>
        <w:t>the</w:t>
      </w:r>
      <w:r>
        <w:rPr>
          <w:spacing w:val="-3"/>
        </w:rPr>
        <w:t> </w:t>
      </w:r>
      <w:r>
        <w:rPr/>
        <w:t>results</w:t>
      </w:r>
      <w:r>
        <w:rPr>
          <w:spacing w:val="-3"/>
        </w:rPr>
        <w:t> </w:t>
      </w:r>
      <w:r>
        <w:rPr/>
        <w:t>communicated</w:t>
      </w:r>
      <w:r>
        <w:rPr>
          <w:spacing w:val="-3"/>
        </w:rPr>
        <w:t> </w:t>
      </w:r>
      <w:r>
        <w:rPr/>
        <w:t>to</w:t>
      </w:r>
      <w:r>
        <w:rPr>
          <w:spacing w:val="-3"/>
        </w:rPr>
        <w:t> </w:t>
      </w:r>
      <w:r>
        <w:rPr/>
        <w:t>the</w:t>
      </w:r>
      <w:r>
        <w:rPr>
          <w:spacing w:val="-3"/>
        </w:rPr>
        <w:t> </w:t>
      </w:r>
      <w:r>
        <w:rPr/>
        <w:t>departments through the Assistant Provost.</w:t>
      </w:r>
    </w:p>
    <w:p>
      <w:pPr>
        <w:pStyle w:val="ListParagraph"/>
        <w:numPr>
          <w:ilvl w:val="0"/>
          <w:numId w:val="11"/>
        </w:numPr>
        <w:tabs>
          <w:tab w:pos="1440" w:val="left" w:leader="none"/>
        </w:tabs>
        <w:spacing w:line="240" w:lineRule="auto" w:before="252" w:after="0"/>
        <w:ind w:left="1440" w:right="888" w:hanging="720"/>
        <w:jc w:val="left"/>
        <w:rPr>
          <w:sz w:val="22"/>
        </w:rPr>
      </w:pPr>
      <w:r>
        <w:rPr>
          <w:sz w:val="22"/>
        </w:rPr>
        <w:t>Develop,</w:t>
      </w:r>
      <w:r>
        <w:rPr>
          <w:spacing w:val="-4"/>
          <w:sz w:val="22"/>
        </w:rPr>
        <w:t> </w:t>
      </w:r>
      <w:r>
        <w:rPr>
          <w:sz w:val="22"/>
        </w:rPr>
        <w:t>review,</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University</w:t>
      </w:r>
      <w:r>
        <w:rPr>
          <w:spacing w:val="-3"/>
          <w:sz w:val="22"/>
        </w:rPr>
        <w:t> </w:t>
      </w:r>
      <w:r>
        <w:rPr>
          <w:sz w:val="22"/>
        </w:rPr>
        <w:t>Assessment</w:t>
      </w:r>
      <w:r>
        <w:rPr>
          <w:spacing w:val="-4"/>
          <w:sz w:val="22"/>
        </w:rPr>
        <w:t> </w:t>
      </w:r>
      <w:r>
        <w:rPr>
          <w:sz w:val="22"/>
        </w:rPr>
        <w:t>Plan</w:t>
      </w:r>
      <w:r>
        <w:rPr>
          <w:spacing w:val="-4"/>
          <w:sz w:val="22"/>
        </w:rPr>
        <w:t> </w:t>
      </w:r>
      <w:r>
        <w:rPr>
          <w:sz w:val="22"/>
        </w:rPr>
        <w:t>in</w:t>
      </w:r>
      <w:r>
        <w:rPr>
          <w:spacing w:val="-4"/>
          <w:sz w:val="22"/>
        </w:rPr>
        <w:t> </w:t>
      </w:r>
      <w:r>
        <w:rPr>
          <w:sz w:val="22"/>
        </w:rPr>
        <w:t>conjunction</w:t>
      </w:r>
      <w:r>
        <w:rPr>
          <w:spacing w:val="-4"/>
          <w:sz w:val="22"/>
        </w:rPr>
        <w:t> </w:t>
      </w:r>
      <w:r>
        <w:rPr>
          <w:sz w:val="22"/>
        </w:rPr>
        <w:t>with</w:t>
      </w:r>
      <w:r>
        <w:rPr>
          <w:spacing w:val="-4"/>
          <w:sz w:val="22"/>
        </w:rPr>
        <w:t> </w:t>
      </w:r>
      <w:r>
        <w:rPr>
          <w:sz w:val="22"/>
        </w:rPr>
        <w:t>the</w:t>
      </w:r>
      <w:r>
        <w:rPr>
          <w:spacing w:val="-4"/>
          <w:sz w:val="22"/>
        </w:rPr>
        <w:t> </w:t>
      </w:r>
      <w:r>
        <w:rPr>
          <w:sz w:val="22"/>
        </w:rPr>
        <w:t>Assistant </w:t>
      </w:r>
      <w:r>
        <w:rPr>
          <w:spacing w:val="-2"/>
          <w:sz w:val="22"/>
        </w:rPr>
        <w:t>Provost.</w:t>
      </w:r>
    </w:p>
    <w:p>
      <w:pPr>
        <w:pStyle w:val="BodyText"/>
        <w:rPr>
          <w:i w:val="0"/>
        </w:rPr>
      </w:pPr>
    </w:p>
    <w:p>
      <w:pPr>
        <w:pStyle w:val="BodyText"/>
        <w:ind w:left="1440" w:right="570"/>
      </w:pPr>
      <w:r>
        <w:rPr>
          <w:i/>
        </w:rPr>
        <w:t>The</w:t>
      </w:r>
      <w:r>
        <w:rPr>
          <w:i/>
          <w:spacing w:val="-4"/>
        </w:rPr>
        <w:t> </w:t>
      </w:r>
      <w:r>
        <w:rPr>
          <w:i/>
        </w:rPr>
        <w:t>University</w:t>
      </w:r>
      <w:r>
        <w:rPr>
          <w:i/>
          <w:spacing w:val="-5"/>
        </w:rPr>
        <w:t> </w:t>
      </w:r>
      <w:r>
        <w:rPr>
          <w:i/>
        </w:rPr>
        <w:t>Assessment</w:t>
      </w:r>
      <w:r>
        <w:rPr>
          <w:i/>
          <w:spacing w:val="-4"/>
        </w:rPr>
        <w:t> </w:t>
      </w:r>
      <w:r>
        <w:rPr>
          <w:i/>
        </w:rPr>
        <w:t>Plan</w:t>
      </w:r>
      <w:r>
        <w:rPr>
          <w:i/>
          <w:spacing w:val="-4"/>
        </w:rPr>
        <w:t> </w:t>
      </w:r>
      <w:r>
        <w:rPr>
          <w:i/>
        </w:rPr>
        <w:t>and</w:t>
      </w:r>
      <w:r>
        <w:rPr>
          <w:i/>
          <w:spacing w:val="-4"/>
        </w:rPr>
        <w:t> </w:t>
      </w:r>
      <w:r>
        <w:rPr>
          <w:i/>
        </w:rPr>
        <w:t>the</w:t>
      </w:r>
      <w:r>
        <w:rPr>
          <w:i/>
          <w:spacing w:val="-4"/>
        </w:rPr>
        <w:t> </w:t>
      </w:r>
      <w:r>
        <w:rPr>
          <w:i/>
        </w:rPr>
        <w:t>University</w:t>
      </w:r>
      <w:r>
        <w:rPr>
          <w:i/>
          <w:spacing w:val="-5"/>
        </w:rPr>
        <w:t> </w:t>
      </w:r>
      <w:r>
        <w:rPr>
          <w:i/>
        </w:rPr>
        <w:t>Assessment</w:t>
      </w:r>
      <w:r>
        <w:rPr>
          <w:i/>
          <w:spacing w:val="-4"/>
        </w:rPr>
        <w:t> </w:t>
      </w:r>
      <w:r>
        <w:rPr>
          <w:i/>
        </w:rPr>
        <w:t>Committee’s</w:t>
      </w:r>
      <w:r>
        <w:rPr>
          <w:i/>
          <w:spacing w:val="-4"/>
        </w:rPr>
        <w:t> </w:t>
      </w:r>
      <w:r>
        <w:rPr>
          <w:i/>
        </w:rPr>
        <w:t>Purpose</w:t>
      </w:r>
      <w:r>
        <w:rPr>
          <w:i/>
          <w:spacing w:val="-4"/>
        </w:rPr>
        <w:t> </w:t>
      </w:r>
      <w:r>
        <w:rPr>
          <w:i/>
        </w:rPr>
        <w:t>and</w:t>
      </w:r>
      <w:r>
        <w:rPr>
          <w:i/>
          <w:spacing w:val="-4"/>
        </w:rPr>
        <w:t> </w:t>
      </w:r>
      <w:r>
        <w:rPr>
          <w:i/>
        </w:rPr>
        <w:t>Charge</w:t>
      </w:r>
      <w:r>
        <w:rPr/>
        <w:t> was</w:t>
      </w:r>
      <w:r>
        <w:rPr>
          <w:spacing w:val="-3"/>
        </w:rPr>
        <w:t> </w:t>
      </w:r>
      <w:r>
        <w:rPr/>
        <w:t>revised</w:t>
      </w:r>
      <w:r>
        <w:rPr>
          <w:spacing w:val="-3"/>
        </w:rPr>
        <w:t> </w:t>
      </w:r>
      <w:r>
        <w:rPr/>
        <w:t>in</w:t>
      </w:r>
      <w:r>
        <w:rPr>
          <w:spacing w:val="-3"/>
        </w:rPr>
        <w:t> </w:t>
      </w:r>
      <w:r>
        <w:rPr/>
        <w:t>2005-06</w:t>
      </w:r>
      <w:r>
        <w:rPr>
          <w:spacing w:val="-3"/>
        </w:rPr>
        <w:t> </w:t>
      </w:r>
      <w:r>
        <w:rPr/>
        <w:t>and</w:t>
      </w:r>
      <w:r>
        <w:rPr>
          <w:spacing w:val="-3"/>
        </w:rPr>
        <w:t> </w:t>
      </w:r>
      <w:r>
        <w:rPr/>
        <w:t>approved</w:t>
      </w:r>
      <w:r>
        <w:rPr>
          <w:spacing w:val="-3"/>
        </w:rPr>
        <w:t> </w:t>
      </w:r>
      <w:r>
        <w:rPr/>
        <w:t>by</w:t>
      </w:r>
      <w:r>
        <w:rPr>
          <w:spacing w:val="-3"/>
        </w:rPr>
        <w:t> </w:t>
      </w:r>
      <w:r>
        <w:rPr/>
        <w:t>the</w:t>
      </w:r>
      <w:r>
        <w:rPr>
          <w:spacing w:val="-3"/>
        </w:rPr>
        <w:t> </w:t>
      </w:r>
      <w:r>
        <w:rPr/>
        <w:t>University</w:t>
      </w:r>
      <w:r>
        <w:rPr>
          <w:spacing w:val="-3"/>
        </w:rPr>
        <w:t> </w:t>
      </w:r>
      <w:r>
        <w:rPr/>
        <w:t>Senate,</w:t>
      </w:r>
      <w:r>
        <w:rPr>
          <w:spacing w:val="-3"/>
        </w:rPr>
        <w:t> </w:t>
      </w:r>
      <w:r>
        <w:rPr/>
        <w:t>May</w:t>
      </w:r>
      <w:r>
        <w:rPr>
          <w:spacing w:val="-3"/>
        </w:rPr>
        <w:t> </w:t>
      </w:r>
      <w:r>
        <w:rPr/>
        <w:t>2006.</w:t>
      </w:r>
      <w:r>
        <w:rPr>
          <w:spacing w:val="-3"/>
        </w:rPr>
        <w:t> </w:t>
      </w:r>
      <w:r>
        <w:rPr/>
        <w:t>These</w:t>
      </w:r>
      <w:r>
        <w:rPr>
          <w:spacing w:val="-3"/>
        </w:rPr>
        <w:t> </w:t>
      </w:r>
      <w:r>
        <w:rPr/>
        <w:t>documents</w:t>
      </w:r>
      <w:r>
        <w:rPr>
          <w:spacing w:val="-3"/>
        </w:rPr>
        <w:t> </w:t>
      </w:r>
      <w:r>
        <w:rPr/>
        <w:t>were not changed in 2006-07, but both will be reviewed in 2007-08 as charged by the Senate and in anticipation of the focused visit by the Higher Learning Commission in April 2008. It is expected revisions will be necessary secondary to changes in General Education Programming.</w:t>
      </w:r>
    </w:p>
    <w:p>
      <w:pPr>
        <w:pStyle w:val="BodyText"/>
        <w:rPr>
          <w:i/>
        </w:rPr>
      </w:pPr>
    </w:p>
    <w:p>
      <w:pPr>
        <w:pStyle w:val="BodyText"/>
        <w:ind w:left="1440" w:right="376"/>
      </w:pPr>
      <w:r>
        <w:rPr>
          <w:i/>
        </w:rPr>
        <w:t>The University Assessment Plan can be found online at:</w:t>
      </w:r>
      <w:r>
        <w:rPr/>
        <w:t> </w:t>
      </w:r>
      <w:hyperlink r:id="rId35">
        <w:r>
          <w:rPr>
            <w:color w:val="0080C0"/>
            <w:spacing w:val="-2"/>
            <w:u w:val="single" w:color="0080C0"/>
          </w:rPr>
          <w:t>http://www.und.edu/dept/datacol/assessment/Assessment%20Plan.doc</w:t>
        </w:r>
      </w:hyperlink>
    </w:p>
    <w:p>
      <w:pPr>
        <w:pStyle w:val="ListParagraph"/>
        <w:numPr>
          <w:ilvl w:val="0"/>
          <w:numId w:val="11"/>
        </w:numPr>
        <w:tabs>
          <w:tab w:pos="1439" w:val="left" w:leader="none"/>
        </w:tabs>
        <w:spacing w:line="240" w:lineRule="auto" w:before="252" w:after="0"/>
        <w:ind w:left="1439" w:right="756" w:hanging="720"/>
        <w:jc w:val="both"/>
        <w:rPr>
          <w:sz w:val="22"/>
        </w:rPr>
      </w:pPr>
      <w:r>
        <w:rPr>
          <w:sz w:val="22"/>
        </w:rPr>
        <w:t>Oversee</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implementation</w:t>
      </w:r>
      <w:r>
        <w:rPr>
          <w:spacing w:val="-4"/>
          <w:sz w:val="22"/>
        </w:rPr>
        <w:t> </w:t>
      </w:r>
      <w:r>
        <w:rPr>
          <w:sz w:val="22"/>
        </w:rPr>
        <w:t>of</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evaluate</w:t>
      </w:r>
      <w:r>
        <w:rPr>
          <w:spacing w:val="-4"/>
          <w:sz w:val="22"/>
        </w:rPr>
        <w:t> </w:t>
      </w:r>
      <w:r>
        <w:rPr>
          <w:sz w:val="22"/>
        </w:rPr>
        <w:t>assessment activities</w:t>
      </w:r>
      <w:r>
        <w:rPr>
          <w:spacing w:val="-3"/>
          <w:sz w:val="22"/>
        </w:rPr>
        <w:t> </w:t>
      </w:r>
      <w:r>
        <w:rPr>
          <w:sz w:val="22"/>
        </w:rPr>
        <w:t>and</w:t>
      </w:r>
      <w:r>
        <w:rPr>
          <w:spacing w:val="-3"/>
          <w:sz w:val="22"/>
        </w:rPr>
        <w:t> </w:t>
      </w:r>
      <w:r>
        <w:rPr>
          <w:sz w:val="22"/>
        </w:rPr>
        <w:t>the</w:t>
      </w:r>
      <w:r>
        <w:rPr>
          <w:spacing w:val="-3"/>
          <w:sz w:val="22"/>
        </w:rPr>
        <w:t> </w:t>
      </w:r>
      <w:r>
        <w:rPr>
          <w:sz w:val="22"/>
        </w:rPr>
        <w:t>interpretation</w:t>
      </w:r>
      <w:r>
        <w:rPr>
          <w:spacing w:val="-3"/>
          <w:sz w:val="22"/>
        </w:rPr>
        <w:t> </w:t>
      </w:r>
      <w:r>
        <w:rPr>
          <w:sz w:val="22"/>
        </w:rPr>
        <w:t>of</w:t>
      </w:r>
      <w:r>
        <w:rPr>
          <w:spacing w:val="-3"/>
          <w:sz w:val="22"/>
        </w:rPr>
        <w:t> </w:t>
      </w:r>
      <w:r>
        <w:rPr>
          <w:sz w:val="22"/>
        </w:rPr>
        <w:t>assessment</w:t>
      </w:r>
      <w:r>
        <w:rPr>
          <w:spacing w:val="-3"/>
          <w:sz w:val="22"/>
        </w:rPr>
        <w:t> </w:t>
      </w:r>
      <w:r>
        <w:rPr>
          <w:sz w:val="22"/>
        </w:rPr>
        <w:t>results,</w:t>
      </w:r>
      <w:r>
        <w:rPr>
          <w:spacing w:val="-2"/>
          <w:sz w:val="22"/>
        </w:rPr>
        <w:t> </w:t>
      </w:r>
      <w:r>
        <w:rPr>
          <w:sz w:val="22"/>
        </w:rPr>
        <w:t>and</w:t>
      </w:r>
      <w:r>
        <w:rPr>
          <w:spacing w:val="-3"/>
          <w:sz w:val="22"/>
        </w:rPr>
        <w:t> </w:t>
      </w:r>
      <w:r>
        <w:rPr>
          <w:sz w:val="22"/>
        </w:rPr>
        <w:t>evaluate</w:t>
      </w:r>
      <w:r>
        <w:rPr>
          <w:spacing w:val="-3"/>
          <w:sz w:val="22"/>
        </w:rPr>
        <w:t> </w:t>
      </w:r>
      <w:r>
        <w:rPr>
          <w:sz w:val="22"/>
        </w:rPr>
        <w:t>the</w:t>
      </w:r>
      <w:r>
        <w:rPr>
          <w:spacing w:val="-3"/>
          <w:sz w:val="22"/>
        </w:rPr>
        <w:t> </w:t>
      </w:r>
      <w:r>
        <w:rPr>
          <w:sz w:val="22"/>
        </w:rPr>
        <w:t>overall</w:t>
      </w:r>
      <w:r>
        <w:rPr>
          <w:spacing w:val="-3"/>
          <w:sz w:val="22"/>
        </w:rPr>
        <w:t> </w:t>
      </w:r>
      <w:r>
        <w:rPr>
          <w:sz w:val="22"/>
        </w:rPr>
        <w:t>effectiveness</w:t>
      </w:r>
      <w:r>
        <w:rPr>
          <w:spacing w:val="-3"/>
          <w:sz w:val="22"/>
        </w:rPr>
        <w:t> </w:t>
      </w:r>
      <w:r>
        <w:rPr>
          <w:sz w:val="22"/>
        </w:rPr>
        <w:t>of</w:t>
      </w:r>
      <w:r>
        <w:rPr>
          <w:spacing w:val="-2"/>
          <w:sz w:val="22"/>
        </w:rPr>
        <w:t> </w:t>
      </w:r>
      <w:r>
        <w:rPr>
          <w:sz w:val="22"/>
        </w:rPr>
        <w:t>the </w:t>
      </w:r>
      <w:r>
        <w:rPr>
          <w:spacing w:val="-2"/>
          <w:sz w:val="22"/>
        </w:rPr>
        <w:t>Plan.</w:t>
      </w:r>
    </w:p>
    <w:p>
      <w:pPr>
        <w:pStyle w:val="BodyText"/>
        <w:spacing w:before="2"/>
        <w:rPr>
          <w:i w:val="0"/>
        </w:rPr>
      </w:pPr>
    </w:p>
    <w:p>
      <w:pPr>
        <w:pStyle w:val="BodyText"/>
        <w:ind w:left="1439"/>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spacing w:before="252"/>
        <w:ind w:left="1440" w:right="376"/>
      </w:pPr>
      <w:r>
        <w:rPr>
          <w:i/>
        </w:rPr>
        <w:t>As noted above, the UAC reviewed the assessment portion of 24 departmental annual reports.</w:t>
      </w:r>
      <w:r>
        <w:rPr/>
        <w:t> (Departments</w:t>
      </w:r>
      <w:r>
        <w:rPr>
          <w:spacing w:val="-3"/>
        </w:rPr>
        <w:t> </w:t>
      </w:r>
      <w:r>
        <w:rPr/>
        <w:t>are</w:t>
      </w:r>
      <w:r>
        <w:rPr>
          <w:spacing w:val="-3"/>
        </w:rPr>
        <w:t> </w:t>
      </w:r>
      <w:r>
        <w:rPr/>
        <w:t>reviewed</w:t>
      </w:r>
      <w:r>
        <w:rPr>
          <w:spacing w:val="-1"/>
        </w:rPr>
        <w:t> </w:t>
      </w:r>
      <w:r>
        <w:rPr/>
        <w:t>by</w:t>
      </w:r>
      <w:r>
        <w:rPr>
          <w:spacing w:val="-3"/>
        </w:rPr>
        <w:t> </w:t>
      </w:r>
      <w:r>
        <w:rPr/>
        <w:t>the</w:t>
      </w:r>
      <w:r>
        <w:rPr>
          <w:spacing w:val="-3"/>
        </w:rPr>
        <w:t> </w:t>
      </w:r>
      <w:r>
        <w:rPr/>
        <w:t>Committee</w:t>
      </w:r>
      <w:r>
        <w:rPr>
          <w:spacing w:val="-3"/>
        </w:rPr>
        <w:t> </w:t>
      </w:r>
      <w:r>
        <w:rPr/>
        <w:t>on</w:t>
      </w:r>
      <w:r>
        <w:rPr>
          <w:spacing w:val="-3"/>
        </w:rPr>
        <w:t> </w:t>
      </w:r>
      <w:r>
        <w:rPr/>
        <w:t>a</w:t>
      </w:r>
      <w:r>
        <w:rPr>
          <w:spacing w:val="-3"/>
        </w:rPr>
        <w:t> </w:t>
      </w:r>
      <w:r>
        <w:rPr/>
        <w:t>cyclical</w:t>
      </w:r>
      <w:r>
        <w:rPr>
          <w:spacing w:val="-3"/>
        </w:rPr>
        <w:t> </w:t>
      </w:r>
      <w:r>
        <w:rPr/>
        <w:t>basis</w:t>
      </w:r>
      <w:r>
        <w:rPr>
          <w:spacing w:val="-3"/>
        </w:rPr>
        <w:t> </w:t>
      </w:r>
      <w:r>
        <w:rPr/>
        <w:t>as</w:t>
      </w:r>
      <w:r>
        <w:rPr>
          <w:spacing w:val="-4"/>
        </w:rPr>
        <w:t> </w:t>
      </w:r>
      <w:r>
        <w:rPr/>
        <w:t>per</w:t>
      </w:r>
      <w:r>
        <w:rPr>
          <w:spacing w:val="-3"/>
        </w:rPr>
        <w:t> </w:t>
      </w:r>
      <w:r>
        <w:rPr/>
        <w:t>the</w:t>
      </w:r>
      <w:r>
        <w:rPr>
          <w:spacing w:val="-3"/>
        </w:rPr>
        <w:t> </w:t>
      </w:r>
      <w:r>
        <w:rPr/>
        <w:t>University</w:t>
      </w:r>
      <w:r>
        <w:rPr>
          <w:spacing w:val="-3"/>
        </w:rPr>
        <w:t> </w:t>
      </w:r>
      <w:r>
        <w:rPr/>
        <w:t>Assessment Plan</w:t>
      </w:r>
      <w:r>
        <w:rPr>
          <w:spacing w:val="-1"/>
        </w:rPr>
        <w:t> </w:t>
      </w:r>
      <w:r>
        <w:rPr/>
        <w:t>approved</w:t>
      </w:r>
      <w:r>
        <w:rPr>
          <w:spacing w:val="-1"/>
        </w:rPr>
        <w:t> </w:t>
      </w:r>
      <w:r>
        <w:rPr/>
        <w:t>May</w:t>
      </w:r>
      <w:r>
        <w:rPr>
          <w:spacing w:val="-1"/>
        </w:rPr>
        <w:t> </w:t>
      </w:r>
      <w:r>
        <w:rPr/>
        <w:t>2006.)</w:t>
      </w:r>
      <w:r>
        <w:rPr>
          <w:spacing w:val="-2"/>
        </w:rPr>
        <w:t> </w:t>
      </w:r>
      <w:r>
        <w:rPr/>
        <w:t>Findings</w:t>
      </w:r>
      <w:r>
        <w:rPr>
          <w:spacing w:val="-1"/>
        </w:rPr>
        <w:t> </w:t>
      </w:r>
      <w:r>
        <w:rPr/>
        <w:t>were</w:t>
      </w:r>
      <w:r>
        <w:rPr>
          <w:spacing w:val="-1"/>
        </w:rPr>
        <w:t> </w:t>
      </w:r>
      <w:r>
        <w:rPr/>
        <w:t>documented</w:t>
      </w:r>
      <w:r>
        <w:rPr>
          <w:spacing w:val="-1"/>
        </w:rPr>
        <w:t> </w:t>
      </w:r>
      <w:r>
        <w:rPr/>
        <w:t>and</w:t>
      </w:r>
      <w:r>
        <w:rPr>
          <w:spacing w:val="-1"/>
        </w:rPr>
        <w:t> </w:t>
      </w:r>
      <w:r>
        <w:rPr/>
        <w:t>forwarded</w:t>
      </w:r>
      <w:r>
        <w:rPr>
          <w:spacing w:val="-1"/>
        </w:rPr>
        <w:t> </w:t>
      </w:r>
      <w:r>
        <w:rPr/>
        <w:t>to</w:t>
      </w:r>
      <w:r>
        <w:rPr>
          <w:spacing w:val="-1"/>
        </w:rPr>
        <w:t> </w:t>
      </w:r>
      <w:r>
        <w:rPr/>
        <w:t>departments</w:t>
      </w:r>
      <w:r>
        <w:rPr>
          <w:spacing w:val="-1"/>
        </w:rPr>
        <w:t> </w:t>
      </w:r>
      <w:r>
        <w:rPr/>
        <w:t>through</w:t>
      </w:r>
      <w:r>
        <w:rPr>
          <w:spacing w:val="-2"/>
        </w:rPr>
        <w:t> </w:t>
      </w:r>
      <w:r>
        <w:rPr/>
        <w:t>the Assistant Provost.</w:t>
      </w:r>
    </w:p>
    <w:p>
      <w:pPr>
        <w:pStyle w:val="BodyText"/>
        <w:rPr>
          <w:i/>
        </w:rPr>
      </w:pPr>
    </w:p>
    <w:p>
      <w:pPr>
        <w:pStyle w:val="BodyText"/>
        <w:ind w:left="1440" w:right="776"/>
      </w:pPr>
      <w:r>
        <w:rPr>
          <w:i/>
        </w:rPr>
        <w:t>The</w:t>
      </w:r>
      <w:r>
        <w:rPr>
          <w:i/>
          <w:spacing w:val="-3"/>
        </w:rPr>
        <w:t> </w:t>
      </w:r>
      <w:r>
        <w:rPr>
          <w:i/>
        </w:rPr>
        <w:t>Assistant</w:t>
      </w:r>
      <w:r>
        <w:rPr>
          <w:i/>
          <w:spacing w:val="-3"/>
        </w:rPr>
        <w:t> </w:t>
      </w:r>
      <w:r>
        <w:rPr>
          <w:i/>
        </w:rPr>
        <w:t>Provost</w:t>
      </w:r>
      <w:r>
        <w:rPr>
          <w:i/>
          <w:spacing w:val="-3"/>
        </w:rPr>
        <w:t> </w:t>
      </w:r>
      <w:r>
        <w:rPr>
          <w:i/>
        </w:rPr>
        <w:t>and</w:t>
      </w:r>
      <w:r>
        <w:rPr>
          <w:i/>
          <w:spacing w:val="-4"/>
        </w:rPr>
        <w:t> </w:t>
      </w:r>
      <w:r>
        <w:rPr>
          <w:i/>
        </w:rPr>
        <w:t>the</w:t>
      </w:r>
      <w:r>
        <w:rPr>
          <w:i/>
          <w:spacing w:val="-3"/>
        </w:rPr>
        <w:t> </w:t>
      </w:r>
      <w:r>
        <w:rPr>
          <w:i/>
        </w:rPr>
        <w:t>UAC</w:t>
      </w:r>
      <w:r>
        <w:rPr>
          <w:i/>
          <w:spacing w:val="-3"/>
        </w:rPr>
        <w:t> </w:t>
      </w:r>
      <w:r>
        <w:rPr>
          <w:i/>
        </w:rPr>
        <w:t>continue</w:t>
      </w:r>
      <w:r>
        <w:rPr>
          <w:i/>
          <w:spacing w:val="-3"/>
        </w:rPr>
        <w:t> </w:t>
      </w:r>
      <w:r>
        <w:rPr>
          <w:i/>
        </w:rPr>
        <w:t>to</w:t>
      </w:r>
      <w:r>
        <w:rPr>
          <w:i/>
          <w:spacing w:val="-3"/>
        </w:rPr>
        <w:t> </w:t>
      </w:r>
      <w:r>
        <w:rPr>
          <w:i/>
        </w:rPr>
        <w:t>provide</w:t>
      </w:r>
      <w:r>
        <w:rPr>
          <w:i/>
          <w:spacing w:val="-3"/>
        </w:rPr>
        <w:t> </w:t>
      </w:r>
      <w:r>
        <w:rPr>
          <w:i/>
        </w:rPr>
        <w:t>guidance</w:t>
      </w:r>
      <w:r>
        <w:rPr>
          <w:i/>
          <w:spacing w:val="-3"/>
        </w:rPr>
        <w:t> </w:t>
      </w:r>
      <w:r>
        <w:rPr>
          <w:i/>
        </w:rPr>
        <w:t>to</w:t>
      </w:r>
      <w:r>
        <w:rPr>
          <w:i/>
          <w:spacing w:val="-3"/>
        </w:rPr>
        <w:t> </w:t>
      </w:r>
      <w:r>
        <w:rPr>
          <w:i/>
        </w:rPr>
        <w:t>departments</w:t>
      </w:r>
      <w:r>
        <w:rPr>
          <w:i/>
          <w:spacing w:val="-4"/>
        </w:rPr>
        <w:t> </w:t>
      </w:r>
      <w:r>
        <w:rPr>
          <w:i/>
        </w:rPr>
        <w:t>as</w:t>
      </w:r>
      <w:r>
        <w:rPr>
          <w:i/>
          <w:spacing w:val="-3"/>
        </w:rPr>
        <w:t> </w:t>
      </w:r>
      <w:r>
        <w:rPr>
          <w:i/>
        </w:rPr>
        <w:t>they</w:t>
      </w:r>
      <w:r>
        <w:rPr>
          <w:i/>
          <w:spacing w:val="-3"/>
        </w:rPr>
        <w:t> </w:t>
      </w:r>
      <w:r>
        <w:rPr>
          <w:i/>
        </w:rPr>
        <w:t>develop,</w:t>
      </w:r>
      <w:r>
        <w:rPr/>
        <w:t> implement, and make use of their assessment plans. Taken collectively, the reviews help determine the state of assessment for the University as a whole. It is noted that significant</w:t>
      </w:r>
    </w:p>
    <w:p>
      <w:pPr>
        <w:pStyle w:val="BodyText"/>
        <w:spacing w:after="0"/>
        <w:sectPr>
          <w:headerReference w:type="default" r:id="rId34"/>
          <w:pgSz w:w="12240" w:h="15840"/>
          <w:pgMar w:header="728" w:footer="0" w:top="980" w:bottom="280" w:left="720" w:right="720"/>
          <w:pgNumType w:start="2"/>
        </w:sectPr>
      </w:pPr>
    </w:p>
    <w:p>
      <w:pPr>
        <w:pStyle w:val="BodyText"/>
        <w:spacing w:before="191"/>
        <w:rPr>
          <w:i/>
        </w:rPr>
      </w:pPr>
    </w:p>
    <w:p>
      <w:pPr>
        <w:pStyle w:val="BodyText"/>
        <w:ind w:left="1440" w:right="776"/>
      </w:pPr>
      <w:r>
        <w:rPr>
          <w:i/>
        </w:rPr>
        <w:t>progress has been made in the breadth and depth of assessment activities throughout campus,</w:t>
      </w:r>
      <w:r>
        <w:rPr/>
        <w:t> and</w:t>
      </w:r>
      <w:r>
        <w:rPr>
          <w:spacing w:val="-4"/>
        </w:rPr>
        <w:t> </w:t>
      </w:r>
      <w:r>
        <w:rPr/>
        <w:t>that</w:t>
      </w:r>
      <w:r>
        <w:rPr>
          <w:spacing w:val="-4"/>
        </w:rPr>
        <w:t> </w:t>
      </w:r>
      <w:r>
        <w:rPr/>
        <w:t>the</w:t>
      </w:r>
      <w:r>
        <w:rPr>
          <w:spacing w:val="-4"/>
        </w:rPr>
        <w:t> </w:t>
      </w:r>
      <w:r>
        <w:rPr/>
        <w:t>documentation</w:t>
      </w:r>
      <w:r>
        <w:rPr>
          <w:spacing w:val="-4"/>
        </w:rPr>
        <w:t> </w:t>
      </w:r>
      <w:r>
        <w:rPr/>
        <w:t>of</w:t>
      </w:r>
      <w:r>
        <w:rPr>
          <w:spacing w:val="-4"/>
        </w:rPr>
        <w:t> </w:t>
      </w:r>
      <w:r>
        <w:rPr/>
        <w:t>plans</w:t>
      </w:r>
      <w:r>
        <w:rPr>
          <w:spacing w:val="-4"/>
        </w:rPr>
        <w:t> </w:t>
      </w:r>
      <w:r>
        <w:rPr/>
        <w:t>and</w:t>
      </w:r>
      <w:r>
        <w:rPr>
          <w:spacing w:val="-5"/>
        </w:rPr>
        <w:t> </w:t>
      </w:r>
      <w:r>
        <w:rPr/>
        <w:t>activities</w:t>
      </w:r>
      <w:r>
        <w:rPr>
          <w:spacing w:val="-4"/>
        </w:rPr>
        <w:t> </w:t>
      </w:r>
      <w:r>
        <w:rPr/>
        <w:t>is</w:t>
      </w:r>
      <w:r>
        <w:rPr>
          <w:spacing w:val="-4"/>
        </w:rPr>
        <w:t> </w:t>
      </w:r>
      <w:r>
        <w:rPr/>
        <w:t>increasingly</w:t>
      </w:r>
      <w:r>
        <w:rPr>
          <w:spacing w:val="-4"/>
        </w:rPr>
        <w:t> </w:t>
      </w:r>
      <w:r>
        <w:rPr/>
        <w:t>deliberate</w:t>
      </w:r>
      <w:r>
        <w:rPr>
          <w:spacing w:val="-4"/>
        </w:rPr>
        <w:t> </w:t>
      </w:r>
      <w:r>
        <w:rPr/>
        <w:t>and</w:t>
      </w:r>
      <w:r>
        <w:rPr>
          <w:spacing w:val="-4"/>
        </w:rPr>
        <w:t> </w:t>
      </w:r>
      <w:r>
        <w:rPr/>
        <w:t>comprehensive.</w:t>
      </w:r>
    </w:p>
    <w:p>
      <w:pPr>
        <w:pStyle w:val="BodyText"/>
        <w:rPr>
          <w:i/>
        </w:rPr>
      </w:pPr>
    </w:p>
    <w:p>
      <w:pPr>
        <w:pStyle w:val="BodyText"/>
        <w:ind w:left="1440"/>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rPr>
          <w:i/>
        </w:rPr>
      </w:pPr>
    </w:p>
    <w:p>
      <w:pPr>
        <w:pStyle w:val="BodyText"/>
        <w:ind w:left="1440" w:right="790"/>
      </w:pPr>
      <w:r>
        <w:rPr>
          <w:i/>
        </w:rPr>
        <w:t>The University has many assessment tools at its disposal. The 6 assessment tools and findings</w:t>
      </w:r>
      <w:r>
        <w:rPr/>
        <w:t> that</w:t>
      </w:r>
      <w:r>
        <w:rPr>
          <w:spacing w:val="-3"/>
        </w:rPr>
        <w:t> </w:t>
      </w:r>
      <w:r>
        <w:rPr/>
        <w:t>were</w:t>
      </w:r>
      <w:r>
        <w:rPr>
          <w:spacing w:val="-3"/>
        </w:rPr>
        <w:t> </w:t>
      </w:r>
      <w:r>
        <w:rPr/>
        <w:t>reviewed</w:t>
      </w:r>
      <w:r>
        <w:rPr>
          <w:spacing w:val="-3"/>
        </w:rPr>
        <w:t> </w:t>
      </w:r>
      <w:r>
        <w:rPr/>
        <w:t>by</w:t>
      </w:r>
      <w:r>
        <w:rPr>
          <w:spacing w:val="-3"/>
        </w:rPr>
        <w:t> </w:t>
      </w:r>
      <w:r>
        <w:rPr/>
        <w:t>this</w:t>
      </w:r>
      <w:r>
        <w:rPr>
          <w:spacing w:val="-3"/>
        </w:rPr>
        <w:t> </w:t>
      </w:r>
      <w:r>
        <w:rPr/>
        <w:t>committee</w:t>
      </w:r>
      <w:r>
        <w:rPr>
          <w:spacing w:val="-3"/>
        </w:rPr>
        <w:t> </w:t>
      </w:r>
      <w:r>
        <w:rPr/>
        <w:t>in</w:t>
      </w:r>
      <w:r>
        <w:rPr>
          <w:spacing w:val="-2"/>
        </w:rPr>
        <w:t> </w:t>
      </w:r>
      <w:r>
        <w:rPr/>
        <w:t>2006-2007</w:t>
      </w:r>
      <w:r>
        <w:rPr>
          <w:spacing w:val="-3"/>
        </w:rPr>
        <w:t> </w:t>
      </w:r>
      <w:r>
        <w:rPr/>
        <w:t>include</w:t>
      </w:r>
      <w:r>
        <w:rPr>
          <w:spacing w:val="-3"/>
        </w:rPr>
        <w:t> </w:t>
      </w:r>
      <w:r>
        <w:rPr/>
        <w:t>the</w:t>
      </w:r>
      <w:r>
        <w:rPr>
          <w:spacing w:val="-3"/>
        </w:rPr>
        <w:t> </w:t>
      </w:r>
      <w:r>
        <w:rPr/>
        <w:t>American</w:t>
      </w:r>
      <w:r>
        <w:rPr>
          <w:spacing w:val="-3"/>
        </w:rPr>
        <w:t> </w:t>
      </w:r>
      <w:r>
        <w:rPr/>
        <w:t>Council</w:t>
      </w:r>
      <w:r>
        <w:rPr>
          <w:spacing w:val="-3"/>
        </w:rPr>
        <w:t> </w:t>
      </w:r>
      <w:r>
        <w:rPr/>
        <w:t>on</w:t>
      </w:r>
      <w:r>
        <w:rPr>
          <w:spacing w:val="-3"/>
        </w:rPr>
        <w:t> </w:t>
      </w:r>
      <w:r>
        <w:rPr/>
        <w:t>Education</w:t>
      </w:r>
      <w:r>
        <w:rPr>
          <w:spacing w:val="-3"/>
        </w:rPr>
        <w:t> </w:t>
      </w:r>
      <w:r>
        <w:rPr/>
        <w:t>- Cooperative Institutional Research Program (ACE-CIRP) New Freshman Survey, ACT Alumni Survey, General Education Longitudinal Study (GELS), Placement Survey, The Noell-Levitz Student Satisfaction Inventory (SSI) along with the Noell-Levitz Priorities Survey for Online Learners (PSO), and the University Student Assessment of Teaching (USAT) forms.</w:t>
      </w:r>
    </w:p>
    <w:p>
      <w:pPr>
        <w:pStyle w:val="BodyText"/>
        <w:rPr>
          <w:i/>
        </w:rPr>
      </w:pPr>
    </w:p>
    <w:p>
      <w:pPr>
        <w:pStyle w:val="BodyText"/>
        <w:spacing w:before="1"/>
        <w:ind w:left="1440" w:right="892"/>
      </w:pPr>
      <w:r>
        <w:rPr>
          <w:i/>
        </w:rPr>
        <w:t>Many</w:t>
      </w:r>
      <w:r>
        <w:rPr>
          <w:i/>
          <w:spacing w:val="-3"/>
        </w:rPr>
        <w:t> </w:t>
      </w:r>
      <w:r>
        <w:rPr>
          <w:i/>
        </w:rPr>
        <w:t>of</w:t>
      </w:r>
      <w:r>
        <w:rPr>
          <w:i/>
          <w:spacing w:val="-3"/>
        </w:rPr>
        <w:t> </w:t>
      </w:r>
      <w:r>
        <w:rPr>
          <w:i/>
        </w:rPr>
        <w:t>the</w:t>
      </w:r>
      <w:r>
        <w:rPr>
          <w:i/>
          <w:spacing w:val="-3"/>
        </w:rPr>
        <w:t> </w:t>
      </w:r>
      <w:r>
        <w:rPr>
          <w:i/>
        </w:rPr>
        <w:t>tools</w:t>
      </w:r>
      <w:r>
        <w:rPr>
          <w:i/>
          <w:spacing w:val="-3"/>
        </w:rPr>
        <w:t> </w:t>
      </w:r>
      <w:r>
        <w:rPr>
          <w:i/>
        </w:rPr>
        <w:t>delivered</w:t>
      </w:r>
      <w:r>
        <w:rPr>
          <w:i/>
          <w:spacing w:val="-3"/>
        </w:rPr>
        <w:t> </w:t>
      </w:r>
      <w:r>
        <w:rPr>
          <w:i/>
        </w:rPr>
        <w:t>and</w:t>
      </w:r>
      <w:r>
        <w:rPr>
          <w:i/>
          <w:spacing w:val="-3"/>
        </w:rPr>
        <w:t> </w:t>
      </w:r>
      <w:r>
        <w:rPr>
          <w:i/>
        </w:rPr>
        <w:t>analyzed</w:t>
      </w:r>
      <w:r>
        <w:rPr>
          <w:i/>
          <w:spacing w:val="-3"/>
        </w:rPr>
        <w:t> </w:t>
      </w:r>
      <w:r>
        <w:rPr>
          <w:i/>
        </w:rPr>
        <w:t>by</w:t>
      </w:r>
      <w:r>
        <w:rPr>
          <w:i/>
          <w:spacing w:val="-4"/>
        </w:rPr>
        <w:t> </w:t>
      </w:r>
      <w:r>
        <w:rPr>
          <w:i/>
        </w:rPr>
        <w:t>the</w:t>
      </w:r>
      <w:r>
        <w:rPr>
          <w:i/>
          <w:spacing w:val="-3"/>
        </w:rPr>
        <w:t> </w:t>
      </w:r>
      <w:r>
        <w:rPr>
          <w:i/>
        </w:rPr>
        <w:t>OIR</w:t>
      </w:r>
      <w:r>
        <w:rPr>
          <w:i/>
          <w:spacing w:val="-4"/>
        </w:rPr>
        <w:t> </w:t>
      </w:r>
      <w:r>
        <w:rPr>
          <w:i/>
        </w:rPr>
        <w:t>are</w:t>
      </w:r>
      <w:r>
        <w:rPr>
          <w:i/>
          <w:spacing w:val="-3"/>
        </w:rPr>
        <w:t> </w:t>
      </w:r>
      <w:r>
        <w:rPr>
          <w:i/>
        </w:rPr>
        <w:t>mandated</w:t>
      </w:r>
      <w:r>
        <w:rPr>
          <w:i/>
          <w:spacing w:val="-3"/>
        </w:rPr>
        <w:t> </w:t>
      </w:r>
      <w:r>
        <w:rPr>
          <w:i/>
        </w:rPr>
        <w:t>by</w:t>
      </w:r>
      <w:r>
        <w:rPr>
          <w:i/>
          <w:spacing w:val="-3"/>
        </w:rPr>
        <w:t> </w:t>
      </w:r>
      <w:r>
        <w:rPr>
          <w:i/>
        </w:rPr>
        <w:t>the</w:t>
      </w:r>
      <w:r>
        <w:rPr>
          <w:i/>
          <w:spacing w:val="-3"/>
        </w:rPr>
        <w:t> </w:t>
      </w:r>
      <w:r>
        <w:rPr>
          <w:i/>
        </w:rPr>
        <w:t>NDUS.</w:t>
      </w:r>
      <w:r>
        <w:rPr>
          <w:i/>
          <w:spacing w:val="-3"/>
        </w:rPr>
        <w:t> </w:t>
      </w:r>
      <w:r>
        <w:rPr>
          <w:i/>
        </w:rPr>
        <w:t>Others</w:t>
      </w:r>
      <w:r>
        <w:rPr>
          <w:i/>
          <w:spacing w:val="-3"/>
        </w:rPr>
        <w:t> </w:t>
      </w:r>
      <w:r>
        <w:rPr>
          <w:i/>
        </w:rPr>
        <w:t>have</w:t>
      </w:r>
      <w:r>
        <w:rPr/>
        <w:t> been developed by UND for internal purposes. Many of the surveys do not directly measure student learning; they do address the infra-structures and environments that promote and enhance student learning. Thus, while survey findings are of special importance to administration, academic departments may also find results noteworthy in understanding the students’ experiences.</w:t>
      </w:r>
    </w:p>
    <w:p>
      <w:pPr>
        <w:pStyle w:val="BodyText"/>
        <w:spacing w:before="252"/>
        <w:ind w:left="1440" w:right="861"/>
      </w:pPr>
      <w:r>
        <w:rPr>
          <w:i/>
        </w:rPr>
        <w:t>Full</w:t>
      </w:r>
      <w:r>
        <w:rPr>
          <w:i/>
          <w:spacing w:val="-4"/>
        </w:rPr>
        <w:t> </w:t>
      </w:r>
      <w:r>
        <w:rPr>
          <w:i/>
        </w:rPr>
        <w:t>UAC</w:t>
      </w:r>
      <w:r>
        <w:rPr>
          <w:i/>
          <w:spacing w:val="-4"/>
        </w:rPr>
        <w:t> </w:t>
      </w:r>
      <w:r>
        <w:rPr>
          <w:i/>
        </w:rPr>
        <w:t>reviews</w:t>
      </w:r>
      <w:r>
        <w:rPr>
          <w:i/>
          <w:spacing w:val="-4"/>
        </w:rPr>
        <w:t> </w:t>
      </w:r>
      <w:r>
        <w:rPr>
          <w:i/>
        </w:rPr>
        <w:t>were</w:t>
      </w:r>
      <w:r>
        <w:rPr>
          <w:i/>
          <w:spacing w:val="-4"/>
        </w:rPr>
        <w:t> </w:t>
      </w:r>
      <w:r>
        <w:rPr>
          <w:i/>
        </w:rPr>
        <w:t>forwarded</w:t>
      </w:r>
      <w:r>
        <w:rPr>
          <w:i/>
          <w:spacing w:val="-4"/>
        </w:rPr>
        <w:t> </w:t>
      </w:r>
      <w:r>
        <w:rPr>
          <w:i/>
        </w:rPr>
        <w:t>to</w:t>
      </w:r>
      <w:r>
        <w:rPr>
          <w:i/>
          <w:spacing w:val="-4"/>
        </w:rPr>
        <w:t> </w:t>
      </w:r>
      <w:r>
        <w:rPr>
          <w:i/>
        </w:rPr>
        <w:t>the</w:t>
      </w:r>
      <w:r>
        <w:rPr>
          <w:i/>
          <w:spacing w:val="-5"/>
        </w:rPr>
        <w:t> </w:t>
      </w:r>
      <w:r>
        <w:rPr>
          <w:i/>
        </w:rPr>
        <w:t>respective</w:t>
      </w:r>
      <w:r>
        <w:rPr>
          <w:i/>
          <w:spacing w:val="-4"/>
        </w:rPr>
        <w:t> </w:t>
      </w:r>
      <w:r>
        <w:rPr>
          <w:i/>
        </w:rPr>
        <w:t>administrative</w:t>
      </w:r>
      <w:r>
        <w:rPr>
          <w:i/>
          <w:spacing w:val="-4"/>
        </w:rPr>
        <w:t> </w:t>
      </w:r>
      <w:r>
        <w:rPr>
          <w:i/>
        </w:rPr>
        <w:t>or</w:t>
      </w:r>
      <w:r>
        <w:rPr>
          <w:i/>
          <w:spacing w:val="-4"/>
        </w:rPr>
        <w:t> </w:t>
      </w:r>
      <w:r>
        <w:rPr>
          <w:i/>
        </w:rPr>
        <w:t>academic</w:t>
      </w:r>
      <w:r>
        <w:rPr>
          <w:i/>
          <w:spacing w:val="-4"/>
        </w:rPr>
        <w:t> </w:t>
      </w:r>
      <w:r>
        <w:rPr>
          <w:i/>
        </w:rPr>
        <w:t>departments</w:t>
      </w:r>
      <w:r>
        <w:rPr>
          <w:i/>
          <w:spacing w:val="-4"/>
        </w:rPr>
        <w:t> </w:t>
      </w:r>
      <w:r>
        <w:rPr>
          <w:i/>
        </w:rPr>
        <w:t>via</w:t>
      </w:r>
      <w:r>
        <w:rPr/>
        <w:t> the Assistant Provost and/or the OIR. A summary of all tools and reviews was forwarded to department chairs for potential use in their own assessment and activities and planning.</w:t>
      </w:r>
    </w:p>
    <w:p>
      <w:pPr>
        <w:pStyle w:val="BodyText"/>
        <w:rPr>
          <w:i/>
        </w:rPr>
      </w:pPr>
    </w:p>
    <w:p>
      <w:pPr>
        <w:pStyle w:val="BodyText"/>
        <w:spacing w:before="1"/>
        <w:ind w:left="1440"/>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spacing w:before="252"/>
        <w:ind w:left="1440" w:right="754"/>
      </w:pPr>
      <w:r>
        <w:rPr>
          <w:i/>
        </w:rPr>
        <w:t>It is recognized that many</w:t>
      </w:r>
      <w:r>
        <w:rPr>
          <w:i/>
          <w:spacing w:val="-1"/>
        </w:rPr>
        <w:t> </w:t>
      </w:r>
      <w:r>
        <w:rPr>
          <w:i/>
        </w:rPr>
        <w:t>non-academic units have a direct involvement in student learning</w:t>
      </w:r>
      <w:r>
        <w:rPr>
          <w:i/>
          <w:spacing w:val="-1"/>
        </w:rPr>
        <w:t> </w:t>
      </w:r>
      <w:r>
        <w:rPr>
          <w:i/>
        </w:rPr>
        <w:t>and</w:t>
      </w:r>
      <w:r>
        <w:rPr/>
        <w:t> development. During the 2006-07 academic year, for the first time, the UAC formally reviewed the assessment activities of 8 units, including Student Academic Services, Disability Support Services, McNair Programming, the University Learning Center, the Wellness Center, the Women’s</w:t>
      </w:r>
      <w:r>
        <w:rPr>
          <w:spacing w:val="-3"/>
        </w:rPr>
        <w:t> </w:t>
      </w:r>
      <w:r>
        <w:rPr/>
        <w:t>Center,</w:t>
      </w:r>
      <w:r>
        <w:rPr>
          <w:spacing w:val="-3"/>
        </w:rPr>
        <w:t> </w:t>
      </w:r>
      <w:r>
        <w:rPr/>
        <w:t>Student</w:t>
      </w:r>
      <w:r>
        <w:rPr>
          <w:spacing w:val="-3"/>
        </w:rPr>
        <w:t> </w:t>
      </w:r>
      <w:r>
        <w:rPr/>
        <w:t>Support</w:t>
      </w:r>
      <w:r>
        <w:rPr>
          <w:spacing w:val="-4"/>
        </w:rPr>
        <w:t> </w:t>
      </w:r>
      <w:r>
        <w:rPr/>
        <w:t>Services,</w:t>
      </w:r>
      <w:r>
        <w:rPr>
          <w:spacing w:val="-3"/>
        </w:rPr>
        <w:t> </w:t>
      </w:r>
      <w:r>
        <w:rPr/>
        <w:t>and</w:t>
      </w:r>
      <w:r>
        <w:rPr>
          <w:spacing w:val="-3"/>
        </w:rPr>
        <w:t> </w:t>
      </w:r>
      <w:r>
        <w:rPr/>
        <w:t>the</w:t>
      </w:r>
      <w:r>
        <w:rPr>
          <w:spacing w:val="-3"/>
        </w:rPr>
        <w:t> </w:t>
      </w:r>
      <w:r>
        <w:rPr/>
        <w:t>Dean</w:t>
      </w:r>
      <w:r>
        <w:rPr>
          <w:spacing w:val="-3"/>
        </w:rPr>
        <w:t> </w:t>
      </w:r>
      <w:r>
        <w:rPr/>
        <w:t>of</w:t>
      </w:r>
      <w:r>
        <w:rPr>
          <w:spacing w:val="-3"/>
        </w:rPr>
        <w:t> </w:t>
      </w:r>
      <w:r>
        <w:rPr/>
        <w:t>Students’</w:t>
      </w:r>
      <w:r>
        <w:rPr>
          <w:spacing w:val="-3"/>
        </w:rPr>
        <w:t> </w:t>
      </w:r>
      <w:r>
        <w:rPr/>
        <w:t>Office.</w:t>
      </w:r>
      <w:r>
        <w:rPr>
          <w:spacing w:val="-3"/>
        </w:rPr>
        <w:t> </w:t>
      </w:r>
      <w:r>
        <w:rPr/>
        <w:t>UAC</w:t>
      </w:r>
      <w:r>
        <w:rPr>
          <w:spacing w:val="-3"/>
        </w:rPr>
        <w:t> </w:t>
      </w:r>
      <w:r>
        <w:rPr/>
        <w:t>reviews</w:t>
      </w:r>
      <w:r>
        <w:rPr>
          <w:spacing w:val="-3"/>
        </w:rPr>
        <w:t> </w:t>
      </w:r>
      <w:r>
        <w:rPr/>
        <w:t>were forwarded to the respective departments via the Assistant Provost.</w:t>
      </w:r>
    </w:p>
    <w:p>
      <w:pPr>
        <w:pStyle w:val="BodyText"/>
        <w:rPr>
          <w:i/>
        </w:rPr>
      </w:pPr>
    </w:p>
    <w:p>
      <w:pPr>
        <w:pStyle w:val="BodyText"/>
        <w:ind w:left="1440" w:right="570"/>
      </w:pPr>
      <w:r>
        <w:rPr>
          <w:i/>
        </w:rPr>
        <w:t>The</w:t>
      </w:r>
      <w:r>
        <w:rPr>
          <w:i/>
          <w:spacing w:val="-3"/>
        </w:rPr>
        <w:t> </w:t>
      </w:r>
      <w:r>
        <w:rPr>
          <w:i/>
        </w:rPr>
        <w:t>assessment</w:t>
      </w:r>
      <w:r>
        <w:rPr>
          <w:i/>
          <w:spacing w:val="-3"/>
        </w:rPr>
        <w:t> </w:t>
      </w:r>
      <w:r>
        <w:rPr>
          <w:i/>
        </w:rPr>
        <w:t>activities</w:t>
      </w:r>
      <w:r>
        <w:rPr>
          <w:i/>
          <w:spacing w:val="-3"/>
        </w:rPr>
        <w:t> </w:t>
      </w:r>
      <w:r>
        <w:rPr>
          <w:i/>
        </w:rPr>
        <w:t>of</w:t>
      </w:r>
      <w:r>
        <w:rPr>
          <w:i/>
          <w:spacing w:val="-3"/>
        </w:rPr>
        <w:t> </w:t>
      </w:r>
      <w:r>
        <w:rPr>
          <w:i/>
        </w:rPr>
        <w:t>additional</w:t>
      </w:r>
      <w:r>
        <w:rPr>
          <w:i/>
          <w:spacing w:val="-3"/>
        </w:rPr>
        <w:t> </w:t>
      </w:r>
      <w:r>
        <w:rPr>
          <w:i/>
        </w:rPr>
        <w:t>units</w:t>
      </w:r>
      <w:r>
        <w:rPr>
          <w:i/>
          <w:spacing w:val="-3"/>
        </w:rPr>
        <w:t> </w:t>
      </w:r>
      <w:r>
        <w:rPr>
          <w:i/>
        </w:rPr>
        <w:t>will</w:t>
      </w:r>
      <w:r>
        <w:rPr>
          <w:i/>
          <w:spacing w:val="-3"/>
        </w:rPr>
        <w:t> </w:t>
      </w:r>
      <w:r>
        <w:rPr>
          <w:i/>
        </w:rPr>
        <w:t>be</w:t>
      </w:r>
      <w:r>
        <w:rPr>
          <w:i/>
          <w:spacing w:val="-3"/>
        </w:rPr>
        <w:t> </w:t>
      </w:r>
      <w:r>
        <w:rPr>
          <w:i/>
        </w:rPr>
        <w:t>reviewed</w:t>
      </w:r>
      <w:r>
        <w:rPr>
          <w:i/>
          <w:spacing w:val="-3"/>
        </w:rPr>
        <w:t> </w:t>
      </w:r>
      <w:r>
        <w:rPr>
          <w:i/>
        </w:rPr>
        <w:t>in</w:t>
      </w:r>
      <w:r>
        <w:rPr>
          <w:i/>
          <w:spacing w:val="-3"/>
        </w:rPr>
        <w:t> </w:t>
      </w:r>
      <w:r>
        <w:rPr>
          <w:i/>
        </w:rPr>
        <w:t>upcoming</w:t>
      </w:r>
      <w:r>
        <w:rPr>
          <w:i/>
          <w:spacing w:val="-3"/>
        </w:rPr>
        <w:t> </w:t>
      </w:r>
      <w:r>
        <w:rPr>
          <w:i/>
        </w:rPr>
        <w:t>years.</w:t>
      </w:r>
      <w:r>
        <w:rPr>
          <w:i/>
          <w:spacing w:val="40"/>
        </w:rPr>
        <w:t> </w:t>
      </w:r>
      <w:r>
        <w:rPr>
          <w:i/>
        </w:rPr>
        <w:t>Non-academic</w:t>
      </w:r>
      <w:r>
        <w:rPr/>
        <w:t> units will be reviewed on a 3 year cycle; procedures for these reviews continue to be developed and/or revised.</w:t>
      </w:r>
    </w:p>
    <w:p>
      <w:pPr>
        <w:pStyle w:val="BodyText"/>
        <w:spacing w:before="252"/>
        <w:rPr>
          <w:i/>
        </w:rPr>
      </w:pPr>
    </w:p>
    <w:p>
      <w:pPr>
        <w:pStyle w:val="ListParagraph"/>
        <w:numPr>
          <w:ilvl w:val="0"/>
          <w:numId w:val="11"/>
        </w:numPr>
        <w:tabs>
          <w:tab w:pos="1440" w:val="left" w:leader="none"/>
        </w:tabs>
        <w:spacing w:line="240" w:lineRule="auto" w:before="0" w:after="0"/>
        <w:ind w:left="1440" w:right="1704"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 assessment activities.</w:t>
      </w:r>
    </w:p>
    <w:p>
      <w:pPr>
        <w:pStyle w:val="BodyText"/>
        <w:spacing w:before="2"/>
        <w:rPr>
          <w:i w:val="0"/>
        </w:rPr>
      </w:pPr>
    </w:p>
    <w:p>
      <w:pPr>
        <w:pStyle w:val="BodyText"/>
        <w:ind w:left="1440" w:right="892"/>
      </w:pPr>
      <w:r>
        <w:rPr>
          <w:i/>
        </w:rPr>
        <w:t>A</w:t>
      </w:r>
      <w:r>
        <w:rPr>
          <w:i/>
          <w:spacing w:val="-4"/>
        </w:rPr>
        <w:t> </w:t>
      </w:r>
      <w:r>
        <w:rPr>
          <w:i/>
        </w:rPr>
        <w:t>process</w:t>
      </w:r>
      <w:r>
        <w:rPr>
          <w:i/>
          <w:spacing w:val="-4"/>
        </w:rPr>
        <w:t> </w:t>
      </w:r>
      <w:r>
        <w:rPr>
          <w:i/>
        </w:rPr>
        <w:t>for</w:t>
      </w:r>
      <w:r>
        <w:rPr>
          <w:i/>
          <w:spacing w:val="-4"/>
        </w:rPr>
        <w:t> </w:t>
      </w:r>
      <w:r>
        <w:rPr>
          <w:i/>
        </w:rPr>
        <w:t>providing</w:t>
      </w:r>
      <w:r>
        <w:rPr>
          <w:i/>
          <w:spacing w:val="-5"/>
        </w:rPr>
        <w:t> </w:t>
      </w:r>
      <w:r>
        <w:rPr>
          <w:i/>
        </w:rPr>
        <w:t>feedback</w:t>
      </w:r>
      <w:r>
        <w:rPr>
          <w:i/>
          <w:spacing w:val="-4"/>
        </w:rPr>
        <w:t> </w:t>
      </w:r>
      <w:r>
        <w:rPr>
          <w:i/>
        </w:rPr>
        <w:t>from</w:t>
      </w:r>
      <w:r>
        <w:rPr>
          <w:i/>
          <w:spacing w:val="-4"/>
        </w:rPr>
        <w:t> </w:t>
      </w:r>
      <w:r>
        <w:rPr>
          <w:i/>
        </w:rPr>
        <w:t>the</w:t>
      </w:r>
      <w:r>
        <w:rPr>
          <w:i/>
          <w:spacing w:val="-4"/>
        </w:rPr>
        <w:t> </w:t>
      </w:r>
      <w:r>
        <w:rPr>
          <w:i/>
        </w:rPr>
        <w:t>Committee</w:t>
      </w:r>
      <w:r>
        <w:rPr>
          <w:i/>
          <w:spacing w:val="-4"/>
        </w:rPr>
        <w:t> </w:t>
      </w:r>
      <w:r>
        <w:rPr>
          <w:i/>
        </w:rPr>
        <w:t>to</w:t>
      </w:r>
      <w:r>
        <w:rPr>
          <w:i/>
          <w:spacing w:val="-4"/>
        </w:rPr>
        <w:t> </w:t>
      </w:r>
      <w:r>
        <w:rPr>
          <w:i/>
        </w:rPr>
        <w:t>administrators</w:t>
      </w:r>
      <w:r>
        <w:rPr>
          <w:i/>
          <w:spacing w:val="-4"/>
        </w:rPr>
        <w:t> </w:t>
      </w:r>
      <w:r>
        <w:rPr>
          <w:i/>
        </w:rPr>
        <w:t>and</w:t>
      </w:r>
      <w:r>
        <w:rPr>
          <w:i/>
          <w:spacing w:val="-4"/>
        </w:rPr>
        <w:t> </w:t>
      </w:r>
      <w:r>
        <w:rPr>
          <w:i/>
        </w:rPr>
        <w:t>departments</w:t>
      </w:r>
      <w:r>
        <w:rPr/>
        <w:t> continues to be provided via the Assistant Provost. Changes in the process continue as </w:t>
      </w:r>
      <w:r>
        <w:rPr>
          <w:spacing w:val="-2"/>
        </w:rPr>
        <w:t>appropriate.</w:t>
      </w:r>
    </w:p>
    <w:p>
      <w:pPr>
        <w:pStyle w:val="BodyText"/>
        <w:spacing w:before="252"/>
        <w:ind w:left="1440" w:right="376"/>
      </w:pPr>
      <w:r>
        <w:rPr>
          <w:i/>
        </w:rPr>
        <w:t>Modifications</w:t>
      </w:r>
      <w:r>
        <w:rPr>
          <w:i/>
          <w:spacing w:val="-5"/>
        </w:rPr>
        <w:t> </w:t>
      </w:r>
      <w:r>
        <w:rPr>
          <w:i/>
        </w:rPr>
        <w:t>are</w:t>
      </w:r>
      <w:r>
        <w:rPr>
          <w:i/>
          <w:spacing w:val="-3"/>
        </w:rPr>
        <w:t> </w:t>
      </w:r>
      <w:r>
        <w:rPr>
          <w:i/>
        </w:rPr>
        <w:t>made</w:t>
      </w:r>
      <w:r>
        <w:rPr>
          <w:i/>
          <w:spacing w:val="-3"/>
        </w:rPr>
        <w:t> </w:t>
      </w:r>
      <w:r>
        <w:rPr>
          <w:i/>
        </w:rPr>
        <w:t>in</w:t>
      </w:r>
      <w:r>
        <w:rPr>
          <w:i/>
          <w:spacing w:val="-4"/>
        </w:rPr>
        <w:t> </w:t>
      </w:r>
      <w:r>
        <w:rPr>
          <w:i/>
        </w:rPr>
        <w:t>UAC</w:t>
      </w:r>
      <w:r>
        <w:rPr>
          <w:i/>
          <w:spacing w:val="-3"/>
        </w:rPr>
        <w:t> </w:t>
      </w:r>
      <w:r>
        <w:rPr>
          <w:i/>
        </w:rPr>
        <w:t>activities</w:t>
      </w:r>
      <w:r>
        <w:rPr>
          <w:i/>
          <w:spacing w:val="-3"/>
        </w:rPr>
        <w:t> </w:t>
      </w:r>
      <w:r>
        <w:rPr>
          <w:i/>
        </w:rPr>
        <w:t>as</w:t>
      </w:r>
      <w:r>
        <w:rPr>
          <w:i/>
          <w:spacing w:val="-3"/>
        </w:rPr>
        <w:t> </w:t>
      </w:r>
      <w:r>
        <w:rPr>
          <w:i/>
        </w:rPr>
        <w:t>feedback</w:t>
      </w:r>
      <w:r>
        <w:rPr>
          <w:i/>
          <w:spacing w:val="-3"/>
        </w:rPr>
        <w:t> </w:t>
      </w:r>
      <w:r>
        <w:rPr>
          <w:i/>
        </w:rPr>
        <w:t>and</w:t>
      </w:r>
      <w:r>
        <w:rPr>
          <w:i/>
          <w:spacing w:val="-3"/>
        </w:rPr>
        <w:t> </w:t>
      </w:r>
      <w:r>
        <w:rPr>
          <w:i/>
        </w:rPr>
        <w:t>requests</w:t>
      </w:r>
      <w:r>
        <w:rPr>
          <w:i/>
          <w:spacing w:val="-3"/>
        </w:rPr>
        <w:t> </w:t>
      </w:r>
      <w:r>
        <w:rPr>
          <w:i/>
        </w:rPr>
        <w:t>are</w:t>
      </w:r>
      <w:r>
        <w:rPr>
          <w:i/>
          <w:spacing w:val="-3"/>
        </w:rPr>
        <w:t> </w:t>
      </w:r>
      <w:r>
        <w:rPr>
          <w:i/>
        </w:rPr>
        <w:t>received</w:t>
      </w:r>
      <w:r>
        <w:rPr>
          <w:i/>
          <w:spacing w:val="-3"/>
        </w:rPr>
        <w:t> </w:t>
      </w:r>
      <w:r>
        <w:rPr>
          <w:i/>
        </w:rPr>
        <w:t>from</w:t>
      </w:r>
      <w:r>
        <w:rPr>
          <w:i/>
          <w:spacing w:val="-3"/>
        </w:rPr>
        <w:t> </w:t>
      </w:r>
      <w:r>
        <w:rPr>
          <w:i/>
        </w:rPr>
        <w:t>committee</w:t>
      </w:r>
      <w:r>
        <w:rPr/>
        <w:t> members, departments, and the Steering Committee for the HLC Focused Visit. Procedures and templates for reviews and documents for tracking of UAC activities were revised in 2006-07.</w:t>
      </w:r>
    </w:p>
    <w:p>
      <w:pPr>
        <w:pStyle w:val="ListParagraph"/>
        <w:numPr>
          <w:ilvl w:val="0"/>
          <w:numId w:val="11"/>
        </w:numPr>
        <w:tabs>
          <w:tab w:pos="1440" w:val="left" w:leader="none"/>
        </w:tabs>
        <w:spacing w:line="240" w:lineRule="auto" w:before="252" w:after="0"/>
        <w:ind w:left="1440" w:right="831" w:hanging="720"/>
        <w:jc w:val="left"/>
        <w:rPr>
          <w:sz w:val="22"/>
        </w:rPr>
      </w:pPr>
      <w:r>
        <w:rPr>
          <w:sz w:val="22"/>
        </w:rPr>
        <w:t>Review</w:t>
      </w:r>
      <w:r>
        <w:rPr>
          <w:spacing w:val="-4"/>
          <w:sz w:val="22"/>
        </w:rPr>
        <w:t> </w:t>
      </w:r>
      <w:r>
        <w:rPr>
          <w:sz w:val="22"/>
        </w:rPr>
        <w:t>University</w:t>
      </w:r>
      <w:r>
        <w:rPr>
          <w:spacing w:val="-2"/>
          <w:sz w:val="22"/>
        </w:rPr>
        <w:t> </w:t>
      </w:r>
      <w:r>
        <w:rPr>
          <w:sz w:val="22"/>
        </w:rPr>
        <w:t>Accreditation</w:t>
      </w:r>
      <w:r>
        <w:rPr>
          <w:spacing w:val="-4"/>
          <w:sz w:val="22"/>
        </w:rPr>
        <w:t> </w:t>
      </w:r>
      <w:r>
        <w:rPr>
          <w:sz w:val="22"/>
        </w:rPr>
        <w:t>Report</w:t>
      </w:r>
      <w:r>
        <w:rPr>
          <w:spacing w:val="-4"/>
          <w:sz w:val="22"/>
        </w:rPr>
        <w:t> </w:t>
      </w:r>
      <w:r>
        <w:rPr>
          <w:sz w:val="22"/>
        </w:rPr>
        <w:t>when</w:t>
      </w:r>
      <w:r>
        <w:rPr>
          <w:spacing w:val="-4"/>
          <w:sz w:val="22"/>
        </w:rPr>
        <w:t> </w:t>
      </w:r>
      <w:r>
        <w:rPr>
          <w:sz w:val="22"/>
        </w:rPr>
        <w:t>issued</w:t>
      </w:r>
      <w:r>
        <w:rPr>
          <w:spacing w:val="-4"/>
          <w:sz w:val="22"/>
        </w:rPr>
        <w:t> </w:t>
      </w:r>
      <w:r>
        <w:rPr>
          <w:sz w:val="22"/>
        </w:rPr>
        <w:t>and</w:t>
      </w:r>
      <w:r>
        <w:rPr>
          <w:spacing w:val="-4"/>
          <w:sz w:val="22"/>
        </w:rPr>
        <w:t> </w:t>
      </w:r>
      <w:r>
        <w:rPr>
          <w:sz w:val="22"/>
        </w:rPr>
        <w:t>advise</w:t>
      </w:r>
      <w:r>
        <w:rPr>
          <w:spacing w:val="-4"/>
          <w:sz w:val="22"/>
        </w:rPr>
        <w:t> </w:t>
      </w:r>
      <w:r>
        <w:rPr>
          <w:sz w:val="22"/>
        </w:rPr>
        <w:t>the</w:t>
      </w:r>
      <w:r>
        <w:rPr>
          <w:spacing w:val="-4"/>
          <w:sz w:val="22"/>
        </w:rPr>
        <w:t> </w:t>
      </w:r>
      <w:r>
        <w:rPr>
          <w:sz w:val="22"/>
        </w:rPr>
        <w:t>Senate</w:t>
      </w:r>
      <w:r>
        <w:rPr>
          <w:spacing w:val="-4"/>
          <w:sz w:val="22"/>
        </w:rPr>
        <w:t> </w:t>
      </w:r>
      <w:r>
        <w:rPr>
          <w:sz w:val="22"/>
        </w:rPr>
        <w:t>regarding</w:t>
      </w:r>
      <w:r>
        <w:rPr>
          <w:spacing w:val="-4"/>
          <w:sz w:val="22"/>
        </w:rPr>
        <w:t> </w:t>
      </w:r>
      <w:r>
        <w:rPr>
          <w:sz w:val="22"/>
        </w:rPr>
        <w:t>the</w:t>
      </w:r>
      <w:r>
        <w:rPr>
          <w:spacing w:val="-4"/>
          <w:sz w:val="22"/>
        </w:rPr>
        <w:t> </w:t>
      </w:r>
      <w:r>
        <w:rPr>
          <w:sz w:val="22"/>
        </w:rPr>
        <w:t>Report and its implications.</w:t>
      </w:r>
    </w:p>
    <w:p>
      <w:pPr>
        <w:pStyle w:val="ListParagraph"/>
        <w:spacing w:after="0" w:line="240" w:lineRule="auto"/>
        <w:jc w:val="left"/>
        <w:rPr>
          <w:sz w:val="22"/>
        </w:rPr>
        <w:sectPr>
          <w:pgSz w:w="12240" w:h="15840"/>
          <w:pgMar w:header="728" w:footer="0" w:top="980" w:bottom="280" w:left="720" w:right="720"/>
        </w:sectPr>
      </w:pPr>
    </w:p>
    <w:p>
      <w:pPr>
        <w:pStyle w:val="BodyText"/>
        <w:spacing w:before="191"/>
        <w:rPr>
          <w:i w:val="0"/>
        </w:rPr>
      </w:pPr>
    </w:p>
    <w:p>
      <w:pPr>
        <w:pStyle w:val="BodyText"/>
        <w:ind w:left="1439" w:right="815"/>
      </w:pPr>
      <w:r>
        <w:rPr>
          <w:i/>
        </w:rPr>
        <w:t>The ‘Report of a Comprehensive Evaluation Visit,’ as written by the North Central Association</w:t>
      </w:r>
      <w:r>
        <w:rPr/>
        <w:t> Higher</w:t>
      </w:r>
      <w:r>
        <w:rPr>
          <w:spacing w:val="-3"/>
        </w:rPr>
        <w:t> </w:t>
      </w:r>
      <w:r>
        <w:rPr/>
        <w:t>Learning</w:t>
      </w:r>
      <w:r>
        <w:rPr>
          <w:spacing w:val="-3"/>
        </w:rPr>
        <w:t> </w:t>
      </w:r>
      <w:r>
        <w:rPr/>
        <w:t>Commission</w:t>
      </w:r>
      <w:r>
        <w:rPr>
          <w:spacing w:val="-3"/>
        </w:rPr>
        <w:t> </w:t>
      </w:r>
      <w:r>
        <w:rPr/>
        <w:t>(NCAHLC)</w:t>
      </w:r>
      <w:r>
        <w:rPr>
          <w:spacing w:val="-3"/>
        </w:rPr>
        <w:t> </w:t>
      </w:r>
      <w:r>
        <w:rPr/>
        <w:t>in</w:t>
      </w:r>
      <w:r>
        <w:rPr>
          <w:spacing w:val="-3"/>
        </w:rPr>
        <w:t> </w:t>
      </w:r>
      <w:r>
        <w:rPr/>
        <w:t>October</w:t>
      </w:r>
      <w:r>
        <w:rPr>
          <w:spacing w:val="-3"/>
        </w:rPr>
        <w:t> </w:t>
      </w:r>
      <w:r>
        <w:rPr/>
        <w:t>2003,</w:t>
      </w:r>
      <w:r>
        <w:rPr>
          <w:spacing w:val="-3"/>
        </w:rPr>
        <w:t> </w:t>
      </w:r>
      <w:r>
        <w:rPr/>
        <w:t>helps</w:t>
      </w:r>
      <w:r>
        <w:rPr>
          <w:spacing w:val="-3"/>
        </w:rPr>
        <w:t> </w:t>
      </w:r>
      <w:r>
        <w:rPr/>
        <w:t>drive</w:t>
      </w:r>
      <w:r>
        <w:rPr>
          <w:spacing w:val="-3"/>
        </w:rPr>
        <w:t> </w:t>
      </w:r>
      <w:r>
        <w:rPr/>
        <w:t>and</w:t>
      </w:r>
      <w:r>
        <w:rPr>
          <w:spacing w:val="-3"/>
        </w:rPr>
        <w:t> </w:t>
      </w:r>
      <w:r>
        <w:rPr/>
        <w:t>motivate</w:t>
      </w:r>
      <w:r>
        <w:rPr>
          <w:spacing w:val="-3"/>
        </w:rPr>
        <w:t> </w:t>
      </w:r>
      <w:r>
        <w:rPr/>
        <w:t>much</w:t>
      </w:r>
      <w:r>
        <w:rPr>
          <w:spacing w:val="-3"/>
        </w:rPr>
        <w:t> </w:t>
      </w:r>
      <w:r>
        <w:rPr/>
        <w:t>of</w:t>
      </w:r>
      <w:r>
        <w:rPr>
          <w:spacing w:val="-3"/>
        </w:rPr>
        <w:t> </w:t>
      </w:r>
      <w:r>
        <w:rPr/>
        <w:t>the activities of the University Assessment Committee. The NCAHLC focused visit (planned for the 2007-2008 academic year and scheduled for the spring of 2008) will evaluate the University’s progress in assessment, particularly the direct assessment of student learning as it relates to General Education.</w:t>
      </w:r>
    </w:p>
    <w:p>
      <w:pPr>
        <w:pStyle w:val="BodyText"/>
        <w:spacing w:before="1"/>
        <w:rPr>
          <w:i/>
        </w:rPr>
      </w:pPr>
    </w:p>
    <w:p>
      <w:pPr>
        <w:pStyle w:val="BodyText"/>
        <w:ind w:left="1439" w:right="892"/>
      </w:pPr>
      <w:r>
        <w:rPr>
          <w:i/>
        </w:rPr>
        <w:t>The Assistant Provost, the University Assessment Committee, the General Education</w:t>
      </w:r>
      <w:r>
        <w:rPr/>
        <w:t> Requirements</w:t>
      </w:r>
      <w:r>
        <w:rPr>
          <w:spacing w:val="-4"/>
        </w:rPr>
        <w:t> </w:t>
      </w:r>
      <w:r>
        <w:rPr/>
        <w:t>Committee,</w:t>
      </w:r>
      <w:r>
        <w:rPr>
          <w:spacing w:val="-4"/>
        </w:rPr>
        <w:t> </w:t>
      </w:r>
      <w:r>
        <w:rPr/>
        <w:t>and</w:t>
      </w:r>
      <w:r>
        <w:rPr>
          <w:spacing w:val="-4"/>
        </w:rPr>
        <w:t> </w:t>
      </w:r>
      <w:r>
        <w:rPr/>
        <w:t>the</w:t>
      </w:r>
      <w:r>
        <w:rPr>
          <w:spacing w:val="-4"/>
        </w:rPr>
        <w:t> </w:t>
      </w:r>
      <w:r>
        <w:rPr/>
        <w:t>General</w:t>
      </w:r>
      <w:r>
        <w:rPr>
          <w:spacing w:val="-4"/>
        </w:rPr>
        <w:t> </w:t>
      </w:r>
      <w:r>
        <w:rPr/>
        <w:t>Education</w:t>
      </w:r>
      <w:r>
        <w:rPr>
          <w:spacing w:val="-5"/>
        </w:rPr>
        <w:t> </w:t>
      </w:r>
      <w:r>
        <w:rPr/>
        <w:t>Task</w:t>
      </w:r>
      <w:r>
        <w:rPr>
          <w:spacing w:val="-4"/>
        </w:rPr>
        <w:t> </w:t>
      </w:r>
      <w:r>
        <w:rPr/>
        <w:t>Force</w:t>
      </w:r>
      <w:r>
        <w:rPr>
          <w:spacing w:val="-4"/>
        </w:rPr>
        <w:t> </w:t>
      </w:r>
      <w:r>
        <w:rPr/>
        <w:t>continue</w:t>
      </w:r>
      <w:r>
        <w:rPr>
          <w:spacing w:val="-4"/>
        </w:rPr>
        <w:t> </w:t>
      </w:r>
      <w:r>
        <w:rPr/>
        <w:t>to</w:t>
      </w:r>
      <w:r>
        <w:rPr>
          <w:spacing w:val="-4"/>
        </w:rPr>
        <w:t> </w:t>
      </w:r>
      <w:r>
        <w:rPr/>
        <w:t>work</w:t>
      </w:r>
      <w:r>
        <w:rPr>
          <w:spacing w:val="-4"/>
        </w:rPr>
        <w:t> </w:t>
      </w:r>
      <w:r>
        <w:rPr/>
        <w:t>together</w:t>
      </w:r>
      <w:r>
        <w:rPr>
          <w:spacing w:val="-4"/>
        </w:rPr>
        <w:t> </w:t>
      </w:r>
      <w:r>
        <w:rPr/>
        <w:t>to address assessment issues identified by the Higher Learning Commission.</w:t>
      </w:r>
    </w:p>
    <w:p>
      <w:pPr>
        <w:pStyle w:val="ListParagraph"/>
        <w:numPr>
          <w:ilvl w:val="0"/>
          <w:numId w:val="11"/>
        </w:numPr>
        <w:tabs>
          <w:tab w:pos="1440" w:val="left" w:leader="none"/>
        </w:tabs>
        <w:spacing w:line="240" w:lineRule="auto" w:before="251" w:after="0"/>
        <w:ind w:left="1440" w:right="0" w:hanging="721"/>
        <w:jc w:val="left"/>
        <w:rPr>
          <w:sz w:val="22"/>
        </w:rPr>
      </w:pPr>
      <w:r>
        <w:rPr>
          <w:sz w:val="22"/>
        </w:rPr>
        <w:t>Work</w:t>
      </w:r>
      <w:r>
        <w:rPr>
          <w:spacing w:val="-6"/>
          <w:sz w:val="22"/>
        </w:rPr>
        <w:t> </w:t>
      </w:r>
      <w:r>
        <w:rPr>
          <w:sz w:val="22"/>
        </w:rPr>
        <w:t>with</w:t>
      </w:r>
      <w:r>
        <w:rPr>
          <w:spacing w:val="-6"/>
          <w:sz w:val="22"/>
        </w:rPr>
        <w:t> </w:t>
      </w:r>
      <w:r>
        <w:rPr>
          <w:sz w:val="22"/>
        </w:rPr>
        <w:t>Institutional</w:t>
      </w:r>
      <w:r>
        <w:rPr>
          <w:spacing w:val="-6"/>
          <w:sz w:val="22"/>
        </w:rPr>
        <w:t> </w:t>
      </w:r>
      <w:r>
        <w:rPr>
          <w:sz w:val="22"/>
        </w:rPr>
        <w:t>Research</w:t>
      </w:r>
      <w:r>
        <w:rPr>
          <w:spacing w:val="-6"/>
          <w:sz w:val="22"/>
        </w:rPr>
        <w:t> </w:t>
      </w:r>
      <w:r>
        <w:rPr>
          <w:sz w:val="22"/>
        </w:rPr>
        <w:t>to</w:t>
      </w:r>
      <w:r>
        <w:rPr>
          <w:spacing w:val="-7"/>
          <w:sz w:val="22"/>
        </w:rPr>
        <w:t> </w:t>
      </w:r>
      <w:r>
        <w:rPr>
          <w:sz w:val="22"/>
        </w:rPr>
        <w:t>keep</w:t>
      </w:r>
      <w:r>
        <w:rPr>
          <w:spacing w:val="-6"/>
          <w:sz w:val="22"/>
        </w:rPr>
        <w:t> </w:t>
      </w:r>
      <w:r>
        <w:rPr>
          <w:sz w:val="22"/>
        </w:rPr>
        <w:t>the</w:t>
      </w:r>
      <w:r>
        <w:rPr>
          <w:spacing w:val="-6"/>
          <w:sz w:val="22"/>
        </w:rPr>
        <w:t> </w:t>
      </w:r>
      <w:r>
        <w:rPr>
          <w:sz w:val="22"/>
        </w:rPr>
        <w:t>Assessment</w:t>
      </w:r>
      <w:r>
        <w:rPr>
          <w:spacing w:val="-6"/>
          <w:sz w:val="22"/>
        </w:rPr>
        <w:t> </w:t>
      </w:r>
      <w:r>
        <w:rPr>
          <w:sz w:val="22"/>
        </w:rPr>
        <w:t>website</w:t>
      </w:r>
      <w:r>
        <w:rPr>
          <w:spacing w:val="-5"/>
          <w:sz w:val="22"/>
        </w:rPr>
        <w:t> </w:t>
      </w:r>
      <w:r>
        <w:rPr>
          <w:spacing w:val="-2"/>
          <w:sz w:val="22"/>
        </w:rPr>
        <w:t>current.</w:t>
      </w:r>
    </w:p>
    <w:p>
      <w:pPr>
        <w:pStyle w:val="BodyText"/>
        <w:spacing w:before="2"/>
        <w:rPr>
          <w:i w:val="0"/>
        </w:rPr>
      </w:pPr>
    </w:p>
    <w:p>
      <w:pPr>
        <w:pStyle w:val="BodyText"/>
        <w:ind w:left="1439" w:right="3732"/>
      </w:pPr>
      <w:r>
        <w:rPr>
          <w:i/>
        </w:rPr>
        <w:t>The Committee website can be found at:</w:t>
      </w:r>
      <w:r>
        <w:rPr/>
        <w:t> </w:t>
      </w:r>
      <w:hyperlink r:id="rId36">
        <w:r>
          <w:rPr>
            <w:spacing w:val="-2"/>
          </w:rPr>
          <w:t>http://www.und.nodak.edu/dept/datacol/assessment/index.htm</w:t>
        </w:r>
      </w:hyperlink>
    </w:p>
    <w:p>
      <w:pPr>
        <w:pStyle w:val="BodyText"/>
        <w:spacing w:before="252"/>
        <w:rPr>
          <w:i/>
        </w:rPr>
      </w:pPr>
    </w:p>
    <w:p>
      <w:pPr>
        <w:pStyle w:val="Heading1"/>
        <w:spacing w:before="0"/>
        <w:ind w:left="719" w:right="776"/>
        <w:jc w:val="left"/>
      </w:pPr>
      <w:r>
        <w:rPr/>
        <w:t>In closing, while considerable tasks have been accomplished relative to procedures of the committee,</w:t>
      </w:r>
      <w:r>
        <w:rPr>
          <w:spacing w:val="-4"/>
        </w:rPr>
        <w:t> </w:t>
      </w:r>
      <w:r>
        <w:rPr/>
        <w:t>reviews</w:t>
      </w:r>
      <w:r>
        <w:rPr>
          <w:spacing w:val="-4"/>
        </w:rPr>
        <w:t> </w:t>
      </w:r>
      <w:r>
        <w:rPr/>
        <w:t>of</w:t>
      </w:r>
      <w:r>
        <w:rPr>
          <w:spacing w:val="-4"/>
        </w:rPr>
        <w:t> </w:t>
      </w:r>
      <w:r>
        <w:rPr/>
        <w:t>campus-wide</w:t>
      </w:r>
      <w:r>
        <w:rPr>
          <w:spacing w:val="-4"/>
        </w:rPr>
        <w:t> </w:t>
      </w:r>
      <w:r>
        <w:rPr/>
        <w:t>assessment</w:t>
      </w:r>
      <w:r>
        <w:rPr>
          <w:spacing w:val="-4"/>
        </w:rPr>
        <w:t> </w:t>
      </w:r>
      <w:r>
        <w:rPr/>
        <w:t>activities,</w:t>
      </w:r>
      <w:r>
        <w:rPr>
          <w:spacing w:val="-4"/>
        </w:rPr>
        <w:t> </w:t>
      </w:r>
      <w:r>
        <w:rPr/>
        <w:t>and</w:t>
      </w:r>
      <w:r>
        <w:rPr>
          <w:spacing w:val="-5"/>
        </w:rPr>
        <w:t> </w:t>
      </w:r>
      <w:r>
        <w:rPr/>
        <w:t>communication</w:t>
      </w:r>
      <w:r>
        <w:rPr>
          <w:spacing w:val="-4"/>
        </w:rPr>
        <w:t> </w:t>
      </w:r>
      <w:r>
        <w:rPr/>
        <w:t>of</w:t>
      </w:r>
      <w:r>
        <w:rPr>
          <w:spacing w:val="-4"/>
        </w:rPr>
        <w:t> </w:t>
      </w:r>
      <w:r>
        <w:rPr/>
        <w:t>findings,</w:t>
      </w:r>
      <w:r>
        <w:rPr>
          <w:spacing w:val="-4"/>
        </w:rPr>
        <w:t> </w:t>
      </w:r>
      <w:r>
        <w:rPr/>
        <w:t>the</w:t>
      </w:r>
      <w:r>
        <w:rPr>
          <w:spacing w:val="-4"/>
        </w:rPr>
        <w:t> </w:t>
      </w:r>
      <w:r>
        <w:rPr/>
        <w:t>UAC is anticipating an active 2007-2008 academic year. The UAC has contributed, and will continue to contribute, to preparations for the HLC Focused Visit scheduled for April 2008. The Committee will assist as requested in developing assessment plans and activities for the Essential Studies curricula. And as the University aspires to a campus-wide ‘culture of assessment,’ student awareness is an important piece yet to be addressed.</w:t>
      </w:r>
    </w:p>
    <w:p>
      <w:pPr>
        <w:pStyle w:val="BodyText"/>
        <w:spacing w:before="252"/>
        <w:rPr>
          <w:b/>
          <w:i w:val="0"/>
        </w:rPr>
      </w:pPr>
    </w:p>
    <w:p>
      <w:pPr>
        <w:spacing w:before="0"/>
        <w:ind w:left="719" w:right="0" w:firstLine="0"/>
        <w:jc w:val="left"/>
        <w:rPr>
          <w:sz w:val="22"/>
        </w:rPr>
      </w:pPr>
      <w:r>
        <w:rPr>
          <w:sz w:val="22"/>
        </w:rPr>
        <w:t>Respectfully</w:t>
      </w:r>
      <w:r>
        <w:rPr>
          <w:spacing w:val="-12"/>
          <w:sz w:val="22"/>
        </w:rPr>
        <w:t> </w:t>
      </w:r>
      <w:r>
        <w:rPr>
          <w:spacing w:val="-2"/>
          <w:sz w:val="22"/>
        </w:rPr>
        <w:t>Submitted,</w:t>
      </w:r>
    </w:p>
    <w:p>
      <w:pPr>
        <w:pStyle w:val="BodyText"/>
        <w:rPr>
          <w:i w:val="0"/>
        </w:rPr>
      </w:pPr>
    </w:p>
    <w:p>
      <w:pPr>
        <w:spacing w:before="0"/>
        <w:ind w:left="719" w:right="7465" w:firstLine="0"/>
        <w:jc w:val="left"/>
        <w:rPr>
          <w:sz w:val="22"/>
        </w:rPr>
      </w:pPr>
      <w:r>
        <w:rPr>
          <w:sz w:val="22"/>
        </w:rPr>
        <w:t>Renee</w:t>
      </w:r>
      <w:r>
        <w:rPr>
          <w:spacing w:val="-12"/>
          <w:sz w:val="22"/>
        </w:rPr>
        <w:t> </w:t>
      </w:r>
      <w:r>
        <w:rPr>
          <w:sz w:val="22"/>
        </w:rPr>
        <w:t>Mabey,</w:t>
      </w:r>
      <w:r>
        <w:rPr>
          <w:spacing w:val="-12"/>
          <w:sz w:val="22"/>
        </w:rPr>
        <w:t> </w:t>
      </w:r>
      <w:r>
        <w:rPr>
          <w:sz w:val="22"/>
        </w:rPr>
        <w:t>PT,</w:t>
      </w:r>
      <w:r>
        <w:rPr>
          <w:spacing w:val="-12"/>
          <w:sz w:val="22"/>
        </w:rPr>
        <w:t> </w:t>
      </w:r>
      <w:r>
        <w:rPr>
          <w:sz w:val="22"/>
        </w:rPr>
        <w:t>PhD Associate Professor</w:t>
      </w:r>
    </w:p>
    <w:p>
      <w:pPr>
        <w:spacing w:line="480" w:lineRule="auto" w:before="0"/>
        <w:ind w:left="719" w:right="6326" w:firstLine="0"/>
        <w:jc w:val="left"/>
        <w:rPr>
          <w:sz w:val="22"/>
        </w:rPr>
      </w:pPr>
      <w:r>
        <w:rPr>
          <w:sz w:val="22"/>
        </w:rPr>
        <w:t>Chair,</w:t>
      </w:r>
      <w:r>
        <w:rPr>
          <w:spacing w:val="-13"/>
          <w:sz w:val="22"/>
        </w:rPr>
        <w:t> </w:t>
      </w:r>
      <w:r>
        <w:rPr>
          <w:sz w:val="22"/>
        </w:rPr>
        <w:t>University</w:t>
      </w:r>
      <w:r>
        <w:rPr>
          <w:spacing w:val="-12"/>
          <w:sz w:val="22"/>
        </w:rPr>
        <w:t> </w:t>
      </w:r>
      <w:r>
        <w:rPr>
          <w:sz w:val="22"/>
        </w:rPr>
        <w:t>Assessment</w:t>
      </w:r>
      <w:r>
        <w:rPr>
          <w:spacing w:val="-13"/>
          <w:sz w:val="22"/>
        </w:rPr>
        <w:t> </w:t>
      </w:r>
      <w:r>
        <w:rPr>
          <w:sz w:val="22"/>
        </w:rPr>
        <w:t>Committee September 2007</w:t>
      </w:r>
    </w:p>
    <w:p>
      <w:pPr>
        <w:spacing w:after="0" w:line="480" w:lineRule="auto"/>
        <w:jc w:val="left"/>
        <w:rPr>
          <w:sz w:val="22"/>
        </w:rPr>
        <w:sectPr>
          <w:pgSz w:w="12240" w:h="15840"/>
          <w:pgMar w:header="728" w:footer="0" w:top="980" w:bottom="280" w:left="720" w:right="720"/>
        </w:sectPr>
      </w:pPr>
    </w:p>
    <w:p>
      <w:pPr>
        <w:pStyle w:val="Heading1"/>
        <w:spacing w:before="78"/>
        <w:ind w:left="3639" w:right="3279"/>
      </w:pPr>
      <w:bookmarkStart w:name="2005-2006" w:id="12"/>
      <w:bookmarkEnd w:id="12"/>
      <w:r>
        <w:rPr>
          <w:b w:val="0"/>
        </w:rPr>
      </w:r>
      <w:r>
        <w:rPr/>
        <w:t>Senate</w:t>
      </w:r>
      <w:r>
        <w:rPr>
          <w:spacing w:val="-13"/>
        </w:rPr>
        <w:t> </w:t>
      </w:r>
      <w:r>
        <w:rPr/>
        <w:t>University</w:t>
      </w:r>
      <w:r>
        <w:rPr>
          <w:spacing w:val="-13"/>
        </w:rPr>
        <w:t> </w:t>
      </w:r>
      <w:r>
        <w:rPr/>
        <w:t>Assessment</w:t>
      </w:r>
      <w:r>
        <w:rPr>
          <w:spacing w:val="-13"/>
        </w:rPr>
        <w:t> </w:t>
      </w:r>
      <w:r>
        <w:rPr/>
        <w:t>Committee Annual Report</w:t>
      </w:r>
    </w:p>
    <w:p>
      <w:pPr>
        <w:spacing w:before="1"/>
        <w:ind w:left="357" w:right="0" w:firstLine="0"/>
        <w:jc w:val="center"/>
        <w:rPr>
          <w:b/>
          <w:sz w:val="22"/>
        </w:rPr>
      </w:pPr>
      <w:r>
        <w:rPr>
          <w:b/>
          <w:sz w:val="22"/>
        </w:rPr>
        <w:t>Academic</w:t>
      </w:r>
      <w:r>
        <w:rPr>
          <w:b/>
          <w:spacing w:val="-11"/>
          <w:sz w:val="22"/>
        </w:rPr>
        <w:t> </w:t>
      </w:r>
      <w:r>
        <w:rPr>
          <w:b/>
          <w:sz w:val="22"/>
        </w:rPr>
        <w:t>Year</w:t>
      </w:r>
      <w:r>
        <w:rPr>
          <w:b/>
          <w:spacing w:val="-10"/>
          <w:sz w:val="22"/>
        </w:rPr>
        <w:t> </w:t>
      </w:r>
      <w:r>
        <w:rPr>
          <w:b/>
          <w:sz w:val="22"/>
        </w:rPr>
        <w:t>2005-</w:t>
      </w:r>
      <w:r>
        <w:rPr>
          <w:b/>
          <w:spacing w:val="-4"/>
          <w:sz w:val="22"/>
        </w:rPr>
        <w:t>2006</w:t>
      </w:r>
    </w:p>
    <w:p>
      <w:pPr>
        <w:spacing w:before="251"/>
        <w:ind w:left="1079" w:right="376" w:firstLine="0"/>
        <w:jc w:val="left"/>
        <w:rPr>
          <w:sz w:val="22"/>
        </w:rPr>
      </w:pPr>
      <w:r>
        <w:rPr>
          <w:sz w:val="22"/>
        </w:rPr>
        <w:t>The</w:t>
      </w:r>
      <w:r>
        <w:rPr>
          <w:spacing w:val="-4"/>
          <w:sz w:val="22"/>
        </w:rPr>
        <w:t> </w:t>
      </w:r>
      <w:r>
        <w:rPr>
          <w:sz w:val="22"/>
        </w:rPr>
        <w:t>Senate</w:t>
      </w:r>
      <w:r>
        <w:rPr>
          <w:spacing w:val="-4"/>
          <w:sz w:val="22"/>
        </w:rPr>
        <w:t> </w:t>
      </w:r>
      <w:r>
        <w:rPr>
          <w:sz w:val="22"/>
        </w:rPr>
        <w:t>University</w:t>
      </w:r>
      <w:r>
        <w:rPr>
          <w:spacing w:val="-4"/>
          <w:sz w:val="22"/>
        </w:rPr>
        <w:t> </w:t>
      </w:r>
      <w:r>
        <w:rPr>
          <w:sz w:val="22"/>
        </w:rPr>
        <w:t>Assessment</w:t>
      </w:r>
      <w:r>
        <w:rPr>
          <w:spacing w:val="-4"/>
          <w:sz w:val="22"/>
        </w:rPr>
        <w:t> </w:t>
      </w:r>
      <w:r>
        <w:rPr>
          <w:sz w:val="22"/>
        </w:rPr>
        <w:t>Committee</w:t>
      </w:r>
      <w:r>
        <w:rPr>
          <w:spacing w:val="-4"/>
          <w:sz w:val="22"/>
        </w:rPr>
        <w:t> </w:t>
      </w:r>
      <w:r>
        <w:rPr>
          <w:sz w:val="22"/>
        </w:rPr>
        <w:t>(UAC)</w:t>
      </w:r>
      <w:r>
        <w:rPr>
          <w:spacing w:val="-3"/>
          <w:sz w:val="22"/>
        </w:rPr>
        <w:t> </w:t>
      </w:r>
      <w:r>
        <w:rPr>
          <w:sz w:val="22"/>
        </w:rPr>
        <w:t>provides</w:t>
      </w:r>
      <w:r>
        <w:rPr>
          <w:spacing w:val="-4"/>
          <w:sz w:val="22"/>
        </w:rPr>
        <w:t> </w:t>
      </w:r>
      <w:r>
        <w:rPr>
          <w:sz w:val="22"/>
        </w:rPr>
        <w:t>faculty</w:t>
      </w:r>
      <w:r>
        <w:rPr>
          <w:spacing w:val="-2"/>
          <w:sz w:val="22"/>
        </w:rPr>
        <w:t> </w:t>
      </w:r>
      <w:r>
        <w:rPr>
          <w:sz w:val="22"/>
        </w:rPr>
        <w:t>guidance</w:t>
      </w:r>
      <w:r>
        <w:rPr>
          <w:spacing w:val="-4"/>
          <w:sz w:val="22"/>
        </w:rPr>
        <w:t> </w:t>
      </w:r>
      <w:r>
        <w:rPr>
          <w:sz w:val="22"/>
        </w:rPr>
        <w:t>and</w:t>
      </w:r>
      <w:r>
        <w:rPr>
          <w:spacing w:val="-4"/>
          <w:sz w:val="22"/>
        </w:rPr>
        <w:t> </w:t>
      </w:r>
      <w:r>
        <w:rPr>
          <w:sz w:val="22"/>
        </w:rPr>
        <w:t>oversight</w:t>
      </w:r>
      <w:r>
        <w:rPr>
          <w:spacing w:val="-4"/>
          <w:sz w:val="22"/>
        </w:rPr>
        <w:t> </w:t>
      </w:r>
      <w:r>
        <w:rPr>
          <w:sz w:val="22"/>
        </w:rPr>
        <w:t>to</w:t>
      </w:r>
      <w:r>
        <w:rPr>
          <w:spacing w:val="-4"/>
          <w:sz w:val="22"/>
        </w:rPr>
        <w:t> </w:t>
      </w:r>
      <w:r>
        <w:rPr>
          <w:sz w:val="22"/>
        </w:rPr>
        <w:t>the Office of the Vice President of Academic Affairs in developing and implementing the University Assessment Plan. In addition, the committee analyzes and interprets assessment results, develops appropriate</w:t>
      </w:r>
      <w:r>
        <w:rPr>
          <w:spacing w:val="-2"/>
          <w:sz w:val="22"/>
        </w:rPr>
        <w:t> </w:t>
      </w:r>
      <w:r>
        <w:rPr>
          <w:sz w:val="22"/>
        </w:rPr>
        <w:t>reports,</w:t>
      </w:r>
      <w:r>
        <w:rPr>
          <w:spacing w:val="-2"/>
          <w:sz w:val="22"/>
        </w:rPr>
        <w:t> </w:t>
      </w:r>
      <w:r>
        <w:rPr>
          <w:sz w:val="22"/>
        </w:rPr>
        <w:t>and</w:t>
      </w:r>
      <w:r>
        <w:rPr>
          <w:spacing w:val="-2"/>
          <w:sz w:val="22"/>
        </w:rPr>
        <w:t> </w:t>
      </w:r>
      <w:r>
        <w:rPr>
          <w:sz w:val="22"/>
        </w:rPr>
        <w:t>disseminates</w:t>
      </w:r>
      <w:r>
        <w:rPr>
          <w:spacing w:val="-2"/>
          <w:sz w:val="22"/>
        </w:rPr>
        <w:t> </w:t>
      </w:r>
      <w:r>
        <w:rPr>
          <w:sz w:val="22"/>
        </w:rPr>
        <w:t>assessment</w:t>
      </w:r>
      <w:r>
        <w:rPr>
          <w:spacing w:val="-2"/>
          <w:sz w:val="22"/>
        </w:rPr>
        <w:t> </w:t>
      </w:r>
      <w:r>
        <w:rPr>
          <w:sz w:val="22"/>
        </w:rPr>
        <w:t>results</w:t>
      </w:r>
      <w:r>
        <w:rPr>
          <w:spacing w:val="-2"/>
          <w:sz w:val="22"/>
        </w:rPr>
        <w:t> </w:t>
      </w:r>
      <w:r>
        <w:rPr>
          <w:sz w:val="22"/>
        </w:rPr>
        <w:t>to</w:t>
      </w:r>
      <w:r>
        <w:rPr>
          <w:spacing w:val="-2"/>
          <w:sz w:val="22"/>
        </w:rPr>
        <w:t> </w:t>
      </w:r>
      <w:r>
        <w:rPr>
          <w:sz w:val="22"/>
        </w:rPr>
        <w:t>the</w:t>
      </w:r>
      <w:r>
        <w:rPr>
          <w:spacing w:val="-2"/>
          <w:sz w:val="22"/>
        </w:rPr>
        <w:t> </w:t>
      </w:r>
      <w:r>
        <w:rPr>
          <w:sz w:val="22"/>
        </w:rPr>
        <w:t>Office</w:t>
      </w:r>
      <w:r>
        <w:rPr>
          <w:spacing w:val="-2"/>
          <w:sz w:val="22"/>
        </w:rPr>
        <w:t> </w:t>
      </w:r>
      <w:r>
        <w:rPr>
          <w:sz w:val="22"/>
        </w:rPr>
        <w:t>of</w:t>
      </w:r>
      <w:r>
        <w:rPr>
          <w:spacing w:val="-2"/>
          <w:sz w:val="22"/>
        </w:rPr>
        <w:t> </w:t>
      </w:r>
      <w:r>
        <w:rPr>
          <w:sz w:val="22"/>
        </w:rPr>
        <w:t>Vice</w:t>
      </w:r>
      <w:r>
        <w:rPr>
          <w:spacing w:val="-2"/>
          <w:sz w:val="22"/>
        </w:rPr>
        <w:t> </w:t>
      </w:r>
      <w:r>
        <w:rPr>
          <w:sz w:val="22"/>
        </w:rPr>
        <w:t>President</w:t>
      </w:r>
      <w:r>
        <w:rPr>
          <w:spacing w:val="-2"/>
          <w:sz w:val="22"/>
        </w:rPr>
        <w:t> </w:t>
      </w:r>
      <w:r>
        <w:rPr>
          <w:sz w:val="22"/>
        </w:rPr>
        <w:t>of</w:t>
      </w:r>
      <w:r>
        <w:rPr>
          <w:spacing w:val="-2"/>
          <w:sz w:val="22"/>
        </w:rPr>
        <w:t> </w:t>
      </w:r>
      <w:r>
        <w:rPr>
          <w:sz w:val="22"/>
        </w:rPr>
        <w:t>Academic Affairs and Provost, the Faculty Senate, and the University community.</w:t>
      </w:r>
    </w:p>
    <w:p>
      <w:pPr>
        <w:pStyle w:val="BodyText"/>
        <w:rPr>
          <w:i w:val="0"/>
        </w:rPr>
      </w:pPr>
    </w:p>
    <w:p>
      <w:pPr>
        <w:spacing w:before="0"/>
        <w:ind w:left="1079" w:right="754" w:firstLine="0"/>
        <w:jc w:val="left"/>
        <w:rPr>
          <w:sz w:val="22"/>
        </w:rPr>
      </w:pPr>
      <w:r>
        <w:rPr>
          <w:sz w:val="22"/>
        </w:rPr>
        <w:t>The</w:t>
      </w:r>
      <w:r>
        <w:rPr>
          <w:spacing w:val="-4"/>
          <w:sz w:val="22"/>
        </w:rPr>
        <w:t> </w:t>
      </w:r>
      <w:r>
        <w:rPr>
          <w:sz w:val="22"/>
        </w:rPr>
        <w:t>University</w:t>
      </w:r>
      <w:r>
        <w:rPr>
          <w:spacing w:val="-4"/>
          <w:sz w:val="22"/>
        </w:rPr>
        <w:t> </w:t>
      </w:r>
      <w:r>
        <w:rPr>
          <w:sz w:val="22"/>
        </w:rPr>
        <w:t>Assessment</w:t>
      </w:r>
      <w:r>
        <w:rPr>
          <w:spacing w:val="-4"/>
          <w:sz w:val="22"/>
        </w:rPr>
        <w:t> </w:t>
      </w:r>
      <w:r>
        <w:rPr>
          <w:sz w:val="22"/>
        </w:rPr>
        <w:t>Committee</w:t>
      </w:r>
      <w:r>
        <w:rPr>
          <w:spacing w:val="-4"/>
          <w:sz w:val="22"/>
        </w:rPr>
        <w:t> </w:t>
      </w:r>
      <w:r>
        <w:rPr>
          <w:sz w:val="22"/>
        </w:rPr>
        <w:t>was</w:t>
      </w:r>
      <w:r>
        <w:rPr>
          <w:spacing w:val="-4"/>
          <w:sz w:val="22"/>
        </w:rPr>
        <w:t> </w:t>
      </w:r>
      <w:r>
        <w:rPr>
          <w:sz w:val="22"/>
        </w:rPr>
        <w:t>able</w:t>
      </w:r>
      <w:r>
        <w:rPr>
          <w:spacing w:val="-4"/>
          <w:sz w:val="22"/>
        </w:rPr>
        <w:t> </w:t>
      </w:r>
      <w:r>
        <w:rPr>
          <w:sz w:val="22"/>
        </w:rPr>
        <w:t>to</w:t>
      </w:r>
      <w:r>
        <w:rPr>
          <w:spacing w:val="-3"/>
          <w:sz w:val="22"/>
        </w:rPr>
        <w:t> </w:t>
      </w:r>
      <w:r>
        <w:rPr>
          <w:sz w:val="22"/>
        </w:rPr>
        <w:t>accomplish</w:t>
      </w:r>
      <w:r>
        <w:rPr>
          <w:spacing w:val="-4"/>
          <w:sz w:val="22"/>
        </w:rPr>
        <w:t> </w:t>
      </w:r>
      <w:r>
        <w:rPr>
          <w:sz w:val="22"/>
        </w:rPr>
        <w:t>the</w:t>
      </w:r>
      <w:r>
        <w:rPr>
          <w:spacing w:val="-4"/>
          <w:sz w:val="22"/>
        </w:rPr>
        <w:t> </w:t>
      </w:r>
      <w:r>
        <w:rPr>
          <w:sz w:val="22"/>
        </w:rPr>
        <w:t>tasks</w:t>
      </w:r>
      <w:r>
        <w:rPr>
          <w:spacing w:val="-4"/>
          <w:sz w:val="22"/>
        </w:rPr>
        <w:t> </w:t>
      </w:r>
      <w:r>
        <w:rPr>
          <w:sz w:val="22"/>
        </w:rPr>
        <w:t>and</w:t>
      </w:r>
      <w:r>
        <w:rPr>
          <w:spacing w:val="-4"/>
          <w:sz w:val="22"/>
        </w:rPr>
        <w:t> </w:t>
      </w:r>
      <w:r>
        <w:rPr>
          <w:sz w:val="22"/>
        </w:rPr>
        <w:t>responsibilities</w:t>
      </w:r>
      <w:r>
        <w:rPr>
          <w:spacing w:val="-5"/>
          <w:sz w:val="22"/>
        </w:rPr>
        <w:t> </w:t>
      </w:r>
      <w:r>
        <w:rPr>
          <w:sz w:val="22"/>
        </w:rPr>
        <w:t>charged to it by the University Senate, in part due to the support provided by Joan Hawthorne, Assistant Provost. The Committee is grateful for her support and expertise.</w:t>
      </w:r>
      <w:r>
        <w:rPr>
          <w:spacing w:val="40"/>
          <w:sz w:val="22"/>
        </w:rPr>
        <w:t> </w:t>
      </w:r>
      <w:r>
        <w:rPr>
          <w:sz w:val="22"/>
        </w:rPr>
        <w:t>The University Assessment Committee is also appreciative of Ken Ruit, Assistant Provost (2003-2005) and John Bridewell, departing UAC chair, for easing the transition of the Committee to the present academic year.</w:t>
      </w:r>
    </w:p>
    <w:p>
      <w:pPr>
        <w:pStyle w:val="BodyText"/>
        <w:rPr>
          <w:i w:val="0"/>
        </w:rPr>
      </w:pPr>
    </w:p>
    <w:p>
      <w:pPr>
        <w:spacing w:before="0"/>
        <w:ind w:left="1079" w:right="754" w:firstLine="0"/>
        <w:jc w:val="left"/>
        <w:rPr>
          <w:sz w:val="22"/>
        </w:rPr>
      </w:pPr>
      <w:r>
        <w:rPr>
          <w:sz w:val="22"/>
        </w:rPr>
        <w:t>Much of the work of assessment has been, and is, conducted outside the University Assessment Committee. The UAC wishes to thank the General Education Requirements Committee, the General Education Task Force, the Program Assessment Resource Team (PART), the Office of Institutional Research</w:t>
      </w:r>
      <w:r>
        <w:rPr>
          <w:spacing w:val="-3"/>
          <w:sz w:val="22"/>
        </w:rPr>
        <w:t> </w:t>
      </w:r>
      <w:r>
        <w:rPr>
          <w:sz w:val="22"/>
        </w:rPr>
        <w:t>(OIR),</w:t>
      </w:r>
      <w:r>
        <w:rPr>
          <w:spacing w:val="-3"/>
          <w:sz w:val="22"/>
        </w:rPr>
        <w:t> </w:t>
      </w:r>
      <w:r>
        <w:rPr>
          <w:sz w:val="22"/>
        </w:rPr>
        <w:t>and</w:t>
      </w:r>
      <w:r>
        <w:rPr>
          <w:spacing w:val="-3"/>
          <w:sz w:val="22"/>
        </w:rPr>
        <w:t> </w:t>
      </w:r>
      <w:r>
        <w:rPr>
          <w:sz w:val="22"/>
        </w:rPr>
        <w:t>the</w:t>
      </w:r>
      <w:r>
        <w:rPr>
          <w:spacing w:val="-3"/>
          <w:sz w:val="22"/>
        </w:rPr>
        <w:t> </w:t>
      </w:r>
      <w:r>
        <w:rPr>
          <w:sz w:val="22"/>
        </w:rPr>
        <w:t>University</w:t>
      </w:r>
      <w:r>
        <w:rPr>
          <w:spacing w:val="-3"/>
          <w:sz w:val="22"/>
        </w:rPr>
        <w:t> </w:t>
      </w:r>
      <w:r>
        <w:rPr>
          <w:sz w:val="22"/>
        </w:rPr>
        <w:t>community.</w:t>
      </w:r>
      <w:r>
        <w:rPr>
          <w:spacing w:val="40"/>
          <w:sz w:val="22"/>
        </w:rPr>
        <w:t> </w:t>
      </w:r>
      <w:r>
        <w:rPr>
          <w:sz w:val="22"/>
        </w:rPr>
        <w:t>Every</w:t>
      </w:r>
      <w:r>
        <w:rPr>
          <w:spacing w:val="-3"/>
          <w:sz w:val="22"/>
        </w:rPr>
        <w:t> </w:t>
      </w:r>
      <w:r>
        <w:rPr>
          <w:sz w:val="22"/>
        </w:rPr>
        <w:t>contribution</w:t>
      </w:r>
      <w:r>
        <w:rPr>
          <w:spacing w:val="-3"/>
          <w:sz w:val="22"/>
        </w:rPr>
        <w:t> </w:t>
      </w:r>
      <w:r>
        <w:rPr>
          <w:sz w:val="22"/>
        </w:rPr>
        <w:t>is</w:t>
      </w:r>
      <w:r>
        <w:rPr>
          <w:spacing w:val="-3"/>
          <w:sz w:val="22"/>
        </w:rPr>
        <w:t> </w:t>
      </w:r>
      <w:r>
        <w:rPr>
          <w:sz w:val="22"/>
        </w:rPr>
        <w:t>vital</w:t>
      </w:r>
      <w:r>
        <w:rPr>
          <w:spacing w:val="-3"/>
          <w:sz w:val="22"/>
        </w:rPr>
        <w:t> </w:t>
      </w:r>
      <w:r>
        <w:rPr>
          <w:sz w:val="22"/>
        </w:rPr>
        <w:t>to</w:t>
      </w:r>
      <w:r>
        <w:rPr>
          <w:spacing w:val="-3"/>
          <w:sz w:val="22"/>
        </w:rPr>
        <w:t> </w:t>
      </w:r>
      <w:r>
        <w:rPr>
          <w:sz w:val="22"/>
        </w:rPr>
        <w:t>the</w:t>
      </w:r>
      <w:r>
        <w:rPr>
          <w:spacing w:val="-3"/>
          <w:sz w:val="22"/>
        </w:rPr>
        <w:t> </w:t>
      </w:r>
      <w:r>
        <w:rPr>
          <w:sz w:val="22"/>
        </w:rPr>
        <w:t>assessment</w:t>
      </w:r>
      <w:r>
        <w:rPr>
          <w:spacing w:val="-2"/>
          <w:sz w:val="22"/>
        </w:rPr>
        <w:t> </w:t>
      </w:r>
      <w:r>
        <w:rPr>
          <w:sz w:val="22"/>
        </w:rPr>
        <w:t>process at the University of North Dakota.</w:t>
      </w:r>
      <w:r>
        <w:rPr>
          <w:spacing w:val="40"/>
          <w:sz w:val="22"/>
        </w:rPr>
        <w:t> </w:t>
      </w:r>
      <w:r>
        <w:rPr>
          <w:sz w:val="22"/>
        </w:rPr>
        <w:t>Special thanks are also offered to Carmen Williams, Jean Chen, and Nancy Krom who willingly shared their research expertise and UAC experience with the University Assessment Committee on an ongoing basis.</w:t>
      </w:r>
    </w:p>
    <w:p>
      <w:pPr>
        <w:pStyle w:val="BodyText"/>
        <w:rPr>
          <w:i w:val="0"/>
        </w:rPr>
      </w:pPr>
    </w:p>
    <w:p>
      <w:pPr>
        <w:spacing w:before="1"/>
        <w:ind w:left="1079" w:right="570" w:firstLine="0"/>
        <w:jc w:val="left"/>
        <w:rPr>
          <w:sz w:val="22"/>
        </w:rPr>
      </w:pPr>
      <w:r>
        <w:rPr>
          <w:sz w:val="22"/>
        </w:rPr>
        <w:t>The</w:t>
      </w:r>
      <w:r>
        <w:rPr>
          <w:spacing w:val="-3"/>
          <w:sz w:val="22"/>
        </w:rPr>
        <w:t> </w:t>
      </w:r>
      <w:r>
        <w:rPr>
          <w:sz w:val="22"/>
        </w:rPr>
        <w:t>Senate</w:t>
      </w:r>
      <w:r>
        <w:rPr>
          <w:spacing w:val="-3"/>
          <w:sz w:val="22"/>
        </w:rPr>
        <w:t> </w:t>
      </w:r>
      <w:r>
        <w:rPr>
          <w:sz w:val="22"/>
        </w:rPr>
        <w:t>University</w:t>
      </w:r>
      <w:r>
        <w:rPr>
          <w:spacing w:val="-3"/>
          <w:sz w:val="22"/>
        </w:rPr>
        <w:t> </w:t>
      </w:r>
      <w:r>
        <w:rPr>
          <w:sz w:val="22"/>
        </w:rPr>
        <w:t>Assessment</w:t>
      </w:r>
      <w:r>
        <w:rPr>
          <w:spacing w:val="-3"/>
          <w:sz w:val="22"/>
        </w:rPr>
        <w:t> </w:t>
      </w:r>
      <w:r>
        <w:rPr>
          <w:sz w:val="22"/>
        </w:rPr>
        <w:t>Committee</w:t>
      </w:r>
      <w:r>
        <w:rPr>
          <w:spacing w:val="-3"/>
          <w:sz w:val="22"/>
        </w:rPr>
        <w:t> </w:t>
      </w:r>
      <w:r>
        <w:rPr>
          <w:sz w:val="22"/>
        </w:rPr>
        <w:t>for</w:t>
      </w:r>
      <w:r>
        <w:rPr>
          <w:spacing w:val="-3"/>
          <w:sz w:val="22"/>
        </w:rPr>
        <w:t> </w:t>
      </w:r>
      <w:r>
        <w:rPr>
          <w:sz w:val="22"/>
        </w:rPr>
        <w:t>the</w:t>
      </w:r>
      <w:r>
        <w:rPr>
          <w:spacing w:val="-3"/>
          <w:sz w:val="22"/>
        </w:rPr>
        <w:t> </w:t>
      </w:r>
      <w:r>
        <w:rPr>
          <w:sz w:val="22"/>
        </w:rPr>
        <w:t>2005-2006</w:t>
      </w:r>
      <w:r>
        <w:rPr>
          <w:spacing w:val="-3"/>
          <w:sz w:val="22"/>
        </w:rPr>
        <w:t> </w:t>
      </w:r>
      <w:r>
        <w:rPr>
          <w:sz w:val="22"/>
        </w:rPr>
        <w:t>academic</w:t>
      </w:r>
      <w:r>
        <w:rPr>
          <w:spacing w:val="-4"/>
          <w:sz w:val="22"/>
        </w:rPr>
        <w:t> </w:t>
      </w:r>
      <w:r>
        <w:rPr>
          <w:sz w:val="22"/>
        </w:rPr>
        <w:t>year</w:t>
      </w:r>
      <w:r>
        <w:rPr>
          <w:spacing w:val="-3"/>
          <w:sz w:val="22"/>
        </w:rPr>
        <w:t> </w:t>
      </w:r>
      <w:r>
        <w:rPr>
          <w:sz w:val="22"/>
        </w:rPr>
        <w:t>consisted</w:t>
      </w:r>
      <w:r>
        <w:rPr>
          <w:spacing w:val="-3"/>
          <w:sz w:val="22"/>
        </w:rPr>
        <w:t> </w:t>
      </w:r>
      <w:r>
        <w:rPr>
          <w:sz w:val="22"/>
        </w:rPr>
        <w:t>of</w:t>
      </w:r>
      <w:r>
        <w:rPr>
          <w:spacing w:val="-3"/>
          <w:sz w:val="22"/>
        </w:rPr>
        <w:t> </w:t>
      </w:r>
      <w:r>
        <w:rPr>
          <w:sz w:val="22"/>
        </w:rPr>
        <w:t>the following individuals:</w:t>
      </w:r>
    </w:p>
    <w:p>
      <w:pPr>
        <w:spacing w:before="252"/>
        <w:ind w:left="1799" w:right="4635" w:firstLine="0"/>
        <w:jc w:val="left"/>
        <w:rPr>
          <w:sz w:val="22"/>
        </w:rPr>
      </w:pPr>
      <w:r>
        <w:rPr>
          <w:sz w:val="22"/>
        </w:rPr>
        <w:t>Renee</w:t>
      </w:r>
      <w:r>
        <w:rPr>
          <w:spacing w:val="-7"/>
          <w:sz w:val="22"/>
        </w:rPr>
        <w:t> </w:t>
      </w:r>
      <w:r>
        <w:rPr>
          <w:sz w:val="22"/>
        </w:rPr>
        <w:t>Mabey</w:t>
      </w:r>
      <w:r>
        <w:rPr>
          <w:spacing w:val="-5"/>
          <w:sz w:val="22"/>
        </w:rPr>
        <w:t> </w:t>
      </w:r>
      <w:r>
        <w:rPr>
          <w:sz w:val="22"/>
        </w:rPr>
        <w:t>(MED;</w:t>
      </w:r>
      <w:r>
        <w:rPr>
          <w:spacing w:val="-7"/>
          <w:sz w:val="22"/>
        </w:rPr>
        <w:t> </w:t>
      </w:r>
      <w:r>
        <w:rPr>
          <w:sz w:val="22"/>
        </w:rPr>
        <w:t>Grad</w:t>
      </w:r>
      <w:r>
        <w:rPr>
          <w:spacing w:val="-7"/>
          <w:sz w:val="22"/>
        </w:rPr>
        <w:t> </w:t>
      </w:r>
      <w:r>
        <w:rPr>
          <w:sz w:val="22"/>
        </w:rPr>
        <w:t>School</w:t>
      </w:r>
      <w:r>
        <w:rPr>
          <w:spacing w:val="-7"/>
          <w:sz w:val="22"/>
        </w:rPr>
        <w:t> </w:t>
      </w:r>
      <w:r>
        <w:rPr>
          <w:sz w:val="22"/>
        </w:rPr>
        <w:t>Rep),</w:t>
      </w:r>
      <w:r>
        <w:rPr>
          <w:spacing w:val="-8"/>
          <w:sz w:val="22"/>
        </w:rPr>
        <w:t> </w:t>
      </w:r>
      <w:r>
        <w:rPr>
          <w:sz w:val="22"/>
        </w:rPr>
        <w:t>Chair Elizabeth Bjerke (Aviation)</w:t>
      </w:r>
    </w:p>
    <w:p>
      <w:pPr>
        <w:spacing w:line="252" w:lineRule="exact" w:before="0"/>
        <w:ind w:left="1799" w:right="0" w:firstLine="0"/>
        <w:jc w:val="left"/>
        <w:rPr>
          <w:sz w:val="22"/>
        </w:rPr>
      </w:pPr>
      <w:r>
        <w:rPr>
          <w:sz w:val="22"/>
        </w:rPr>
        <w:t>Alexandra</w:t>
      </w:r>
      <w:r>
        <w:rPr>
          <w:spacing w:val="-9"/>
          <w:sz w:val="22"/>
        </w:rPr>
        <w:t> </w:t>
      </w:r>
      <w:r>
        <w:rPr>
          <w:sz w:val="22"/>
        </w:rPr>
        <w:t>Burback</w:t>
      </w:r>
      <w:r>
        <w:rPr>
          <w:spacing w:val="-8"/>
          <w:sz w:val="22"/>
        </w:rPr>
        <w:t> </w:t>
      </w:r>
      <w:r>
        <w:rPr>
          <w:spacing w:val="-2"/>
          <w:sz w:val="22"/>
        </w:rPr>
        <w:t>(Student)</w:t>
      </w:r>
    </w:p>
    <w:p>
      <w:pPr>
        <w:spacing w:before="0"/>
        <w:ind w:left="1799" w:right="5143" w:firstLine="0"/>
        <w:jc w:val="left"/>
        <w:rPr>
          <w:sz w:val="22"/>
        </w:rPr>
      </w:pPr>
      <w:r>
        <w:rPr>
          <w:sz w:val="22"/>
        </w:rPr>
        <w:t>Jean</w:t>
      </w:r>
      <w:r>
        <w:rPr>
          <w:spacing w:val="-13"/>
          <w:sz w:val="22"/>
        </w:rPr>
        <w:t> </w:t>
      </w:r>
      <w:r>
        <w:rPr>
          <w:sz w:val="22"/>
        </w:rPr>
        <w:t>Chen,</w:t>
      </w:r>
      <w:r>
        <w:rPr>
          <w:spacing w:val="-13"/>
          <w:sz w:val="22"/>
        </w:rPr>
        <w:t> </w:t>
      </w:r>
      <w:r>
        <w:rPr>
          <w:sz w:val="22"/>
        </w:rPr>
        <w:t>(OIR;</w:t>
      </w:r>
      <w:r>
        <w:rPr>
          <w:spacing w:val="-13"/>
          <w:sz w:val="22"/>
        </w:rPr>
        <w:t> </w:t>
      </w:r>
      <w:r>
        <w:rPr>
          <w:sz w:val="22"/>
        </w:rPr>
        <w:t>Consultant-Surveys) Ginny Guido (NURS)</w:t>
      </w:r>
    </w:p>
    <w:p>
      <w:pPr>
        <w:spacing w:before="0"/>
        <w:ind w:left="1800" w:right="3732" w:hanging="1"/>
        <w:jc w:val="left"/>
        <w:rPr>
          <w:sz w:val="22"/>
        </w:rPr>
      </w:pPr>
      <w:r>
        <w:rPr>
          <w:sz w:val="22"/>
        </w:rPr>
        <w:t>Joan</w:t>
      </w:r>
      <w:r>
        <w:rPr>
          <w:spacing w:val="-8"/>
          <w:sz w:val="22"/>
        </w:rPr>
        <w:t> </w:t>
      </w:r>
      <w:r>
        <w:rPr>
          <w:sz w:val="22"/>
        </w:rPr>
        <w:t>Hawthorne</w:t>
      </w:r>
      <w:r>
        <w:rPr>
          <w:spacing w:val="-8"/>
          <w:sz w:val="22"/>
        </w:rPr>
        <w:t> </w:t>
      </w:r>
      <w:r>
        <w:rPr>
          <w:sz w:val="22"/>
        </w:rPr>
        <w:t>(Assistant</w:t>
      </w:r>
      <w:r>
        <w:rPr>
          <w:spacing w:val="-8"/>
          <w:sz w:val="22"/>
        </w:rPr>
        <w:t> </w:t>
      </w:r>
      <w:r>
        <w:rPr>
          <w:sz w:val="22"/>
        </w:rPr>
        <w:t>Provost,</w:t>
      </w:r>
      <w:r>
        <w:rPr>
          <w:spacing w:val="-8"/>
          <w:sz w:val="22"/>
        </w:rPr>
        <w:t> </w:t>
      </w:r>
      <w:r>
        <w:rPr>
          <w:sz w:val="22"/>
        </w:rPr>
        <w:t>VPAA</w:t>
      </w:r>
      <w:r>
        <w:rPr>
          <w:spacing w:val="-8"/>
          <w:sz w:val="22"/>
        </w:rPr>
        <w:t> </w:t>
      </w:r>
      <w:r>
        <w:rPr>
          <w:sz w:val="22"/>
        </w:rPr>
        <w:t>Designee) Nancy Krom (OIR; Recorder)</w:t>
      </w:r>
    </w:p>
    <w:p>
      <w:pPr>
        <w:spacing w:before="1"/>
        <w:ind w:left="1799" w:right="6326" w:firstLine="0"/>
        <w:jc w:val="left"/>
        <w:rPr>
          <w:sz w:val="22"/>
        </w:rPr>
      </w:pPr>
      <w:r>
        <w:rPr>
          <w:sz w:val="22"/>
        </w:rPr>
        <w:t>Michael</w:t>
      </w:r>
      <w:r>
        <w:rPr>
          <w:spacing w:val="-14"/>
          <w:sz w:val="22"/>
        </w:rPr>
        <w:t> </w:t>
      </w:r>
      <w:r>
        <w:rPr>
          <w:sz w:val="22"/>
        </w:rPr>
        <w:t>Nowacki</w:t>
      </w:r>
      <w:r>
        <w:rPr>
          <w:spacing w:val="-14"/>
          <w:sz w:val="22"/>
        </w:rPr>
        <w:t> </w:t>
      </w:r>
      <w:r>
        <w:rPr>
          <w:sz w:val="22"/>
        </w:rPr>
        <w:t>(Student) Lana Rakow (A&amp;S)</w:t>
      </w:r>
    </w:p>
    <w:p>
      <w:pPr>
        <w:spacing w:line="252" w:lineRule="exact" w:before="0"/>
        <w:ind w:left="1799" w:right="0" w:firstLine="0"/>
        <w:jc w:val="left"/>
        <w:rPr>
          <w:sz w:val="22"/>
        </w:rPr>
      </w:pPr>
      <w:r>
        <w:rPr>
          <w:sz w:val="22"/>
        </w:rPr>
        <w:t>Garl</w:t>
      </w:r>
      <w:r>
        <w:rPr>
          <w:spacing w:val="-5"/>
          <w:sz w:val="22"/>
        </w:rPr>
        <w:t> </w:t>
      </w:r>
      <w:r>
        <w:rPr>
          <w:sz w:val="22"/>
        </w:rPr>
        <w:t>Rieke</w:t>
      </w:r>
      <w:r>
        <w:rPr>
          <w:spacing w:val="-5"/>
          <w:sz w:val="22"/>
        </w:rPr>
        <w:t> </w:t>
      </w:r>
      <w:r>
        <w:rPr>
          <w:spacing w:val="-2"/>
          <w:sz w:val="22"/>
        </w:rPr>
        <w:t>(MED)</w:t>
      </w:r>
    </w:p>
    <w:p>
      <w:pPr>
        <w:spacing w:before="0"/>
        <w:ind w:left="1799" w:right="4318" w:firstLine="0"/>
        <w:jc w:val="both"/>
        <w:rPr>
          <w:sz w:val="22"/>
        </w:rPr>
      </w:pPr>
      <w:r>
        <w:rPr>
          <w:sz w:val="22"/>
        </w:rPr>
        <w:t>Judy Sargent</w:t>
      </w:r>
      <w:r>
        <w:rPr>
          <w:spacing w:val="-1"/>
          <w:sz w:val="22"/>
        </w:rPr>
        <w:t> </w:t>
      </w:r>
      <w:r>
        <w:rPr>
          <w:sz w:val="22"/>
        </w:rPr>
        <w:t>(Resident Services; VPF&amp;O Designee) Cheryl</w:t>
      </w:r>
      <w:r>
        <w:rPr>
          <w:spacing w:val="-7"/>
          <w:sz w:val="22"/>
        </w:rPr>
        <w:t> </w:t>
      </w:r>
      <w:r>
        <w:rPr>
          <w:sz w:val="22"/>
        </w:rPr>
        <w:t>Saunders</w:t>
      </w:r>
      <w:r>
        <w:rPr>
          <w:spacing w:val="-7"/>
          <w:sz w:val="22"/>
        </w:rPr>
        <w:t> </w:t>
      </w:r>
      <w:r>
        <w:rPr>
          <w:sz w:val="22"/>
        </w:rPr>
        <w:t>(U</w:t>
      </w:r>
      <w:r>
        <w:rPr>
          <w:spacing w:val="-7"/>
          <w:sz w:val="22"/>
        </w:rPr>
        <w:t> </w:t>
      </w:r>
      <w:r>
        <w:rPr>
          <w:sz w:val="22"/>
        </w:rPr>
        <w:t>Learning</w:t>
      </w:r>
      <w:r>
        <w:rPr>
          <w:spacing w:val="-7"/>
          <w:sz w:val="22"/>
        </w:rPr>
        <w:t> </w:t>
      </w:r>
      <w:r>
        <w:rPr>
          <w:sz w:val="22"/>
        </w:rPr>
        <w:t>Ctr;</w:t>
      </w:r>
      <w:r>
        <w:rPr>
          <w:spacing w:val="-7"/>
          <w:sz w:val="22"/>
        </w:rPr>
        <w:t> </w:t>
      </w:r>
      <w:r>
        <w:rPr>
          <w:sz w:val="22"/>
        </w:rPr>
        <w:t>VPSOS</w:t>
      </w:r>
      <w:r>
        <w:rPr>
          <w:spacing w:val="-7"/>
          <w:sz w:val="22"/>
        </w:rPr>
        <w:t> </w:t>
      </w:r>
      <w:r>
        <w:rPr>
          <w:sz w:val="22"/>
        </w:rPr>
        <w:t>Designee) Tom Steen (EHD)</w:t>
      </w:r>
    </w:p>
    <w:p>
      <w:pPr>
        <w:spacing w:before="1"/>
        <w:ind w:left="1799" w:right="6733" w:firstLine="0"/>
        <w:jc w:val="left"/>
        <w:rPr>
          <w:sz w:val="22"/>
        </w:rPr>
      </w:pPr>
      <w:r>
        <w:rPr>
          <w:sz w:val="22"/>
        </w:rPr>
        <w:t>Nabil</w:t>
      </w:r>
      <w:r>
        <w:rPr>
          <w:spacing w:val="-14"/>
          <w:sz w:val="22"/>
        </w:rPr>
        <w:t> </w:t>
      </w:r>
      <w:r>
        <w:rPr>
          <w:sz w:val="22"/>
        </w:rPr>
        <w:t>Suleiman</w:t>
      </w:r>
      <w:r>
        <w:rPr>
          <w:spacing w:val="-14"/>
          <w:sz w:val="22"/>
        </w:rPr>
        <w:t> </w:t>
      </w:r>
      <w:r>
        <w:rPr>
          <w:sz w:val="22"/>
        </w:rPr>
        <w:t>(E&amp;M) Paul Sum (BPA)</w:t>
      </w:r>
    </w:p>
    <w:p>
      <w:pPr>
        <w:spacing w:line="252" w:lineRule="exact" w:before="0"/>
        <w:ind w:left="1799" w:right="0" w:firstLine="0"/>
        <w:jc w:val="left"/>
        <w:rPr>
          <w:sz w:val="22"/>
        </w:rPr>
      </w:pPr>
      <w:r>
        <w:rPr>
          <w:sz w:val="22"/>
        </w:rPr>
        <w:t>Barbara</w:t>
      </w:r>
      <w:r>
        <w:rPr>
          <w:spacing w:val="-8"/>
          <w:sz w:val="22"/>
        </w:rPr>
        <w:t> </w:t>
      </w:r>
      <w:r>
        <w:rPr>
          <w:sz w:val="22"/>
        </w:rPr>
        <w:t>Voglewede</w:t>
      </w:r>
      <w:r>
        <w:rPr>
          <w:spacing w:val="-8"/>
          <w:sz w:val="22"/>
        </w:rPr>
        <w:t> </w:t>
      </w:r>
      <w:r>
        <w:rPr>
          <w:spacing w:val="-4"/>
          <w:sz w:val="22"/>
        </w:rPr>
        <w:t>(Law)</w:t>
      </w:r>
    </w:p>
    <w:p>
      <w:pPr>
        <w:spacing w:before="0"/>
        <w:ind w:left="1799" w:right="0" w:firstLine="0"/>
        <w:jc w:val="both"/>
        <w:rPr>
          <w:sz w:val="22"/>
        </w:rPr>
      </w:pPr>
      <w:r>
        <w:rPr>
          <w:sz w:val="22"/>
        </w:rPr>
        <w:t>Carmen</w:t>
      </w:r>
      <w:r>
        <w:rPr>
          <w:spacing w:val="-8"/>
          <w:sz w:val="22"/>
        </w:rPr>
        <w:t> </w:t>
      </w:r>
      <w:r>
        <w:rPr>
          <w:sz w:val="22"/>
        </w:rPr>
        <w:t>Williams</w:t>
      </w:r>
      <w:r>
        <w:rPr>
          <w:spacing w:val="-7"/>
          <w:sz w:val="22"/>
        </w:rPr>
        <w:t> </w:t>
      </w:r>
      <w:r>
        <w:rPr>
          <w:sz w:val="22"/>
        </w:rPr>
        <w:t>(OIR,</w:t>
      </w:r>
      <w:r>
        <w:rPr>
          <w:spacing w:val="-8"/>
          <w:sz w:val="22"/>
        </w:rPr>
        <w:t> </w:t>
      </w:r>
      <w:r>
        <w:rPr>
          <w:sz w:val="22"/>
        </w:rPr>
        <w:t>VPAA</w:t>
      </w:r>
      <w:r>
        <w:rPr>
          <w:spacing w:val="-7"/>
          <w:sz w:val="22"/>
        </w:rPr>
        <w:t> </w:t>
      </w:r>
      <w:r>
        <w:rPr>
          <w:spacing w:val="-2"/>
          <w:sz w:val="22"/>
        </w:rPr>
        <w:t>Designee)</w:t>
      </w:r>
    </w:p>
    <w:p>
      <w:pPr>
        <w:spacing w:after="0"/>
        <w:jc w:val="both"/>
        <w:rPr>
          <w:sz w:val="22"/>
        </w:rPr>
        <w:sectPr>
          <w:headerReference w:type="default" r:id="rId37"/>
          <w:pgSz w:w="12240" w:h="15840"/>
          <w:pgMar w:header="0" w:footer="0" w:top="1360" w:bottom="280" w:left="720" w:right="720"/>
        </w:sectPr>
      </w:pPr>
    </w:p>
    <w:p>
      <w:pPr>
        <w:pStyle w:val="BodyText"/>
        <w:spacing w:before="190"/>
        <w:rPr>
          <w:i w:val="0"/>
        </w:rPr>
      </w:pPr>
    </w:p>
    <w:p>
      <w:pPr>
        <w:spacing w:before="0"/>
        <w:ind w:left="1080" w:right="0" w:firstLine="0"/>
        <w:jc w:val="left"/>
        <w:rPr>
          <w:sz w:val="22"/>
        </w:rPr>
      </w:pPr>
      <w:r>
        <w:rPr>
          <w:sz w:val="22"/>
          <w:u w:val="single"/>
        </w:rPr>
        <w:t>Functions</w:t>
      </w:r>
      <w:r>
        <w:rPr>
          <w:spacing w:val="-8"/>
          <w:sz w:val="22"/>
          <w:u w:val="single"/>
        </w:rPr>
        <w:t> </w:t>
      </w:r>
      <w:r>
        <w:rPr>
          <w:sz w:val="22"/>
          <w:u w:val="single"/>
        </w:rPr>
        <w:t>and</w:t>
      </w:r>
      <w:r>
        <w:rPr>
          <w:spacing w:val="-7"/>
          <w:sz w:val="22"/>
          <w:u w:val="single"/>
        </w:rPr>
        <w:t> </w:t>
      </w:r>
      <w:r>
        <w:rPr>
          <w:sz w:val="22"/>
          <w:u w:val="single"/>
        </w:rPr>
        <w:t>Responsibilities</w:t>
      </w:r>
      <w:r>
        <w:rPr>
          <w:spacing w:val="-8"/>
          <w:sz w:val="22"/>
          <w:u w:val="single"/>
        </w:rPr>
        <w:t> </w:t>
      </w:r>
      <w:r>
        <w:rPr>
          <w:sz w:val="22"/>
          <w:u w:val="single"/>
        </w:rPr>
        <w:t>of</w:t>
      </w:r>
      <w:r>
        <w:rPr>
          <w:spacing w:val="-7"/>
          <w:sz w:val="22"/>
          <w:u w:val="single"/>
        </w:rPr>
        <w:t> </w:t>
      </w:r>
      <w:r>
        <w:rPr>
          <w:sz w:val="22"/>
          <w:u w:val="single"/>
        </w:rPr>
        <w:t>the</w:t>
      </w:r>
      <w:r>
        <w:rPr>
          <w:spacing w:val="-8"/>
          <w:sz w:val="22"/>
          <w:u w:val="single"/>
        </w:rPr>
        <w:t> </w:t>
      </w:r>
      <w:r>
        <w:rPr>
          <w:sz w:val="22"/>
          <w:u w:val="single"/>
        </w:rPr>
        <w:t>University</w:t>
      </w:r>
      <w:r>
        <w:rPr>
          <w:spacing w:val="-7"/>
          <w:sz w:val="22"/>
          <w:u w:val="single"/>
        </w:rPr>
        <w:t> </w:t>
      </w:r>
      <w:r>
        <w:rPr>
          <w:sz w:val="22"/>
          <w:u w:val="single"/>
        </w:rPr>
        <w:t>Assessment</w:t>
      </w:r>
      <w:r>
        <w:rPr>
          <w:spacing w:val="-8"/>
          <w:sz w:val="22"/>
          <w:u w:val="single"/>
        </w:rPr>
        <w:t> </w:t>
      </w:r>
      <w:r>
        <w:rPr>
          <w:spacing w:val="-2"/>
          <w:sz w:val="22"/>
          <w:u w:val="single"/>
        </w:rPr>
        <w:t>Committee</w:t>
      </w:r>
    </w:p>
    <w:p>
      <w:pPr>
        <w:pStyle w:val="BodyText"/>
        <w:rPr>
          <w:i w:val="0"/>
        </w:rPr>
      </w:pPr>
    </w:p>
    <w:p>
      <w:pPr>
        <w:spacing w:before="1"/>
        <w:ind w:left="1080" w:right="747" w:firstLine="0"/>
        <w:jc w:val="left"/>
        <w:rPr>
          <w:sz w:val="22"/>
        </w:rPr>
      </w:pPr>
      <w:r>
        <w:rPr>
          <w:sz w:val="22"/>
        </w:rPr>
        <w:t>The Committee is charged by the University Senate to perform a thorough review of committee policies</w:t>
      </w:r>
      <w:r>
        <w:rPr>
          <w:spacing w:val="-3"/>
          <w:sz w:val="22"/>
        </w:rPr>
        <w:t> </w:t>
      </w:r>
      <w:r>
        <w:rPr>
          <w:sz w:val="22"/>
        </w:rPr>
        <w:t>in</w:t>
      </w:r>
      <w:r>
        <w:rPr>
          <w:spacing w:val="-3"/>
          <w:sz w:val="22"/>
        </w:rPr>
        <w:t> </w:t>
      </w:r>
      <w:r>
        <w:rPr>
          <w:sz w:val="22"/>
        </w:rPr>
        <w:t>even</w:t>
      </w:r>
      <w:r>
        <w:rPr>
          <w:spacing w:val="-3"/>
          <w:sz w:val="22"/>
        </w:rPr>
        <w:t> </w:t>
      </w:r>
      <w:r>
        <w:rPr>
          <w:sz w:val="22"/>
        </w:rPr>
        <w:t>numbered</w:t>
      </w:r>
      <w:r>
        <w:rPr>
          <w:spacing w:val="-2"/>
          <w:sz w:val="22"/>
        </w:rPr>
        <w:t> </w:t>
      </w:r>
      <w:r>
        <w:rPr>
          <w:sz w:val="22"/>
        </w:rPr>
        <w:t>years</w:t>
      </w:r>
      <w:r>
        <w:rPr>
          <w:spacing w:val="-3"/>
          <w:sz w:val="22"/>
        </w:rPr>
        <w:t> </w:t>
      </w:r>
      <w:r>
        <w:rPr>
          <w:sz w:val="22"/>
        </w:rPr>
        <w:t>as</w:t>
      </w:r>
      <w:r>
        <w:rPr>
          <w:spacing w:val="-3"/>
          <w:sz w:val="22"/>
        </w:rPr>
        <w:t> </w:t>
      </w:r>
      <w:r>
        <w:rPr>
          <w:sz w:val="22"/>
        </w:rPr>
        <w:t>preparation</w:t>
      </w:r>
      <w:r>
        <w:rPr>
          <w:spacing w:val="-3"/>
          <w:sz w:val="22"/>
        </w:rPr>
        <w:t> </w:t>
      </w:r>
      <w:r>
        <w:rPr>
          <w:sz w:val="22"/>
        </w:rPr>
        <w:t>for</w:t>
      </w:r>
      <w:r>
        <w:rPr>
          <w:spacing w:val="-3"/>
          <w:sz w:val="22"/>
        </w:rPr>
        <w:t> </w:t>
      </w:r>
      <w:r>
        <w:rPr>
          <w:sz w:val="22"/>
        </w:rPr>
        <w:t>any</w:t>
      </w:r>
      <w:r>
        <w:rPr>
          <w:spacing w:val="-3"/>
          <w:sz w:val="22"/>
        </w:rPr>
        <w:t> </w:t>
      </w:r>
      <w:r>
        <w:rPr>
          <w:sz w:val="22"/>
        </w:rPr>
        <w:t>issues</w:t>
      </w:r>
      <w:r>
        <w:rPr>
          <w:spacing w:val="-3"/>
          <w:sz w:val="22"/>
        </w:rPr>
        <w:t> </w:t>
      </w:r>
      <w:r>
        <w:rPr>
          <w:sz w:val="22"/>
        </w:rPr>
        <w:t>arising</w:t>
      </w:r>
      <w:r>
        <w:rPr>
          <w:spacing w:val="-3"/>
          <w:sz w:val="22"/>
        </w:rPr>
        <w:t> </w:t>
      </w:r>
      <w:r>
        <w:rPr>
          <w:sz w:val="22"/>
        </w:rPr>
        <w:t>in</w:t>
      </w:r>
      <w:r>
        <w:rPr>
          <w:spacing w:val="-3"/>
          <w:sz w:val="22"/>
        </w:rPr>
        <w:t> </w:t>
      </w:r>
      <w:r>
        <w:rPr>
          <w:sz w:val="22"/>
        </w:rPr>
        <w:t>the</w:t>
      </w:r>
      <w:r>
        <w:rPr>
          <w:spacing w:val="-3"/>
          <w:sz w:val="22"/>
        </w:rPr>
        <w:t> </w:t>
      </w:r>
      <w:r>
        <w:rPr>
          <w:sz w:val="22"/>
        </w:rPr>
        <w:t>State</w:t>
      </w:r>
      <w:r>
        <w:rPr>
          <w:spacing w:val="-3"/>
          <w:sz w:val="22"/>
        </w:rPr>
        <w:t> </w:t>
      </w:r>
      <w:r>
        <w:rPr>
          <w:sz w:val="22"/>
        </w:rPr>
        <w:t>legislative</w:t>
      </w:r>
      <w:r>
        <w:rPr>
          <w:spacing w:val="-3"/>
          <w:sz w:val="22"/>
        </w:rPr>
        <w:t> </w:t>
      </w:r>
      <w:r>
        <w:rPr>
          <w:sz w:val="22"/>
        </w:rPr>
        <w:t>session</w:t>
      </w:r>
      <w:r>
        <w:rPr>
          <w:spacing w:val="-3"/>
          <w:sz w:val="22"/>
        </w:rPr>
        <w:t> </w:t>
      </w:r>
      <w:r>
        <w:rPr>
          <w:sz w:val="22"/>
        </w:rPr>
        <w:t>in odd-numbered years.</w:t>
      </w:r>
      <w:r>
        <w:rPr>
          <w:spacing w:val="40"/>
          <w:sz w:val="22"/>
        </w:rPr>
        <w:t> </w:t>
      </w:r>
      <w:r>
        <w:rPr>
          <w:sz w:val="22"/>
        </w:rPr>
        <w:t>This review is to be submitted to the Senate Executive Committee and the Senate Legislative Affairs Committee.</w:t>
      </w:r>
    </w:p>
    <w:p>
      <w:pPr>
        <w:pStyle w:val="BodyText"/>
        <w:spacing w:before="1"/>
        <w:rPr>
          <w:i w:val="0"/>
        </w:rPr>
      </w:pPr>
    </w:p>
    <w:p>
      <w:pPr>
        <w:pStyle w:val="BodyText"/>
        <w:ind w:left="1080" w:right="376"/>
      </w:pPr>
      <w:r>
        <w:rPr>
          <w:i/>
        </w:rPr>
        <w:t>Subsequent</w:t>
      </w:r>
      <w:r>
        <w:rPr>
          <w:i/>
          <w:spacing w:val="-3"/>
        </w:rPr>
        <w:t> </w:t>
      </w:r>
      <w:r>
        <w:rPr>
          <w:i/>
        </w:rPr>
        <w:t>to</w:t>
      </w:r>
      <w:r>
        <w:rPr>
          <w:i/>
          <w:spacing w:val="-3"/>
        </w:rPr>
        <w:t> </w:t>
      </w:r>
      <w:r>
        <w:rPr>
          <w:i/>
        </w:rPr>
        <w:t>restructuring</w:t>
      </w:r>
      <w:r>
        <w:rPr>
          <w:i/>
          <w:spacing w:val="-3"/>
        </w:rPr>
        <w:t> </w:t>
      </w:r>
      <w:r>
        <w:rPr>
          <w:i/>
        </w:rPr>
        <w:t>of</w:t>
      </w:r>
      <w:r>
        <w:rPr>
          <w:i/>
          <w:spacing w:val="-3"/>
        </w:rPr>
        <w:t> </w:t>
      </w:r>
      <w:r>
        <w:rPr>
          <w:i/>
        </w:rPr>
        <w:t>the</w:t>
      </w:r>
      <w:r>
        <w:rPr>
          <w:i/>
          <w:spacing w:val="-3"/>
        </w:rPr>
        <w:t> </w:t>
      </w:r>
      <w:r>
        <w:rPr>
          <w:i/>
        </w:rPr>
        <w:t>Assistant</w:t>
      </w:r>
      <w:r>
        <w:rPr>
          <w:i/>
          <w:spacing w:val="-3"/>
        </w:rPr>
        <w:t> </w:t>
      </w:r>
      <w:r>
        <w:rPr>
          <w:i/>
        </w:rPr>
        <w:t>Provost’s</w:t>
      </w:r>
      <w:r>
        <w:rPr>
          <w:i/>
          <w:spacing w:val="-3"/>
        </w:rPr>
        <w:t> </w:t>
      </w:r>
      <w:r>
        <w:rPr>
          <w:i/>
        </w:rPr>
        <w:t>position</w:t>
      </w:r>
      <w:r>
        <w:rPr>
          <w:i/>
          <w:spacing w:val="-3"/>
        </w:rPr>
        <w:t> </w:t>
      </w:r>
      <w:r>
        <w:rPr>
          <w:i/>
        </w:rPr>
        <w:t>and</w:t>
      </w:r>
      <w:r>
        <w:rPr>
          <w:i/>
          <w:spacing w:val="-4"/>
        </w:rPr>
        <w:t> </w:t>
      </w:r>
      <w:r>
        <w:rPr>
          <w:i/>
        </w:rPr>
        <w:t>the</w:t>
      </w:r>
      <w:r>
        <w:rPr>
          <w:i/>
          <w:spacing w:val="-3"/>
        </w:rPr>
        <w:t> </w:t>
      </w:r>
      <w:r>
        <w:rPr>
          <w:i/>
        </w:rPr>
        <w:t>2006</w:t>
      </w:r>
      <w:r>
        <w:rPr>
          <w:i/>
          <w:spacing w:val="-3"/>
        </w:rPr>
        <w:t> </w:t>
      </w:r>
      <w:r>
        <w:rPr>
          <w:i/>
        </w:rPr>
        <w:t>revision</w:t>
      </w:r>
      <w:r>
        <w:rPr>
          <w:i/>
          <w:spacing w:val="-3"/>
        </w:rPr>
        <w:t> </w:t>
      </w:r>
      <w:r>
        <w:rPr>
          <w:i/>
        </w:rPr>
        <w:t>of</w:t>
      </w:r>
      <w:r>
        <w:rPr>
          <w:i/>
          <w:spacing w:val="-3"/>
        </w:rPr>
        <w:t> </w:t>
      </w:r>
      <w:r>
        <w:rPr>
          <w:i/>
        </w:rPr>
        <w:t>the</w:t>
      </w:r>
      <w:r>
        <w:rPr>
          <w:i/>
          <w:spacing w:val="-3"/>
        </w:rPr>
        <w:t> </w:t>
      </w:r>
      <w:r>
        <w:rPr>
          <w:i/>
        </w:rPr>
        <w:t>University</w:t>
      </w:r>
      <w:r>
        <w:rPr/>
        <w:t> Assessment Plan, the University Assessment Committee’s Purpose and Charge was re-written by the Committee. The revised document was approved by the University Senate, May 2006.</w:t>
      </w:r>
    </w:p>
    <w:p>
      <w:pPr>
        <w:pStyle w:val="BodyText"/>
        <w:spacing w:before="252"/>
        <w:ind w:left="1080" w:right="376"/>
      </w:pPr>
      <w:r>
        <w:rPr>
          <w:i/>
        </w:rPr>
        <w:t>The UAC’s purpose and charge may be found online at</w:t>
      </w:r>
      <w:r>
        <w:rPr/>
        <w:t> </w:t>
      </w:r>
      <w:hyperlink r:id="rId27">
        <w:r>
          <w:rPr>
            <w:color w:val="009AFF"/>
            <w:spacing w:val="-2"/>
          </w:rPr>
          <w:t>http://www.und.edu/dept/datacol/assessment/purpose.html</w:t>
        </w:r>
      </w:hyperlink>
    </w:p>
    <w:p>
      <w:pPr>
        <w:spacing w:before="252"/>
        <w:ind w:left="1080" w:right="570" w:firstLine="0"/>
        <w:jc w:val="left"/>
        <w:rPr>
          <w:sz w:val="22"/>
        </w:rPr>
      </w:pPr>
      <w:r>
        <w:rPr>
          <w:sz w:val="22"/>
        </w:rPr>
        <w:t>The University Senate has identified six areas of responsibility for the University Assessment Committee.</w:t>
      </w:r>
      <w:r>
        <w:rPr>
          <w:spacing w:val="-4"/>
          <w:sz w:val="22"/>
        </w:rPr>
        <w:t> </w:t>
      </w:r>
      <w:r>
        <w:rPr>
          <w:sz w:val="22"/>
        </w:rPr>
        <w:t>The</w:t>
      </w:r>
      <w:r>
        <w:rPr>
          <w:spacing w:val="-4"/>
          <w:sz w:val="22"/>
        </w:rPr>
        <w:t> </w:t>
      </w:r>
      <w:r>
        <w:rPr>
          <w:sz w:val="22"/>
        </w:rPr>
        <w:t>responsibilities</w:t>
      </w:r>
      <w:r>
        <w:rPr>
          <w:spacing w:val="-4"/>
          <w:sz w:val="22"/>
        </w:rPr>
        <w:t> </w:t>
      </w:r>
      <w:r>
        <w:rPr>
          <w:sz w:val="22"/>
        </w:rPr>
        <w:t>of</w:t>
      </w:r>
      <w:r>
        <w:rPr>
          <w:spacing w:val="-4"/>
          <w:sz w:val="22"/>
        </w:rPr>
        <w:t> </w:t>
      </w:r>
      <w:r>
        <w:rPr>
          <w:sz w:val="22"/>
        </w:rPr>
        <w:t>the</w:t>
      </w:r>
      <w:r>
        <w:rPr>
          <w:spacing w:val="-4"/>
          <w:sz w:val="22"/>
        </w:rPr>
        <w:t> </w:t>
      </w:r>
      <w:r>
        <w:rPr>
          <w:sz w:val="22"/>
        </w:rPr>
        <w:t>Committee</w:t>
      </w:r>
      <w:r>
        <w:rPr>
          <w:spacing w:val="-3"/>
          <w:sz w:val="22"/>
        </w:rPr>
        <w:t> </w:t>
      </w:r>
      <w:r>
        <w:rPr>
          <w:sz w:val="22"/>
        </w:rPr>
        <w:t>and</w:t>
      </w:r>
      <w:r>
        <w:rPr>
          <w:spacing w:val="-4"/>
          <w:sz w:val="22"/>
        </w:rPr>
        <w:t> </w:t>
      </w:r>
      <w:r>
        <w:rPr>
          <w:sz w:val="22"/>
        </w:rPr>
        <w:t>its</w:t>
      </w:r>
      <w:r>
        <w:rPr>
          <w:spacing w:val="-4"/>
          <w:sz w:val="22"/>
        </w:rPr>
        <w:t> </w:t>
      </w:r>
      <w:r>
        <w:rPr>
          <w:sz w:val="22"/>
        </w:rPr>
        <w:t>accomplishments</w:t>
      </w:r>
      <w:r>
        <w:rPr>
          <w:spacing w:val="-4"/>
          <w:sz w:val="22"/>
        </w:rPr>
        <w:t> </w:t>
      </w:r>
      <w:r>
        <w:rPr>
          <w:sz w:val="22"/>
        </w:rPr>
        <w:t>during</w:t>
      </w:r>
      <w:r>
        <w:rPr>
          <w:spacing w:val="-4"/>
          <w:sz w:val="22"/>
        </w:rPr>
        <w:t> </w:t>
      </w:r>
      <w:r>
        <w:rPr>
          <w:sz w:val="22"/>
        </w:rPr>
        <w:t>the</w:t>
      </w:r>
      <w:r>
        <w:rPr>
          <w:spacing w:val="-4"/>
          <w:sz w:val="22"/>
        </w:rPr>
        <w:t> </w:t>
      </w:r>
      <w:r>
        <w:rPr>
          <w:sz w:val="22"/>
        </w:rPr>
        <w:t>2005-2006 academic year are addressed as follows:</w:t>
      </w:r>
    </w:p>
    <w:p>
      <w:pPr>
        <w:pStyle w:val="BodyText"/>
        <w:rPr>
          <w:i w:val="0"/>
        </w:rPr>
      </w:pPr>
    </w:p>
    <w:p>
      <w:pPr>
        <w:pStyle w:val="ListParagraph"/>
        <w:numPr>
          <w:ilvl w:val="0"/>
          <w:numId w:val="12"/>
        </w:numPr>
        <w:tabs>
          <w:tab w:pos="1799" w:val="left" w:leader="none"/>
        </w:tabs>
        <w:spacing w:line="240" w:lineRule="auto" w:before="1" w:after="0"/>
        <w:ind w:left="1799" w:right="0" w:hanging="719"/>
        <w:jc w:val="left"/>
        <w:rPr>
          <w:sz w:val="22"/>
        </w:rPr>
      </w:pPr>
      <w:r>
        <w:rPr>
          <w:sz w:val="22"/>
        </w:rPr>
        <w:t>Address</w:t>
      </w:r>
      <w:r>
        <w:rPr>
          <w:spacing w:val="-7"/>
          <w:sz w:val="22"/>
        </w:rPr>
        <w:t> </w:t>
      </w:r>
      <w:r>
        <w:rPr>
          <w:sz w:val="22"/>
        </w:rPr>
        <w:t>all</w:t>
      </w:r>
      <w:r>
        <w:rPr>
          <w:spacing w:val="-7"/>
          <w:sz w:val="22"/>
        </w:rPr>
        <w:t> </w:t>
      </w:r>
      <w:r>
        <w:rPr>
          <w:sz w:val="22"/>
        </w:rPr>
        <w:t>issues</w:t>
      </w:r>
      <w:r>
        <w:rPr>
          <w:spacing w:val="-6"/>
          <w:sz w:val="22"/>
        </w:rPr>
        <w:t> </w:t>
      </w:r>
      <w:r>
        <w:rPr>
          <w:sz w:val="22"/>
        </w:rPr>
        <w:t>regarding</w:t>
      </w:r>
      <w:r>
        <w:rPr>
          <w:spacing w:val="-7"/>
          <w:sz w:val="22"/>
        </w:rPr>
        <w:t> </w:t>
      </w:r>
      <w:r>
        <w:rPr>
          <w:sz w:val="22"/>
        </w:rPr>
        <w:t>assessment</w:t>
      </w:r>
      <w:r>
        <w:rPr>
          <w:spacing w:val="-7"/>
          <w:sz w:val="22"/>
        </w:rPr>
        <w:t> </w:t>
      </w:r>
      <w:r>
        <w:rPr>
          <w:sz w:val="22"/>
        </w:rPr>
        <w:t>of</w:t>
      </w:r>
      <w:r>
        <w:rPr>
          <w:spacing w:val="-7"/>
          <w:sz w:val="22"/>
        </w:rPr>
        <w:t> </w:t>
      </w:r>
      <w:r>
        <w:rPr>
          <w:sz w:val="22"/>
        </w:rPr>
        <w:t>student</w:t>
      </w:r>
      <w:r>
        <w:rPr>
          <w:spacing w:val="-7"/>
          <w:sz w:val="22"/>
        </w:rPr>
        <w:t> </w:t>
      </w:r>
      <w:r>
        <w:rPr>
          <w:sz w:val="22"/>
        </w:rPr>
        <w:t>achievement</w:t>
      </w:r>
      <w:r>
        <w:rPr>
          <w:spacing w:val="-6"/>
          <w:sz w:val="22"/>
        </w:rPr>
        <w:t> </w:t>
      </w:r>
      <w:r>
        <w:rPr>
          <w:sz w:val="22"/>
        </w:rPr>
        <w:t>and</w:t>
      </w:r>
      <w:r>
        <w:rPr>
          <w:spacing w:val="-7"/>
          <w:sz w:val="22"/>
        </w:rPr>
        <w:t> </w:t>
      </w:r>
      <w:r>
        <w:rPr>
          <w:spacing w:val="-2"/>
          <w:sz w:val="22"/>
        </w:rPr>
        <w:t>development.</w:t>
      </w:r>
    </w:p>
    <w:p>
      <w:pPr>
        <w:pStyle w:val="BodyText"/>
        <w:rPr>
          <w:i w:val="0"/>
        </w:rPr>
      </w:pPr>
    </w:p>
    <w:p>
      <w:pPr>
        <w:pStyle w:val="BodyText"/>
        <w:ind w:left="1800" w:right="861"/>
      </w:pPr>
      <w:r>
        <w:rPr>
          <w:i/>
        </w:rPr>
        <w:t>The University Assessment Plan recognizes the role of the Academic Curriculum (implicit</w:t>
      </w:r>
      <w:r>
        <w:rPr/>
        <w:t> and explicit) in student learning and development. In addition, the newly revised Plan recognizes the contributions of Student Services, Extra-curricular Activities, Cocurricular Activities</w:t>
      </w:r>
      <w:r>
        <w:rPr>
          <w:spacing w:val="-4"/>
        </w:rPr>
        <w:t> </w:t>
      </w:r>
      <w:r>
        <w:rPr/>
        <w:t>and</w:t>
      </w:r>
      <w:r>
        <w:rPr>
          <w:spacing w:val="-4"/>
        </w:rPr>
        <w:t> </w:t>
      </w:r>
      <w:r>
        <w:rPr/>
        <w:t>Residential</w:t>
      </w:r>
      <w:r>
        <w:rPr>
          <w:spacing w:val="-5"/>
        </w:rPr>
        <w:t> </w:t>
      </w:r>
      <w:r>
        <w:rPr/>
        <w:t>Experiences</w:t>
      </w:r>
      <w:r>
        <w:rPr>
          <w:spacing w:val="-4"/>
        </w:rPr>
        <w:t> </w:t>
      </w:r>
      <w:r>
        <w:rPr/>
        <w:t>in</w:t>
      </w:r>
      <w:r>
        <w:rPr>
          <w:spacing w:val="-4"/>
        </w:rPr>
        <w:t> </w:t>
      </w:r>
      <w:r>
        <w:rPr/>
        <w:t>the</w:t>
      </w:r>
      <w:r>
        <w:rPr>
          <w:spacing w:val="-4"/>
        </w:rPr>
        <w:t> </w:t>
      </w:r>
      <w:r>
        <w:rPr/>
        <w:t>students’</w:t>
      </w:r>
      <w:r>
        <w:rPr>
          <w:spacing w:val="-4"/>
        </w:rPr>
        <w:t> </w:t>
      </w:r>
      <w:r>
        <w:rPr/>
        <w:t>achievement</w:t>
      </w:r>
      <w:r>
        <w:rPr>
          <w:spacing w:val="-3"/>
        </w:rPr>
        <w:t> </w:t>
      </w:r>
      <w:r>
        <w:rPr/>
        <w:t>of</w:t>
      </w:r>
      <w:r>
        <w:rPr>
          <w:spacing w:val="-4"/>
        </w:rPr>
        <w:t> </w:t>
      </w:r>
      <w:r>
        <w:rPr/>
        <w:t>Institutional,</w:t>
      </w:r>
      <w:r>
        <w:rPr>
          <w:spacing w:val="-4"/>
        </w:rPr>
        <w:t> </w:t>
      </w:r>
      <w:r>
        <w:rPr/>
        <w:t>General Education, and Program goals.</w:t>
      </w:r>
    </w:p>
    <w:p>
      <w:pPr>
        <w:pStyle w:val="ListParagraph"/>
        <w:numPr>
          <w:ilvl w:val="0"/>
          <w:numId w:val="12"/>
        </w:numPr>
        <w:tabs>
          <w:tab w:pos="1800" w:val="left" w:leader="none"/>
        </w:tabs>
        <w:spacing w:line="240" w:lineRule="auto" w:before="252" w:after="0"/>
        <w:ind w:left="1800" w:right="1390" w:hanging="720"/>
        <w:jc w:val="left"/>
        <w:rPr>
          <w:sz w:val="22"/>
        </w:rPr>
      </w:pPr>
      <w:r>
        <w:rPr>
          <w:sz w:val="22"/>
        </w:rPr>
        <w:t>Develop,</w:t>
      </w:r>
      <w:r>
        <w:rPr>
          <w:spacing w:val="-4"/>
          <w:sz w:val="22"/>
        </w:rPr>
        <w:t> </w:t>
      </w:r>
      <w:r>
        <w:rPr>
          <w:sz w:val="22"/>
        </w:rPr>
        <w:t>review,</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University</w:t>
      </w:r>
      <w:r>
        <w:rPr>
          <w:spacing w:val="-2"/>
          <w:sz w:val="22"/>
        </w:rPr>
        <w:t> </w:t>
      </w:r>
      <w:r>
        <w:rPr>
          <w:sz w:val="22"/>
        </w:rPr>
        <w:t>Assessment</w:t>
      </w:r>
      <w:r>
        <w:rPr>
          <w:spacing w:val="-4"/>
          <w:sz w:val="22"/>
        </w:rPr>
        <w:t> </w:t>
      </w:r>
      <w:r>
        <w:rPr>
          <w:sz w:val="22"/>
        </w:rPr>
        <w:t>Plan</w:t>
      </w:r>
      <w:r>
        <w:rPr>
          <w:spacing w:val="-4"/>
          <w:sz w:val="22"/>
        </w:rPr>
        <w:t> </w:t>
      </w:r>
      <w:r>
        <w:rPr>
          <w:sz w:val="22"/>
        </w:rPr>
        <w:t>in</w:t>
      </w:r>
      <w:r>
        <w:rPr>
          <w:spacing w:val="-4"/>
          <w:sz w:val="22"/>
        </w:rPr>
        <w:t> </w:t>
      </w:r>
      <w:r>
        <w:rPr>
          <w:sz w:val="22"/>
        </w:rPr>
        <w:t>conjunction</w:t>
      </w:r>
      <w:r>
        <w:rPr>
          <w:spacing w:val="-4"/>
          <w:sz w:val="22"/>
        </w:rPr>
        <w:t> </w:t>
      </w:r>
      <w:r>
        <w:rPr>
          <w:sz w:val="22"/>
        </w:rPr>
        <w:t>with</w:t>
      </w:r>
      <w:r>
        <w:rPr>
          <w:spacing w:val="-4"/>
          <w:sz w:val="22"/>
        </w:rPr>
        <w:t> </w:t>
      </w:r>
      <w:r>
        <w:rPr>
          <w:sz w:val="22"/>
        </w:rPr>
        <w:t>the Assistant Provost.</w:t>
      </w:r>
    </w:p>
    <w:p>
      <w:pPr>
        <w:pStyle w:val="BodyText"/>
        <w:spacing w:before="2"/>
        <w:rPr>
          <w:i w:val="0"/>
        </w:rPr>
      </w:pPr>
    </w:p>
    <w:p>
      <w:pPr>
        <w:pStyle w:val="BodyText"/>
        <w:ind w:left="1800" w:right="636"/>
      </w:pPr>
      <w:r>
        <w:rPr>
          <w:i/>
        </w:rPr>
        <w:t>In</w:t>
      </w:r>
      <w:r>
        <w:rPr>
          <w:i/>
          <w:spacing w:val="-3"/>
        </w:rPr>
        <w:t> </w:t>
      </w:r>
      <w:r>
        <w:rPr>
          <w:i/>
        </w:rPr>
        <w:t>response</w:t>
      </w:r>
      <w:r>
        <w:rPr>
          <w:i/>
          <w:spacing w:val="-3"/>
        </w:rPr>
        <w:t> </w:t>
      </w:r>
      <w:r>
        <w:rPr>
          <w:i/>
        </w:rPr>
        <w:t>to</w:t>
      </w:r>
      <w:r>
        <w:rPr>
          <w:i/>
          <w:spacing w:val="-3"/>
        </w:rPr>
        <w:t> </w:t>
      </w:r>
      <w:r>
        <w:rPr>
          <w:i/>
        </w:rPr>
        <w:t>the</w:t>
      </w:r>
      <w:r>
        <w:rPr>
          <w:i/>
          <w:spacing w:val="-3"/>
        </w:rPr>
        <w:t> </w:t>
      </w:r>
      <w:r>
        <w:rPr>
          <w:i/>
        </w:rPr>
        <w:t>Senate</w:t>
      </w:r>
      <w:r>
        <w:rPr>
          <w:i/>
          <w:spacing w:val="-3"/>
        </w:rPr>
        <w:t> </w:t>
      </w:r>
      <w:r>
        <w:rPr>
          <w:i/>
        </w:rPr>
        <w:t>charge</w:t>
      </w:r>
      <w:r>
        <w:rPr>
          <w:i/>
          <w:spacing w:val="-3"/>
        </w:rPr>
        <w:t> </w:t>
      </w:r>
      <w:r>
        <w:rPr>
          <w:i/>
        </w:rPr>
        <w:t>and</w:t>
      </w:r>
      <w:r>
        <w:rPr>
          <w:i/>
          <w:spacing w:val="-4"/>
        </w:rPr>
        <w:t> </w:t>
      </w:r>
      <w:r>
        <w:rPr>
          <w:i/>
        </w:rPr>
        <w:t>in</w:t>
      </w:r>
      <w:r>
        <w:rPr>
          <w:i/>
          <w:spacing w:val="-4"/>
        </w:rPr>
        <w:t> </w:t>
      </w:r>
      <w:r>
        <w:rPr>
          <w:i/>
        </w:rPr>
        <w:t>preparation</w:t>
      </w:r>
      <w:r>
        <w:rPr>
          <w:i/>
          <w:spacing w:val="-3"/>
        </w:rPr>
        <w:t> </w:t>
      </w:r>
      <w:r>
        <w:rPr>
          <w:i/>
        </w:rPr>
        <w:t>for</w:t>
      </w:r>
      <w:r>
        <w:rPr>
          <w:i/>
          <w:spacing w:val="-3"/>
        </w:rPr>
        <w:t> </w:t>
      </w:r>
      <w:r>
        <w:rPr>
          <w:i/>
        </w:rPr>
        <w:t>the</w:t>
      </w:r>
      <w:r>
        <w:rPr>
          <w:i/>
          <w:spacing w:val="-3"/>
        </w:rPr>
        <w:t> </w:t>
      </w:r>
      <w:r>
        <w:rPr>
          <w:i/>
        </w:rPr>
        <w:t>Higher</w:t>
      </w:r>
      <w:r>
        <w:rPr>
          <w:i/>
          <w:spacing w:val="-3"/>
        </w:rPr>
        <w:t> </w:t>
      </w:r>
      <w:r>
        <w:rPr>
          <w:i/>
        </w:rPr>
        <w:t>Learning</w:t>
      </w:r>
      <w:r>
        <w:rPr>
          <w:i/>
          <w:spacing w:val="-3"/>
        </w:rPr>
        <w:t> </w:t>
      </w:r>
      <w:r>
        <w:rPr>
          <w:i/>
        </w:rPr>
        <w:t>Commission</w:t>
      </w:r>
      <w:r>
        <w:rPr/>
        <w:t> (HLC) visit in 2008, the Assessment Plan was revised. The Plan:</w:t>
      </w:r>
    </w:p>
    <w:p>
      <w:pPr>
        <w:pStyle w:val="ListParagraph"/>
        <w:numPr>
          <w:ilvl w:val="1"/>
          <w:numId w:val="12"/>
        </w:numPr>
        <w:tabs>
          <w:tab w:pos="2518" w:val="left" w:leader="none"/>
          <w:tab w:pos="2520" w:val="left" w:leader="none"/>
        </w:tabs>
        <w:spacing w:line="240" w:lineRule="auto" w:before="252" w:after="0"/>
        <w:ind w:left="2520" w:right="1202" w:hanging="361"/>
        <w:jc w:val="left"/>
        <w:rPr>
          <w:i/>
          <w:sz w:val="22"/>
        </w:rPr>
      </w:pPr>
      <w:r>
        <w:rPr>
          <w:i/>
          <w:sz w:val="22"/>
        </w:rPr>
        <w:t>Recognizes</w:t>
      </w:r>
      <w:r>
        <w:rPr>
          <w:i/>
          <w:spacing w:val="-4"/>
          <w:sz w:val="22"/>
        </w:rPr>
        <w:t> </w:t>
      </w:r>
      <w:r>
        <w:rPr>
          <w:i/>
          <w:sz w:val="22"/>
        </w:rPr>
        <w:t>student</w:t>
      </w:r>
      <w:r>
        <w:rPr>
          <w:i/>
          <w:spacing w:val="-4"/>
          <w:sz w:val="22"/>
        </w:rPr>
        <w:t> </w:t>
      </w:r>
      <w:r>
        <w:rPr>
          <w:i/>
          <w:sz w:val="22"/>
        </w:rPr>
        <w:t>learning</w:t>
      </w:r>
      <w:r>
        <w:rPr>
          <w:i/>
          <w:spacing w:val="-4"/>
          <w:sz w:val="22"/>
        </w:rPr>
        <w:t> </w:t>
      </w:r>
      <w:r>
        <w:rPr>
          <w:i/>
          <w:sz w:val="22"/>
        </w:rPr>
        <w:t>and</w:t>
      </w:r>
      <w:r>
        <w:rPr>
          <w:i/>
          <w:spacing w:val="-4"/>
          <w:sz w:val="22"/>
        </w:rPr>
        <w:t> </w:t>
      </w:r>
      <w:r>
        <w:rPr>
          <w:i/>
          <w:sz w:val="22"/>
        </w:rPr>
        <w:t>development</w:t>
      </w:r>
      <w:r>
        <w:rPr>
          <w:i/>
          <w:spacing w:val="-4"/>
          <w:sz w:val="22"/>
        </w:rPr>
        <w:t> </w:t>
      </w:r>
      <w:r>
        <w:rPr>
          <w:i/>
          <w:sz w:val="22"/>
        </w:rPr>
        <w:t>goals</w:t>
      </w:r>
      <w:r>
        <w:rPr>
          <w:i/>
          <w:spacing w:val="-5"/>
          <w:sz w:val="22"/>
        </w:rPr>
        <w:t> </w:t>
      </w:r>
      <w:r>
        <w:rPr>
          <w:i/>
          <w:sz w:val="22"/>
        </w:rPr>
        <w:t>at</w:t>
      </w:r>
      <w:r>
        <w:rPr>
          <w:i/>
          <w:spacing w:val="-4"/>
          <w:sz w:val="22"/>
        </w:rPr>
        <w:t> </w:t>
      </w:r>
      <w:r>
        <w:rPr>
          <w:i/>
          <w:sz w:val="22"/>
        </w:rPr>
        <w:t>the</w:t>
      </w:r>
      <w:r>
        <w:rPr>
          <w:i/>
          <w:spacing w:val="-4"/>
          <w:sz w:val="22"/>
        </w:rPr>
        <w:t> </w:t>
      </w:r>
      <w:r>
        <w:rPr>
          <w:i/>
          <w:sz w:val="22"/>
        </w:rPr>
        <w:t>Institutional,</w:t>
      </w:r>
      <w:r>
        <w:rPr>
          <w:i/>
          <w:spacing w:val="-4"/>
          <w:sz w:val="22"/>
        </w:rPr>
        <w:t> </w:t>
      </w:r>
      <w:r>
        <w:rPr>
          <w:i/>
          <w:sz w:val="22"/>
        </w:rPr>
        <w:t>General</w:t>
      </w:r>
      <w:r>
        <w:rPr>
          <w:i/>
          <w:sz w:val="22"/>
        </w:rPr>
        <w:t> Education, and Program levels of student engagement.</w:t>
      </w:r>
    </w:p>
    <w:p>
      <w:pPr>
        <w:pStyle w:val="ListParagraph"/>
        <w:numPr>
          <w:ilvl w:val="1"/>
          <w:numId w:val="12"/>
        </w:numPr>
        <w:tabs>
          <w:tab w:pos="2518" w:val="left" w:leader="none"/>
          <w:tab w:pos="2520" w:val="left" w:leader="none"/>
        </w:tabs>
        <w:spacing w:line="240" w:lineRule="auto" w:before="1" w:after="0"/>
        <w:ind w:left="2520" w:right="995" w:hanging="361"/>
        <w:jc w:val="left"/>
        <w:rPr>
          <w:i/>
          <w:sz w:val="22"/>
        </w:rPr>
      </w:pPr>
      <w:r>
        <w:rPr>
          <w:i/>
          <w:sz w:val="22"/>
        </w:rPr>
        <w:t>Addresses</w:t>
      </w:r>
      <w:r>
        <w:rPr>
          <w:i/>
          <w:spacing w:val="-3"/>
          <w:sz w:val="22"/>
        </w:rPr>
        <w:t> </w:t>
      </w:r>
      <w:r>
        <w:rPr>
          <w:i/>
          <w:sz w:val="22"/>
        </w:rPr>
        <w:t>educational</w:t>
      </w:r>
      <w:r>
        <w:rPr>
          <w:i/>
          <w:spacing w:val="-4"/>
          <w:sz w:val="22"/>
        </w:rPr>
        <w:t> </w:t>
      </w:r>
      <w:r>
        <w:rPr>
          <w:i/>
          <w:sz w:val="22"/>
        </w:rPr>
        <w:t>experiences</w:t>
      </w:r>
      <w:r>
        <w:rPr>
          <w:i/>
          <w:spacing w:val="-4"/>
          <w:sz w:val="22"/>
        </w:rPr>
        <w:t> </w:t>
      </w:r>
      <w:r>
        <w:rPr>
          <w:i/>
          <w:sz w:val="22"/>
        </w:rPr>
        <w:t>which</w:t>
      </w:r>
      <w:r>
        <w:rPr>
          <w:i/>
          <w:spacing w:val="-4"/>
          <w:sz w:val="22"/>
        </w:rPr>
        <w:t> </w:t>
      </w:r>
      <w:r>
        <w:rPr>
          <w:i/>
          <w:sz w:val="22"/>
        </w:rPr>
        <w:t>enable</w:t>
      </w:r>
      <w:r>
        <w:rPr>
          <w:i/>
          <w:spacing w:val="-4"/>
          <w:sz w:val="22"/>
        </w:rPr>
        <w:t> </w:t>
      </w:r>
      <w:r>
        <w:rPr>
          <w:i/>
          <w:sz w:val="22"/>
        </w:rPr>
        <w:t>students</w:t>
      </w:r>
      <w:r>
        <w:rPr>
          <w:i/>
          <w:spacing w:val="-4"/>
          <w:sz w:val="22"/>
        </w:rPr>
        <w:t> </w:t>
      </w:r>
      <w:r>
        <w:rPr>
          <w:i/>
          <w:sz w:val="22"/>
        </w:rPr>
        <w:t>to</w:t>
      </w:r>
      <w:r>
        <w:rPr>
          <w:i/>
          <w:spacing w:val="-4"/>
          <w:sz w:val="22"/>
        </w:rPr>
        <w:t> </w:t>
      </w:r>
      <w:r>
        <w:rPr>
          <w:i/>
          <w:sz w:val="22"/>
        </w:rPr>
        <w:t>reach</w:t>
      </w:r>
      <w:r>
        <w:rPr>
          <w:i/>
          <w:spacing w:val="-4"/>
          <w:sz w:val="22"/>
        </w:rPr>
        <w:t> </w:t>
      </w:r>
      <w:r>
        <w:rPr>
          <w:i/>
          <w:sz w:val="22"/>
        </w:rPr>
        <w:t>these</w:t>
      </w:r>
      <w:r>
        <w:rPr>
          <w:i/>
          <w:spacing w:val="-4"/>
          <w:sz w:val="22"/>
        </w:rPr>
        <w:t> </w:t>
      </w:r>
      <w:r>
        <w:rPr>
          <w:i/>
          <w:sz w:val="22"/>
        </w:rPr>
        <w:t>goals</w:t>
      </w:r>
      <w:r>
        <w:rPr>
          <w:i/>
          <w:spacing w:val="-4"/>
          <w:sz w:val="22"/>
        </w:rPr>
        <w:t> </w:t>
      </w:r>
      <w:r>
        <w:rPr>
          <w:i/>
          <w:sz w:val="22"/>
        </w:rPr>
        <w:t>and</w:t>
      </w:r>
      <w:r>
        <w:rPr>
          <w:i/>
          <w:sz w:val="22"/>
        </w:rPr>
        <w:t> the methods, timelines, and parties responsible for assessing goal achievement.</w:t>
      </w:r>
    </w:p>
    <w:p>
      <w:pPr>
        <w:pStyle w:val="ListParagraph"/>
        <w:numPr>
          <w:ilvl w:val="1"/>
          <w:numId w:val="12"/>
        </w:numPr>
        <w:tabs>
          <w:tab w:pos="2518" w:val="left" w:leader="none"/>
          <w:tab w:pos="2520" w:val="left" w:leader="none"/>
        </w:tabs>
        <w:spacing w:line="240" w:lineRule="auto" w:before="0" w:after="0"/>
        <w:ind w:left="2520" w:right="1391" w:hanging="360"/>
        <w:jc w:val="left"/>
        <w:rPr>
          <w:i/>
          <w:sz w:val="22"/>
        </w:rPr>
      </w:pPr>
      <w:r>
        <w:rPr>
          <w:i/>
          <w:sz w:val="22"/>
        </w:rPr>
        <w:t>Requires</w:t>
      </w:r>
      <w:r>
        <w:rPr>
          <w:i/>
          <w:spacing w:val="-4"/>
          <w:sz w:val="22"/>
        </w:rPr>
        <w:t> </w:t>
      </w:r>
      <w:r>
        <w:rPr>
          <w:i/>
          <w:sz w:val="22"/>
        </w:rPr>
        <w:t>that</w:t>
      </w:r>
      <w:r>
        <w:rPr>
          <w:i/>
          <w:spacing w:val="-4"/>
          <w:sz w:val="22"/>
        </w:rPr>
        <w:t> </w:t>
      </w:r>
      <w:r>
        <w:rPr>
          <w:i/>
          <w:sz w:val="22"/>
        </w:rPr>
        <w:t>assessment</w:t>
      </w:r>
      <w:r>
        <w:rPr>
          <w:i/>
          <w:spacing w:val="-4"/>
          <w:sz w:val="22"/>
        </w:rPr>
        <w:t> </w:t>
      </w:r>
      <w:r>
        <w:rPr>
          <w:i/>
          <w:sz w:val="22"/>
        </w:rPr>
        <w:t>results</w:t>
      </w:r>
      <w:r>
        <w:rPr>
          <w:i/>
          <w:spacing w:val="-4"/>
          <w:sz w:val="22"/>
        </w:rPr>
        <w:t> </w:t>
      </w:r>
      <w:r>
        <w:rPr>
          <w:i/>
          <w:sz w:val="22"/>
        </w:rPr>
        <w:t>be</w:t>
      </w:r>
      <w:r>
        <w:rPr>
          <w:i/>
          <w:spacing w:val="-4"/>
          <w:sz w:val="22"/>
        </w:rPr>
        <w:t> </w:t>
      </w:r>
      <w:r>
        <w:rPr>
          <w:i/>
          <w:sz w:val="22"/>
        </w:rPr>
        <w:t>disseminated</w:t>
      </w:r>
      <w:r>
        <w:rPr>
          <w:i/>
          <w:spacing w:val="-4"/>
          <w:sz w:val="22"/>
        </w:rPr>
        <w:t> </w:t>
      </w:r>
      <w:r>
        <w:rPr>
          <w:i/>
          <w:sz w:val="22"/>
        </w:rPr>
        <w:t>and</w:t>
      </w:r>
      <w:r>
        <w:rPr>
          <w:i/>
          <w:spacing w:val="-4"/>
          <w:sz w:val="22"/>
        </w:rPr>
        <w:t> </w:t>
      </w:r>
      <w:r>
        <w:rPr>
          <w:i/>
          <w:sz w:val="22"/>
        </w:rPr>
        <w:t>used</w:t>
      </w:r>
      <w:r>
        <w:rPr>
          <w:i/>
          <w:spacing w:val="-4"/>
          <w:sz w:val="22"/>
        </w:rPr>
        <w:t> </w:t>
      </w:r>
      <w:r>
        <w:rPr>
          <w:i/>
          <w:sz w:val="22"/>
        </w:rPr>
        <w:t>during</w:t>
      </w:r>
      <w:r>
        <w:rPr>
          <w:i/>
          <w:spacing w:val="-5"/>
          <w:sz w:val="22"/>
        </w:rPr>
        <w:t> </w:t>
      </w:r>
      <w:r>
        <w:rPr>
          <w:i/>
          <w:sz w:val="22"/>
        </w:rPr>
        <w:t>data-driven</w:t>
      </w:r>
      <w:r>
        <w:rPr>
          <w:i/>
          <w:sz w:val="22"/>
        </w:rPr>
        <w:t> </w:t>
      </w:r>
      <w:r>
        <w:rPr>
          <w:i/>
          <w:spacing w:val="-2"/>
          <w:sz w:val="22"/>
        </w:rPr>
        <w:t>decision-making.</w:t>
      </w:r>
    </w:p>
    <w:p>
      <w:pPr>
        <w:pStyle w:val="BodyText"/>
        <w:spacing w:before="252"/>
        <w:ind w:left="1800" w:right="995" w:hanging="1"/>
        <w:jc w:val="both"/>
      </w:pPr>
      <w:r>
        <w:rPr>
          <w:i/>
        </w:rPr>
        <w:t>The</w:t>
      </w:r>
      <w:r>
        <w:rPr>
          <w:i/>
          <w:spacing w:val="-1"/>
        </w:rPr>
        <w:t> </w:t>
      </w:r>
      <w:r>
        <w:rPr>
          <w:i/>
        </w:rPr>
        <w:t>plan</w:t>
      </w:r>
      <w:r>
        <w:rPr>
          <w:i/>
          <w:spacing w:val="-2"/>
        </w:rPr>
        <w:t> </w:t>
      </w:r>
      <w:r>
        <w:rPr>
          <w:i/>
        </w:rPr>
        <w:t>also</w:t>
      </w:r>
      <w:r>
        <w:rPr>
          <w:i/>
          <w:spacing w:val="-1"/>
        </w:rPr>
        <w:t> </w:t>
      </w:r>
      <w:r>
        <w:rPr>
          <w:i/>
        </w:rPr>
        <w:t>includes</w:t>
      </w:r>
      <w:r>
        <w:rPr>
          <w:i/>
          <w:spacing w:val="-1"/>
        </w:rPr>
        <w:t> </w:t>
      </w:r>
      <w:r>
        <w:rPr>
          <w:i/>
        </w:rPr>
        <w:t>a</w:t>
      </w:r>
      <w:r>
        <w:rPr>
          <w:i/>
          <w:spacing w:val="-1"/>
        </w:rPr>
        <w:t> </w:t>
      </w:r>
      <w:r>
        <w:rPr>
          <w:i/>
        </w:rPr>
        <w:t>cyclical</w:t>
      </w:r>
      <w:r>
        <w:rPr>
          <w:i/>
          <w:spacing w:val="-1"/>
        </w:rPr>
        <w:t> </w:t>
      </w:r>
      <w:r>
        <w:rPr>
          <w:i/>
        </w:rPr>
        <w:t>schedule</w:t>
      </w:r>
      <w:r>
        <w:rPr>
          <w:i/>
          <w:spacing w:val="-1"/>
        </w:rPr>
        <w:t> </w:t>
      </w:r>
      <w:r>
        <w:rPr>
          <w:i/>
        </w:rPr>
        <w:t>for</w:t>
      </w:r>
      <w:r>
        <w:rPr>
          <w:i/>
          <w:spacing w:val="-1"/>
        </w:rPr>
        <w:t> </w:t>
      </w:r>
      <w:r>
        <w:rPr>
          <w:i/>
        </w:rPr>
        <w:t>University</w:t>
      </w:r>
      <w:r>
        <w:rPr>
          <w:i/>
          <w:spacing w:val="-1"/>
        </w:rPr>
        <w:t> </w:t>
      </w:r>
      <w:r>
        <w:rPr>
          <w:i/>
        </w:rPr>
        <w:t>Assessment</w:t>
      </w:r>
      <w:r>
        <w:rPr>
          <w:i/>
          <w:spacing w:val="-1"/>
        </w:rPr>
        <w:t> </w:t>
      </w:r>
      <w:r>
        <w:rPr>
          <w:i/>
        </w:rPr>
        <w:t>Committee</w:t>
      </w:r>
      <w:r>
        <w:rPr>
          <w:i/>
          <w:spacing w:val="-1"/>
        </w:rPr>
        <w:t> </w:t>
      </w:r>
      <w:r>
        <w:rPr>
          <w:i/>
        </w:rPr>
        <w:t>activities.</w:t>
      </w:r>
      <w:r>
        <w:rPr/>
        <w:t> Templates,</w:t>
      </w:r>
      <w:r>
        <w:rPr>
          <w:spacing w:val="-4"/>
        </w:rPr>
        <w:t> </w:t>
      </w:r>
      <w:r>
        <w:rPr/>
        <w:t>procedural</w:t>
      </w:r>
      <w:r>
        <w:rPr>
          <w:spacing w:val="-4"/>
        </w:rPr>
        <w:t> </w:t>
      </w:r>
      <w:r>
        <w:rPr/>
        <w:t>documents,</w:t>
      </w:r>
      <w:r>
        <w:rPr>
          <w:spacing w:val="-4"/>
        </w:rPr>
        <w:t> </w:t>
      </w:r>
      <w:r>
        <w:rPr/>
        <w:t>and</w:t>
      </w:r>
      <w:r>
        <w:rPr>
          <w:spacing w:val="-4"/>
        </w:rPr>
        <w:t> </w:t>
      </w:r>
      <w:r>
        <w:rPr/>
        <w:t>tracking</w:t>
      </w:r>
      <w:r>
        <w:rPr>
          <w:spacing w:val="-4"/>
        </w:rPr>
        <w:t> </w:t>
      </w:r>
      <w:r>
        <w:rPr/>
        <w:t>forms</w:t>
      </w:r>
      <w:r>
        <w:rPr>
          <w:spacing w:val="-4"/>
        </w:rPr>
        <w:t> </w:t>
      </w:r>
      <w:r>
        <w:rPr/>
        <w:t>which</w:t>
      </w:r>
      <w:r>
        <w:rPr>
          <w:spacing w:val="-4"/>
        </w:rPr>
        <w:t> </w:t>
      </w:r>
      <w:r>
        <w:rPr/>
        <w:t>facilitate</w:t>
      </w:r>
      <w:r>
        <w:rPr>
          <w:spacing w:val="-4"/>
        </w:rPr>
        <w:t> </w:t>
      </w:r>
      <w:r>
        <w:rPr/>
        <w:t>UAC</w:t>
      </w:r>
      <w:r>
        <w:rPr>
          <w:spacing w:val="-4"/>
        </w:rPr>
        <w:t> </w:t>
      </w:r>
      <w:r>
        <w:rPr/>
        <w:t>activities</w:t>
      </w:r>
      <w:r>
        <w:rPr>
          <w:spacing w:val="-4"/>
        </w:rPr>
        <w:t> </w:t>
      </w:r>
      <w:r>
        <w:rPr/>
        <w:t>have been refined and/or developed.</w:t>
      </w:r>
    </w:p>
    <w:p>
      <w:pPr>
        <w:pStyle w:val="BodyText"/>
        <w:rPr>
          <w:i/>
        </w:rPr>
      </w:pPr>
    </w:p>
    <w:p>
      <w:pPr>
        <w:pStyle w:val="BodyText"/>
        <w:ind w:left="1800" w:right="636"/>
      </w:pPr>
      <w:r>
        <w:rPr>
          <w:i/>
        </w:rPr>
        <w:t>As</w:t>
      </w:r>
      <w:r>
        <w:rPr>
          <w:i/>
          <w:spacing w:val="-3"/>
        </w:rPr>
        <w:t> </w:t>
      </w:r>
      <w:r>
        <w:rPr>
          <w:i/>
        </w:rPr>
        <w:t>part</w:t>
      </w:r>
      <w:r>
        <w:rPr>
          <w:i/>
          <w:spacing w:val="-3"/>
        </w:rPr>
        <w:t> </w:t>
      </w:r>
      <w:r>
        <w:rPr>
          <w:i/>
        </w:rPr>
        <w:t>of</w:t>
      </w:r>
      <w:r>
        <w:rPr>
          <w:i/>
          <w:spacing w:val="-3"/>
        </w:rPr>
        <w:t> </w:t>
      </w:r>
      <w:r>
        <w:rPr>
          <w:i/>
        </w:rPr>
        <w:t>the</w:t>
      </w:r>
      <w:r>
        <w:rPr>
          <w:i/>
          <w:spacing w:val="-5"/>
        </w:rPr>
        <w:t> </w:t>
      </w:r>
      <w:r>
        <w:rPr>
          <w:i/>
        </w:rPr>
        <w:t>revision</w:t>
      </w:r>
      <w:r>
        <w:rPr>
          <w:i/>
          <w:spacing w:val="-3"/>
        </w:rPr>
        <w:t> </w:t>
      </w:r>
      <w:r>
        <w:rPr>
          <w:i/>
        </w:rPr>
        <w:t>process,</w:t>
      </w:r>
      <w:r>
        <w:rPr>
          <w:i/>
          <w:spacing w:val="-3"/>
        </w:rPr>
        <w:t> </w:t>
      </w:r>
      <w:r>
        <w:rPr>
          <w:i/>
        </w:rPr>
        <w:t>the</w:t>
      </w:r>
      <w:r>
        <w:rPr>
          <w:i/>
          <w:spacing w:val="-3"/>
        </w:rPr>
        <w:t> </w:t>
      </w:r>
      <w:r>
        <w:rPr>
          <w:i/>
        </w:rPr>
        <w:t>plan</w:t>
      </w:r>
      <w:r>
        <w:rPr>
          <w:i/>
          <w:spacing w:val="-4"/>
        </w:rPr>
        <w:t> </w:t>
      </w:r>
      <w:r>
        <w:rPr>
          <w:i/>
        </w:rPr>
        <w:t>was</w:t>
      </w:r>
      <w:r>
        <w:rPr>
          <w:i/>
          <w:spacing w:val="-3"/>
        </w:rPr>
        <w:t> </w:t>
      </w:r>
      <w:r>
        <w:rPr>
          <w:i/>
        </w:rPr>
        <w:t>presented</w:t>
      </w:r>
      <w:r>
        <w:rPr>
          <w:i/>
          <w:spacing w:val="-3"/>
        </w:rPr>
        <w:t> </w:t>
      </w:r>
      <w:r>
        <w:rPr>
          <w:i/>
        </w:rPr>
        <w:t>to</w:t>
      </w:r>
      <w:r>
        <w:rPr>
          <w:i/>
          <w:spacing w:val="-3"/>
        </w:rPr>
        <w:t> </w:t>
      </w:r>
      <w:r>
        <w:rPr>
          <w:i/>
        </w:rPr>
        <w:t>University</w:t>
      </w:r>
      <w:r>
        <w:rPr>
          <w:i/>
          <w:spacing w:val="-3"/>
        </w:rPr>
        <w:t> </w:t>
      </w:r>
      <w:r>
        <w:rPr>
          <w:i/>
        </w:rPr>
        <w:t>Faculty</w:t>
      </w:r>
      <w:r>
        <w:rPr>
          <w:i/>
          <w:spacing w:val="-3"/>
        </w:rPr>
        <w:t> </w:t>
      </w:r>
      <w:r>
        <w:rPr>
          <w:i/>
        </w:rPr>
        <w:t>at</w:t>
      </w:r>
      <w:r>
        <w:rPr>
          <w:i/>
          <w:spacing w:val="-3"/>
        </w:rPr>
        <w:t> </w:t>
      </w:r>
      <w:r>
        <w:rPr>
          <w:i/>
        </w:rPr>
        <w:t>two</w:t>
      </w:r>
      <w:r>
        <w:rPr>
          <w:i/>
          <w:spacing w:val="-3"/>
        </w:rPr>
        <w:t> </w:t>
      </w:r>
      <w:r>
        <w:rPr>
          <w:i/>
        </w:rPr>
        <w:t>open</w:t>
      </w:r>
      <w:r>
        <w:rPr/>
        <w:t> forums. The University Senate approved the revised Assessment Plan, May 2006.</w:t>
      </w:r>
    </w:p>
    <w:p>
      <w:pPr>
        <w:pStyle w:val="BodyText"/>
        <w:spacing w:before="1"/>
        <w:rPr>
          <w:i/>
        </w:rPr>
      </w:pPr>
    </w:p>
    <w:p>
      <w:pPr>
        <w:pStyle w:val="BodyText"/>
        <w:ind w:left="1800" w:right="376"/>
      </w:pPr>
      <w:r>
        <w:rPr>
          <w:i/>
        </w:rPr>
        <w:t>The University Assessment Plan can be found online at:</w:t>
      </w:r>
      <w:r>
        <w:rPr/>
        <w:t> </w:t>
      </w:r>
      <w:hyperlink r:id="rId35">
        <w:r>
          <w:rPr>
            <w:color w:val="0080C0"/>
            <w:spacing w:val="-2"/>
            <w:u w:val="single" w:color="0080C0"/>
          </w:rPr>
          <w:t>http://www.und.edu/dept/datacol/assessment/Assessment%20Plan.doc</w:t>
        </w:r>
      </w:hyperlink>
    </w:p>
    <w:p>
      <w:pPr>
        <w:pStyle w:val="BodyText"/>
        <w:spacing w:after="0"/>
        <w:sectPr>
          <w:headerReference w:type="default" r:id="rId38"/>
          <w:pgSz w:w="12240" w:h="15840"/>
          <w:pgMar w:header="728" w:footer="0" w:top="980" w:bottom="280" w:left="720" w:right="720"/>
          <w:pgNumType w:start="2"/>
        </w:sectPr>
      </w:pPr>
    </w:p>
    <w:p>
      <w:pPr>
        <w:pStyle w:val="BodyText"/>
        <w:spacing w:before="190"/>
        <w:rPr>
          <w:i/>
        </w:rPr>
      </w:pPr>
    </w:p>
    <w:p>
      <w:pPr>
        <w:pStyle w:val="ListParagraph"/>
        <w:numPr>
          <w:ilvl w:val="0"/>
          <w:numId w:val="12"/>
        </w:numPr>
        <w:tabs>
          <w:tab w:pos="1800" w:val="left" w:leader="none"/>
        </w:tabs>
        <w:spacing w:line="240" w:lineRule="auto" w:before="0" w:after="0"/>
        <w:ind w:left="1800" w:right="1130" w:hanging="720"/>
        <w:jc w:val="left"/>
        <w:rPr>
          <w:sz w:val="22"/>
        </w:rPr>
      </w:pPr>
      <w:r>
        <w:rPr>
          <w:sz w:val="22"/>
        </w:rPr>
        <w:t>Oversee and evaluate the implementation of the University Assessment Plan, evaluate assessment</w:t>
      </w:r>
      <w:r>
        <w:rPr>
          <w:spacing w:val="-4"/>
          <w:sz w:val="22"/>
        </w:rPr>
        <w:t> </w:t>
      </w:r>
      <w:r>
        <w:rPr>
          <w:sz w:val="22"/>
        </w:rPr>
        <w:t>activities</w:t>
      </w:r>
      <w:r>
        <w:rPr>
          <w:spacing w:val="-4"/>
          <w:sz w:val="22"/>
        </w:rPr>
        <w:t> </w:t>
      </w:r>
      <w:r>
        <w:rPr>
          <w:sz w:val="22"/>
        </w:rPr>
        <w:t>and</w:t>
      </w:r>
      <w:r>
        <w:rPr>
          <w:spacing w:val="-4"/>
          <w:sz w:val="22"/>
        </w:rPr>
        <w:t> </w:t>
      </w:r>
      <w:r>
        <w:rPr>
          <w:sz w:val="22"/>
        </w:rPr>
        <w:t>the</w:t>
      </w:r>
      <w:r>
        <w:rPr>
          <w:spacing w:val="-4"/>
          <w:sz w:val="22"/>
        </w:rPr>
        <w:t> </w:t>
      </w:r>
      <w:r>
        <w:rPr>
          <w:sz w:val="22"/>
        </w:rPr>
        <w:t>interpretation</w:t>
      </w:r>
      <w:r>
        <w:rPr>
          <w:spacing w:val="-4"/>
          <w:sz w:val="22"/>
        </w:rPr>
        <w:t> </w:t>
      </w:r>
      <w:r>
        <w:rPr>
          <w:sz w:val="22"/>
        </w:rPr>
        <w:t>of</w:t>
      </w:r>
      <w:r>
        <w:rPr>
          <w:spacing w:val="-5"/>
          <w:sz w:val="22"/>
        </w:rPr>
        <w:t> </w:t>
      </w:r>
      <w:r>
        <w:rPr>
          <w:sz w:val="22"/>
        </w:rPr>
        <w:t>assessment</w:t>
      </w:r>
      <w:r>
        <w:rPr>
          <w:spacing w:val="-4"/>
          <w:sz w:val="22"/>
        </w:rPr>
        <w:t> </w:t>
      </w:r>
      <w:r>
        <w:rPr>
          <w:sz w:val="22"/>
        </w:rPr>
        <w:t>results,</w:t>
      </w:r>
      <w:r>
        <w:rPr>
          <w:spacing w:val="-4"/>
          <w:sz w:val="22"/>
        </w:rPr>
        <w:t> </w:t>
      </w:r>
      <w:r>
        <w:rPr>
          <w:sz w:val="22"/>
        </w:rPr>
        <w:t>and</w:t>
      </w:r>
      <w:r>
        <w:rPr>
          <w:spacing w:val="-4"/>
          <w:sz w:val="22"/>
        </w:rPr>
        <w:t> </w:t>
      </w:r>
      <w:r>
        <w:rPr>
          <w:sz w:val="22"/>
        </w:rPr>
        <w:t>evaluate</w:t>
      </w:r>
      <w:r>
        <w:rPr>
          <w:spacing w:val="-4"/>
          <w:sz w:val="22"/>
        </w:rPr>
        <w:t> </w:t>
      </w:r>
      <w:r>
        <w:rPr>
          <w:sz w:val="22"/>
        </w:rPr>
        <w:t>the</w:t>
      </w:r>
      <w:r>
        <w:rPr>
          <w:spacing w:val="-4"/>
          <w:sz w:val="22"/>
        </w:rPr>
        <w:t> </w:t>
      </w:r>
      <w:r>
        <w:rPr>
          <w:sz w:val="22"/>
        </w:rPr>
        <w:t>overall effectiveness of the Plan.</w:t>
      </w:r>
    </w:p>
    <w:p>
      <w:pPr>
        <w:pStyle w:val="BodyText"/>
        <w:spacing w:before="1"/>
        <w:rPr>
          <w:i w:val="0"/>
        </w:rPr>
      </w:pPr>
    </w:p>
    <w:p>
      <w:pPr>
        <w:pStyle w:val="BodyText"/>
        <w:ind w:left="1800"/>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7"/>
          <w:u w:val="single"/>
        </w:rPr>
        <w:t> </w:t>
      </w:r>
      <w:r>
        <w:rPr>
          <w:i/>
          <w:u w:val="single"/>
        </w:rPr>
        <w:t>Learning</w:t>
      </w:r>
      <w:r>
        <w:rPr>
          <w:i/>
          <w:spacing w:val="-7"/>
          <w:u w:val="single"/>
        </w:rPr>
        <w:t> </w:t>
      </w:r>
      <w:r>
        <w:rPr>
          <w:i/>
          <w:u w:val="single"/>
        </w:rPr>
        <w:t>and</w:t>
      </w:r>
      <w:r>
        <w:rPr>
          <w:i/>
          <w:spacing w:val="-7"/>
          <w:u w:val="single"/>
        </w:rPr>
        <w:t> </w:t>
      </w:r>
      <w:r>
        <w:rPr>
          <w:i/>
          <w:u w:val="single"/>
        </w:rPr>
        <w:t>Development:</w:t>
      </w:r>
      <w:r>
        <w:rPr>
          <w:i/>
          <w:spacing w:val="-7"/>
          <w:u w:val="single"/>
        </w:rPr>
        <w:t> </w:t>
      </w:r>
      <w:r>
        <w:rPr>
          <w:i/>
          <w:u w:val="single"/>
        </w:rPr>
        <w:t>Program</w:t>
      </w:r>
      <w:r>
        <w:rPr>
          <w:i/>
          <w:spacing w:val="-7"/>
          <w:u w:val="single"/>
        </w:rPr>
        <w:t> </w:t>
      </w:r>
      <w:r>
        <w:rPr>
          <w:i/>
          <w:spacing w:val="-2"/>
          <w:u w:val="single"/>
        </w:rPr>
        <w:t>Level</w:t>
      </w:r>
    </w:p>
    <w:p>
      <w:pPr>
        <w:pStyle w:val="BodyText"/>
        <w:rPr>
          <w:i/>
        </w:rPr>
      </w:pPr>
    </w:p>
    <w:p>
      <w:pPr>
        <w:pStyle w:val="BodyText"/>
        <w:spacing w:before="1"/>
        <w:ind w:left="1799" w:right="636"/>
      </w:pPr>
      <w:r>
        <w:rPr>
          <w:i/>
        </w:rPr>
        <w:t>The</w:t>
      </w:r>
      <w:r>
        <w:rPr>
          <w:i/>
          <w:spacing w:val="-4"/>
        </w:rPr>
        <w:t> </w:t>
      </w:r>
      <w:r>
        <w:rPr>
          <w:i/>
        </w:rPr>
        <w:t>UAC</w:t>
      </w:r>
      <w:r>
        <w:rPr>
          <w:i/>
          <w:spacing w:val="-4"/>
        </w:rPr>
        <w:t> </w:t>
      </w:r>
      <w:r>
        <w:rPr>
          <w:i/>
        </w:rPr>
        <w:t>reviewed</w:t>
      </w:r>
      <w:r>
        <w:rPr>
          <w:i/>
          <w:spacing w:val="-4"/>
        </w:rPr>
        <w:t> </w:t>
      </w:r>
      <w:r>
        <w:rPr>
          <w:i/>
        </w:rPr>
        <w:t>the</w:t>
      </w:r>
      <w:r>
        <w:rPr>
          <w:i/>
          <w:spacing w:val="-4"/>
        </w:rPr>
        <w:t> </w:t>
      </w:r>
      <w:r>
        <w:rPr>
          <w:i/>
        </w:rPr>
        <w:t>assessment</w:t>
      </w:r>
      <w:r>
        <w:rPr>
          <w:i/>
          <w:spacing w:val="-4"/>
        </w:rPr>
        <w:t> </w:t>
      </w:r>
      <w:r>
        <w:rPr>
          <w:i/>
        </w:rPr>
        <w:t>portion</w:t>
      </w:r>
      <w:r>
        <w:rPr>
          <w:i/>
          <w:spacing w:val="-4"/>
        </w:rPr>
        <w:t> </w:t>
      </w:r>
      <w:r>
        <w:rPr>
          <w:i/>
        </w:rPr>
        <w:t>of</w:t>
      </w:r>
      <w:r>
        <w:rPr>
          <w:i/>
          <w:spacing w:val="-4"/>
        </w:rPr>
        <w:t> </w:t>
      </w:r>
      <w:r>
        <w:rPr>
          <w:i/>
        </w:rPr>
        <w:t>33</w:t>
      </w:r>
      <w:r>
        <w:rPr>
          <w:i/>
          <w:spacing w:val="-4"/>
        </w:rPr>
        <w:t> </w:t>
      </w:r>
      <w:r>
        <w:rPr>
          <w:i/>
        </w:rPr>
        <w:t>departmental</w:t>
      </w:r>
      <w:r>
        <w:rPr>
          <w:i/>
          <w:spacing w:val="-4"/>
        </w:rPr>
        <w:t> </w:t>
      </w:r>
      <w:r>
        <w:rPr>
          <w:i/>
        </w:rPr>
        <w:t>annual</w:t>
      </w:r>
      <w:r>
        <w:rPr>
          <w:i/>
          <w:spacing w:val="-4"/>
        </w:rPr>
        <w:t> </w:t>
      </w:r>
      <w:r>
        <w:rPr>
          <w:i/>
        </w:rPr>
        <w:t>reports.</w:t>
      </w:r>
      <w:r>
        <w:rPr>
          <w:i/>
          <w:spacing w:val="-4"/>
        </w:rPr>
        <w:t> </w:t>
      </w:r>
      <w:r>
        <w:rPr>
          <w:i/>
        </w:rPr>
        <w:t>(Departments</w:t>
      </w:r>
      <w:r>
        <w:rPr/>
        <w:t> are reviewed by the Committee on a cyclical basis as per the revised University Assessment Plan [2006].)Findings were documented and will be forwarded to departments through the Assistant Provost. The UAC hopes to provide guidance to departments as they develop, implement, and make use of their assessment plans. Taken collectively, the reviews help determine the state of assessment for the University as a whole.</w:t>
      </w:r>
    </w:p>
    <w:p>
      <w:pPr>
        <w:pStyle w:val="BodyText"/>
        <w:rPr>
          <w:i/>
        </w:rPr>
      </w:pPr>
    </w:p>
    <w:p>
      <w:pPr>
        <w:pStyle w:val="BodyText"/>
        <w:ind w:left="1799" w:right="892"/>
      </w:pPr>
      <w:r>
        <w:rPr>
          <w:i/>
        </w:rPr>
        <w:t>Annual</w:t>
      </w:r>
      <w:r>
        <w:rPr>
          <w:i/>
          <w:spacing w:val="-4"/>
        </w:rPr>
        <w:t> </w:t>
      </w:r>
      <w:r>
        <w:rPr>
          <w:i/>
        </w:rPr>
        <w:t>Reports</w:t>
      </w:r>
      <w:r>
        <w:rPr>
          <w:i/>
          <w:spacing w:val="-3"/>
        </w:rPr>
        <w:t> </w:t>
      </w:r>
      <w:r>
        <w:rPr>
          <w:i/>
        </w:rPr>
        <w:t>are</w:t>
      </w:r>
      <w:r>
        <w:rPr>
          <w:i/>
          <w:spacing w:val="-3"/>
        </w:rPr>
        <w:t> </w:t>
      </w:r>
      <w:r>
        <w:rPr>
          <w:i/>
        </w:rPr>
        <w:t>submitted</w:t>
      </w:r>
      <w:r>
        <w:rPr>
          <w:i/>
          <w:spacing w:val="-3"/>
        </w:rPr>
        <w:t> </w:t>
      </w:r>
      <w:r>
        <w:rPr>
          <w:i/>
        </w:rPr>
        <w:t>during</w:t>
      </w:r>
      <w:r>
        <w:rPr>
          <w:i/>
          <w:spacing w:val="-3"/>
        </w:rPr>
        <w:t> </w:t>
      </w:r>
      <w:r>
        <w:rPr>
          <w:i/>
        </w:rPr>
        <w:t>the</w:t>
      </w:r>
      <w:r>
        <w:rPr>
          <w:i/>
          <w:spacing w:val="-4"/>
        </w:rPr>
        <w:t> </w:t>
      </w:r>
      <w:r>
        <w:rPr>
          <w:i/>
        </w:rPr>
        <w:t>Fall</w:t>
      </w:r>
      <w:r>
        <w:rPr>
          <w:i/>
          <w:spacing w:val="-3"/>
        </w:rPr>
        <w:t> </w:t>
      </w:r>
      <w:r>
        <w:rPr>
          <w:i/>
        </w:rPr>
        <w:t>Semester</w:t>
      </w:r>
      <w:r>
        <w:rPr>
          <w:i/>
          <w:spacing w:val="-3"/>
        </w:rPr>
        <w:t> </w:t>
      </w:r>
      <w:r>
        <w:rPr>
          <w:i/>
        </w:rPr>
        <w:t>and</w:t>
      </w:r>
      <w:r>
        <w:rPr>
          <w:i/>
          <w:spacing w:val="-3"/>
        </w:rPr>
        <w:t> </w:t>
      </w:r>
      <w:r>
        <w:rPr>
          <w:i/>
        </w:rPr>
        <w:t>reviewed</w:t>
      </w:r>
      <w:r>
        <w:rPr>
          <w:i/>
          <w:spacing w:val="-3"/>
        </w:rPr>
        <w:t> </w:t>
      </w:r>
      <w:r>
        <w:rPr>
          <w:i/>
        </w:rPr>
        <w:t>by</w:t>
      </w:r>
      <w:r>
        <w:rPr>
          <w:i/>
          <w:spacing w:val="-3"/>
        </w:rPr>
        <w:t> </w:t>
      </w:r>
      <w:r>
        <w:rPr>
          <w:i/>
        </w:rPr>
        <w:t>the</w:t>
      </w:r>
      <w:r>
        <w:rPr>
          <w:i/>
          <w:spacing w:val="-3"/>
        </w:rPr>
        <w:t> </w:t>
      </w:r>
      <w:r>
        <w:rPr>
          <w:i/>
        </w:rPr>
        <w:t>UAC</w:t>
      </w:r>
      <w:r>
        <w:rPr>
          <w:i/>
          <w:spacing w:val="-3"/>
        </w:rPr>
        <w:t> </w:t>
      </w:r>
      <w:r>
        <w:rPr>
          <w:i/>
        </w:rPr>
        <w:t>during</w:t>
      </w:r>
      <w:r>
        <w:rPr/>
        <w:t> Spring Semester.</w:t>
      </w:r>
    </w:p>
    <w:p>
      <w:pPr>
        <w:pStyle w:val="BodyText"/>
        <w:spacing w:before="252"/>
        <w:ind w:left="1799"/>
        <w:rPr>
          <w:i/>
        </w:rPr>
      </w:pPr>
      <w:r>
        <w:rPr>
          <w:i/>
          <w:u w:val="single"/>
        </w:rPr>
        <w:t>Assessment</w:t>
      </w:r>
      <w:r>
        <w:rPr>
          <w:i/>
          <w:spacing w:val="-8"/>
          <w:u w:val="single"/>
        </w:rPr>
        <w:t> </w:t>
      </w:r>
      <w:r>
        <w:rPr>
          <w:i/>
          <w:u w:val="single"/>
        </w:rPr>
        <w:t>of</w:t>
      </w:r>
      <w:r>
        <w:rPr>
          <w:i/>
          <w:spacing w:val="-7"/>
          <w:u w:val="single"/>
        </w:rPr>
        <w:t> </w:t>
      </w:r>
      <w:r>
        <w:rPr>
          <w:i/>
          <w:u w:val="single"/>
        </w:rPr>
        <w:t>Student</w:t>
      </w:r>
      <w:r>
        <w:rPr>
          <w:i/>
          <w:spacing w:val="-9"/>
          <w:u w:val="single"/>
        </w:rPr>
        <w:t> </w:t>
      </w:r>
      <w:r>
        <w:rPr>
          <w:i/>
          <w:u w:val="single"/>
        </w:rPr>
        <w:t>Learning</w:t>
      </w:r>
      <w:r>
        <w:rPr>
          <w:i/>
          <w:spacing w:val="-7"/>
          <w:u w:val="single"/>
        </w:rPr>
        <w:t> </w:t>
      </w:r>
      <w:r>
        <w:rPr>
          <w:i/>
          <w:u w:val="single"/>
        </w:rPr>
        <w:t>and</w:t>
      </w:r>
      <w:r>
        <w:rPr>
          <w:i/>
          <w:spacing w:val="-8"/>
          <w:u w:val="single"/>
        </w:rPr>
        <w:t> </w:t>
      </w:r>
      <w:r>
        <w:rPr>
          <w:i/>
          <w:u w:val="single"/>
        </w:rPr>
        <w:t>Development:</w:t>
      </w:r>
      <w:r>
        <w:rPr>
          <w:i/>
          <w:spacing w:val="-7"/>
          <w:u w:val="single"/>
        </w:rPr>
        <w:t> </w:t>
      </w:r>
      <w:r>
        <w:rPr>
          <w:i/>
          <w:u w:val="single"/>
        </w:rPr>
        <w:t>Institutional</w:t>
      </w:r>
      <w:r>
        <w:rPr>
          <w:i/>
          <w:spacing w:val="-8"/>
          <w:u w:val="single"/>
        </w:rPr>
        <w:t> </w:t>
      </w:r>
      <w:r>
        <w:rPr>
          <w:i/>
          <w:spacing w:val="-2"/>
          <w:u w:val="single"/>
        </w:rPr>
        <w:t>Level</w:t>
      </w:r>
    </w:p>
    <w:p>
      <w:pPr>
        <w:pStyle w:val="BodyText"/>
        <w:spacing w:before="1"/>
        <w:rPr>
          <w:i/>
        </w:rPr>
      </w:pPr>
    </w:p>
    <w:p>
      <w:pPr>
        <w:pStyle w:val="BodyText"/>
        <w:ind w:left="1800" w:right="570"/>
      </w:pPr>
      <w:r>
        <w:rPr>
          <w:i/>
        </w:rPr>
        <w:t>The</w:t>
      </w:r>
      <w:r>
        <w:rPr>
          <w:i/>
          <w:spacing w:val="-3"/>
        </w:rPr>
        <w:t> </w:t>
      </w:r>
      <w:r>
        <w:rPr>
          <w:i/>
        </w:rPr>
        <w:t>University</w:t>
      </w:r>
      <w:r>
        <w:rPr>
          <w:i/>
          <w:spacing w:val="-4"/>
        </w:rPr>
        <w:t> </w:t>
      </w:r>
      <w:r>
        <w:rPr>
          <w:i/>
        </w:rPr>
        <w:t>has</w:t>
      </w:r>
      <w:r>
        <w:rPr>
          <w:i/>
          <w:spacing w:val="-3"/>
        </w:rPr>
        <w:t> </w:t>
      </w:r>
      <w:r>
        <w:rPr>
          <w:i/>
        </w:rPr>
        <w:t>many</w:t>
      </w:r>
      <w:r>
        <w:rPr>
          <w:i/>
          <w:spacing w:val="-3"/>
        </w:rPr>
        <w:t> </w:t>
      </w:r>
      <w:r>
        <w:rPr>
          <w:i/>
        </w:rPr>
        <w:t>assessment</w:t>
      </w:r>
      <w:r>
        <w:rPr>
          <w:i/>
          <w:spacing w:val="-3"/>
        </w:rPr>
        <w:t> </w:t>
      </w:r>
      <w:r>
        <w:rPr>
          <w:i/>
        </w:rPr>
        <w:t>tools</w:t>
      </w:r>
      <w:r>
        <w:rPr>
          <w:i/>
          <w:spacing w:val="-3"/>
        </w:rPr>
        <w:t> </w:t>
      </w:r>
      <w:r>
        <w:rPr>
          <w:i/>
        </w:rPr>
        <w:t>at</w:t>
      </w:r>
      <w:r>
        <w:rPr>
          <w:i/>
          <w:spacing w:val="-3"/>
        </w:rPr>
        <w:t> </w:t>
      </w:r>
      <w:r>
        <w:rPr>
          <w:i/>
        </w:rPr>
        <w:t>its</w:t>
      </w:r>
      <w:r>
        <w:rPr>
          <w:i/>
          <w:spacing w:val="-3"/>
        </w:rPr>
        <w:t> </w:t>
      </w:r>
      <w:r>
        <w:rPr>
          <w:i/>
        </w:rPr>
        <w:t>disposal.</w:t>
      </w:r>
      <w:r>
        <w:rPr>
          <w:i/>
          <w:spacing w:val="-3"/>
        </w:rPr>
        <w:t> </w:t>
      </w:r>
      <w:r>
        <w:rPr>
          <w:i/>
        </w:rPr>
        <w:t>Several</w:t>
      </w:r>
      <w:r>
        <w:rPr>
          <w:i/>
          <w:spacing w:val="-3"/>
        </w:rPr>
        <w:t> </w:t>
      </w:r>
      <w:r>
        <w:rPr>
          <w:i/>
        </w:rPr>
        <w:t>tools</w:t>
      </w:r>
      <w:r>
        <w:rPr>
          <w:i/>
          <w:spacing w:val="-3"/>
        </w:rPr>
        <w:t> </w:t>
      </w:r>
      <w:r>
        <w:rPr>
          <w:i/>
        </w:rPr>
        <w:t>(see</w:t>
      </w:r>
      <w:r>
        <w:rPr>
          <w:i/>
          <w:spacing w:val="-3"/>
        </w:rPr>
        <w:t> </w:t>
      </w:r>
      <w:r>
        <w:rPr>
          <w:i/>
        </w:rPr>
        <w:t>below)</w:t>
      </w:r>
      <w:r>
        <w:rPr>
          <w:i/>
          <w:spacing w:val="-3"/>
        </w:rPr>
        <w:t> </w:t>
      </w:r>
      <w:r>
        <w:rPr>
          <w:i/>
        </w:rPr>
        <w:t>were</w:t>
      </w:r>
      <w:r>
        <w:rPr/>
        <w:t> reviewed by the committee and recommendations were forwarded to the respective administrative or academic departments via the Assistant Provost and/or the OIR.</w:t>
      </w:r>
    </w:p>
    <w:p>
      <w:pPr>
        <w:pStyle w:val="BodyText"/>
        <w:spacing w:before="252"/>
        <w:ind w:left="1800" w:right="892"/>
      </w:pPr>
      <w:r>
        <w:rPr>
          <w:i/>
        </w:rPr>
        <w:t>Reports for the university level assessment tools are prepared by the OIR during spring</w:t>
      </w:r>
      <w:r>
        <w:rPr/>
        <w:t> semester</w:t>
      </w:r>
      <w:r>
        <w:rPr>
          <w:spacing w:val="-4"/>
        </w:rPr>
        <w:t> </w:t>
      </w:r>
      <w:r>
        <w:rPr/>
        <w:t>and</w:t>
      </w:r>
      <w:r>
        <w:rPr>
          <w:spacing w:val="-4"/>
        </w:rPr>
        <w:t> </w:t>
      </w:r>
      <w:r>
        <w:rPr/>
        <w:t>reviewed</w:t>
      </w:r>
      <w:r>
        <w:rPr>
          <w:spacing w:val="-4"/>
        </w:rPr>
        <w:t> </w:t>
      </w:r>
      <w:r>
        <w:rPr/>
        <w:t>for</w:t>
      </w:r>
      <w:r>
        <w:rPr>
          <w:spacing w:val="-4"/>
        </w:rPr>
        <w:t> </w:t>
      </w:r>
      <w:r>
        <w:rPr/>
        <w:t>assessment</w:t>
      </w:r>
      <w:r>
        <w:rPr>
          <w:spacing w:val="-4"/>
        </w:rPr>
        <w:t> </w:t>
      </w:r>
      <w:r>
        <w:rPr/>
        <w:t>purposes</w:t>
      </w:r>
      <w:r>
        <w:rPr>
          <w:spacing w:val="-4"/>
        </w:rPr>
        <w:t> </w:t>
      </w:r>
      <w:r>
        <w:rPr/>
        <w:t>during</w:t>
      </w:r>
      <w:r>
        <w:rPr>
          <w:spacing w:val="-4"/>
        </w:rPr>
        <w:t> </w:t>
      </w:r>
      <w:r>
        <w:rPr/>
        <w:t>the</w:t>
      </w:r>
      <w:r>
        <w:rPr>
          <w:spacing w:val="-4"/>
        </w:rPr>
        <w:t> </w:t>
      </w:r>
      <w:r>
        <w:rPr/>
        <w:t>fall</w:t>
      </w:r>
      <w:r>
        <w:rPr>
          <w:spacing w:val="-4"/>
        </w:rPr>
        <w:t> </w:t>
      </w:r>
      <w:r>
        <w:rPr/>
        <w:t>semester</w:t>
      </w:r>
      <w:r>
        <w:rPr>
          <w:spacing w:val="-4"/>
        </w:rPr>
        <w:t> </w:t>
      </w:r>
      <w:r>
        <w:rPr/>
        <w:t>of</w:t>
      </w:r>
      <w:r>
        <w:rPr>
          <w:spacing w:val="-4"/>
        </w:rPr>
        <w:t> </w:t>
      </w:r>
      <w:r>
        <w:rPr/>
        <w:t>each</w:t>
      </w:r>
      <w:r>
        <w:rPr>
          <w:spacing w:val="-3"/>
        </w:rPr>
        <w:t> </w:t>
      </w:r>
      <w:r>
        <w:rPr/>
        <w:t>academic </w:t>
      </w:r>
      <w:r>
        <w:rPr>
          <w:spacing w:val="-2"/>
        </w:rPr>
        <w:t>year.</w:t>
      </w:r>
    </w:p>
    <w:p>
      <w:pPr>
        <w:pStyle w:val="BodyText"/>
        <w:rPr>
          <w:i/>
        </w:rPr>
      </w:pPr>
    </w:p>
    <w:p>
      <w:pPr>
        <w:pStyle w:val="BodyText"/>
        <w:ind w:left="1800" w:right="855"/>
      </w:pPr>
      <w:r>
        <w:rPr>
          <w:i/>
        </w:rPr>
        <w:t>The 10 assessment tools that were reviewed by this committee in 2005-2006 include the</w:t>
      </w:r>
      <w:r>
        <w:rPr/>
        <w:t> American</w:t>
      </w:r>
      <w:r>
        <w:rPr>
          <w:spacing w:val="-5"/>
        </w:rPr>
        <w:t> </w:t>
      </w:r>
      <w:r>
        <w:rPr/>
        <w:t>Council</w:t>
      </w:r>
      <w:r>
        <w:rPr>
          <w:spacing w:val="-5"/>
        </w:rPr>
        <w:t> </w:t>
      </w:r>
      <w:r>
        <w:rPr/>
        <w:t>on</w:t>
      </w:r>
      <w:r>
        <w:rPr>
          <w:spacing w:val="-5"/>
        </w:rPr>
        <w:t> </w:t>
      </w:r>
      <w:r>
        <w:rPr/>
        <w:t>Education</w:t>
      </w:r>
      <w:r>
        <w:rPr>
          <w:spacing w:val="-5"/>
        </w:rPr>
        <w:t> </w:t>
      </w:r>
      <w:r>
        <w:rPr/>
        <w:t>-</w:t>
      </w:r>
      <w:r>
        <w:rPr>
          <w:spacing w:val="-5"/>
        </w:rPr>
        <w:t> </w:t>
      </w:r>
      <w:r>
        <w:rPr/>
        <w:t>Cooperative</w:t>
      </w:r>
      <w:r>
        <w:rPr>
          <w:spacing w:val="-5"/>
        </w:rPr>
        <w:t> </w:t>
      </w:r>
      <w:r>
        <w:rPr/>
        <w:t>Institutional</w:t>
      </w:r>
      <w:r>
        <w:rPr>
          <w:spacing w:val="-5"/>
        </w:rPr>
        <w:t> </w:t>
      </w:r>
      <w:r>
        <w:rPr/>
        <w:t>Research</w:t>
      </w:r>
      <w:r>
        <w:rPr>
          <w:spacing w:val="-5"/>
        </w:rPr>
        <w:t> </w:t>
      </w:r>
      <w:r>
        <w:rPr/>
        <w:t>Program</w:t>
      </w:r>
      <w:r>
        <w:rPr>
          <w:spacing w:val="-5"/>
        </w:rPr>
        <w:t> </w:t>
      </w:r>
      <w:r>
        <w:rPr/>
        <w:t>(ACE-CIRP) New Freshman Survey, the American Council on Education - Cooperative Institutional Research Program (ACE-CIRP) Senior Follow-up Survey, the Sophomore Satisfaction Survey, the Graduating Student Survey, the Placement Survey, the Noel-Levitz Alumni Outcomes Survey, the Student Satisfaction Survey, the National Survey of Student Engagement (NSSE), the National Faculty Survey of</w:t>
      </w:r>
      <w:r>
        <w:rPr>
          <w:spacing w:val="40"/>
        </w:rPr>
        <w:t> </w:t>
      </w:r>
      <w:r>
        <w:rPr/>
        <w:t>Student Engagement, the ACT Withdrawing/Non-returning Student Survey.</w:t>
      </w:r>
    </w:p>
    <w:p>
      <w:pPr>
        <w:pStyle w:val="BodyText"/>
        <w:spacing w:before="1"/>
        <w:rPr>
          <w:i/>
        </w:rPr>
      </w:pPr>
    </w:p>
    <w:p>
      <w:pPr>
        <w:pStyle w:val="BodyText"/>
        <w:ind w:left="1800"/>
        <w:rPr>
          <w:i/>
        </w:rPr>
      </w:pPr>
      <w:r>
        <w:rPr>
          <w:i/>
          <w:u w:val="single"/>
        </w:rPr>
        <w:t>Assessment</w:t>
      </w:r>
      <w:r>
        <w:rPr>
          <w:i/>
          <w:spacing w:val="-9"/>
          <w:u w:val="single"/>
        </w:rPr>
        <w:t> </w:t>
      </w:r>
      <w:r>
        <w:rPr>
          <w:i/>
          <w:u w:val="single"/>
        </w:rPr>
        <w:t>of</w:t>
      </w:r>
      <w:r>
        <w:rPr>
          <w:i/>
          <w:spacing w:val="-9"/>
          <w:u w:val="single"/>
        </w:rPr>
        <w:t> </w:t>
      </w:r>
      <w:r>
        <w:rPr>
          <w:i/>
          <w:u w:val="single"/>
        </w:rPr>
        <w:t>Non-Academic</w:t>
      </w:r>
      <w:r>
        <w:rPr>
          <w:i/>
          <w:spacing w:val="-8"/>
          <w:u w:val="single"/>
        </w:rPr>
        <w:t> </w:t>
      </w:r>
      <w:r>
        <w:rPr>
          <w:i/>
          <w:spacing w:val="-2"/>
          <w:u w:val="single"/>
        </w:rPr>
        <w:t>Units</w:t>
      </w:r>
    </w:p>
    <w:p>
      <w:pPr>
        <w:pStyle w:val="BodyText"/>
        <w:spacing w:before="252"/>
        <w:ind w:left="1800" w:right="738"/>
        <w:jc w:val="both"/>
      </w:pPr>
      <w:r>
        <w:rPr>
          <w:i/>
        </w:rPr>
        <w:t>The</w:t>
      </w:r>
      <w:r>
        <w:rPr>
          <w:i/>
          <w:spacing w:val="-3"/>
        </w:rPr>
        <w:t> </w:t>
      </w:r>
      <w:r>
        <w:rPr>
          <w:i/>
        </w:rPr>
        <w:t>role</w:t>
      </w:r>
      <w:r>
        <w:rPr>
          <w:i/>
          <w:spacing w:val="-3"/>
        </w:rPr>
        <w:t> </w:t>
      </w:r>
      <w:r>
        <w:rPr>
          <w:i/>
        </w:rPr>
        <w:t>of</w:t>
      </w:r>
      <w:r>
        <w:rPr>
          <w:i/>
          <w:spacing w:val="-3"/>
        </w:rPr>
        <w:t> </w:t>
      </w:r>
      <w:r>
        <w:rPr>
          <w:i/>
        </w:rPr>
        <w:t>the</w:t>
      </w:r>
      <w:r>
        <w:rPr>
          <w:i/>
          <w:spacing w:val="-3"/>
        </w:rPr>
        <w:t> </w:t>
      </w:r>
      <w:r>
        <w:rPr>
          <w:i/>
        </w:rPr>
        <w:t>UAC</w:t>
      </w:r>
      <w:r>
        <w:rPr>
          <w:i/>
          <w:spacing w:val="-3"/>
        </w:rPr>
        <w:t> </w:t>
      </w:r>
      <w:r>
        <w:rPr>
          <w:i/>
        </w:rPr>
        <w:t>in</w:t>
      </w:r>
      <w:r>
        <w:rPr>
          <w:i/>
          <w:spacing w:val="-3"/>
        </w:rPr>
        <w:t> </w:t>
      </w:r>
      <w:r>
        <w:rPr>
          <w:i/>
        </w:rPr>
        <w:t>reviewing</w:t>
      </w:r>
      <w:r>
        <w:rPr>
          <w:i/>
          <w:spacing w:val="-3"/>
        </w:rPr>
        <w:t> </w:t>
      </w:r>
      <w:r>
        <w:rPr>
          <w:i/>
        </w:rPr>
        <w:t>non-academic</w:t>
      </w:r>
      <w:r>
        <w:rPr>
          <w:i/>
          <w:spacing w:val="-3"/>
        </w:rPr>
        <w:t> </w:t>
      </w:r>
      <w:r>
        <w:rPr>
          <w:i/>
        </w:rPr>
        <w:t>unit</w:t>
      </w:r>
      <w:r>
        <w:rPr>
          <w:i/>
          <w:spacing w:val="-3"/>
        </w:rPr>
        <w:t> </w:t>
      </w:r>
      <w:r>
        <w:rPr>
          <w:i/>
        </w:rPr>
        <w:t>assessment</w:t>
      </w:r>
      <w:r>
        <w:rPr>
          <w:i/>
          <w:spacing w:val="-3"/>
        </w:rPr>
        <w:t> </w:t>
      </w:r>
      <w:r>
        <w:rPr>
          <w:i/>
        </w:rPr>
        <w:t>plans</w:t>
      </w:r>
      <w:r>
        <w:rPr>
          <w:i/>
          <w:spacing w:val="-3"/>
        </w:rPr>
        <w:t> </w:t>
      </w:r>
      <w:r>
        <w:rPr>
          <w:i/>
        </w:rPr>
        <w:t>and</w:t>
      </w:r>
      <w:r>
        <w:rPr>
          <w:i/>
          <w:spacing w:val="-4"/>
        </w:rPr>
        <w:t> </w:t>
      </w:r>
      <w:r>
        <w:rPr>
          <w:i/>
        </w:rPr>
        <w:t>activities</w:t>
      </w:r>
      <w:r>
        <w:rPr>
          <w:i/>
          <w:spacing w:val="-3"/>
        </w:rPr>
        <w:t> </w:t>
      </w:r>
      <w:r>
        <w:rPr>
          <w:i/>
        </w:rPr>
        <w:t>has</w:t>
      </w:r>
      <w:r>
        <w:rPr>
          <w:i/>
          <w:spacing w:val="-3"/>
        </w:rPr>
        <w:t> </w:t>
      </w:r>
      <w:r>
        <w:rPr>
          <w:i/>
        </w:rPr>
        <w:t>been</w:t>
      </w:r>
      <w:r>
        <w:rPr/>
        <w:t> discussed. During the 2005-2006 academic year, formal reviews were deferred by what were believed to be more urgent concerns.</w:t>
      </w:r>
    </w:p>
    <w:p>
      <w:pPr>
        <w:pStyle w:val="BodyText"/>
        <w:rPr>
          <w:i/>
        </w:rPr>
      </w:pPr>
    </w:p>
    <w:p>
      <w:pPr>
        <w:pStyle w:val="BodyText"/>
        <w:ind w:left="1799" w:right="636"/>
      </w:pPr>
      <w:r>
        <w:rPr>
          <w:i/>
        </w:rPr>
        <w:t>It</w:t>
      </w:r>
      <w:r>
        <w:rPr>
          <w:i/>
          <w:spacing w:val="-3"/>
        </w:rPr>
        <w:t> </w:t>
      </w:r>
      <w:r>
        <w:rPr>
          <w:i/>
        </w:rPr>
        <w:t>is</w:t>
      </w:r>
      <w:r>
        <w:rPr>
          <w:i/>
          <w:spacing w:val="-3"/>
        </w:rPr>
        <w:t> </w:t>
      </w:r>
      <w:r>
        <w:rPr>
          <w:i/>
        </w:rPr>
        <w:t>recognized,</w:t>
      </w:r>
      <w:r>
        <w:rPr>
          <w:i/>
          <w:spacing w:val="-3"/>
        </w:rPr>
        <w:t> </w:t>
      </w:r>
      <w:r>
        <w:rPr>
          <w:i/>
        </w:rPr>
        <w:t>however,</w:t>
      </w:r>
      <w:r>
        <w:rPr>
          <w:i/>
          <w:spacing w:val="-3"/>
        </w:rPr>
        <w:t> </w:t>
      </w:r>
      <w:r>
        <w:rPr>
          <w:i/>
        </w:rPr>
        <w:t>that</w:t>
      </w:r>
      <w:r>
        <w:rPr>
          <w:i/>
          <w:spacing w:val="-3"/>
        </w:rPr>
        <w:t> </w:t>
      </w:r>
      <w:r>
        <w:rPr>
          <w:i/>
        </w:rPr>
        <w:t>many</w:t>
      </w:r>
      <w:r>
        <w:rPr>
          <w:i/>
          <w:spacing w:val="-3"/>
        </w:rPr>
        <w:t> </w:t>
      </w:r>
      <w:r>
        <w:rPr>
          <w:i/>
        </w:rPr>
        <w:t>non-academic</w:t>
      </w:r>
      <w:r>
        <w:rPr>
          <w:i/>
          <w:spacing w:val="-3"/>
        </w:rPr>
        <w:t> </w:t>
      </w:r>
      <w:r>
        <w:rPr>
          <w:i/>
        </w:rPr>
        <w:t>units</w:t>
      </w:r>
      <w:r>
        <w:rPr>
          <w:i/>
          <w:spacing w:val="-3"/>
        </w:rPr>
        <w:t> </w:t>
      </w:r>
      <w:r>
        <w:rPr>
          <w:i/>
        </w:rPr>
        <w:t>have</w:t>
      </w:r>
      <w:r>
        <w:rPr>
          <w:i/>
          <w:spacing w:val="-3"/>
        </w:rPr>
        <w:t> </w:t>
      </w:r>
      <w:r>
        <w:rPr>
          <w:i/>
        </w:rPr>
        <w:t>a</w:t>
      </w:r>
      <w:r>
        <w:rPr>
          <w:i/>
          <w:spacing w:val="-3"/>
        </w:rPr>
        <w:t> </w:t>
      </w:r>
      <w:r>
        <w:rPr>
          <w:i/>
        </w:rPr>
        <w:t>direct</w:t>
      </w:r>
      <w:r>
        <w:rPr>
          <w:i/>
          <w:spacing w:val="-3"/>
        </w:rPr>
        <w:t> </w:t>
      </w:r>
      <w:r>
        <w:rPr>
          <w:i/>
        </w:rPr>
        <w:t>relationship</w:t>
      </w:r>
      <w:r>
        <w:rPr>
          <w:i/>
          <w:spacing w:val="-3"/>
        </w:rPr>
        <w:t> </w:t>
      </w:r>
      <w:r>
        <w:rPr>
          <w:i/>
        </w:rPr>
        <w:t>to</w:t>
      </w:r>
      <w:r>
        <w:rPr>
          <w:i/>
          <w:spacing w:val="-3"/>
        </w:rPr>
        <w:t> </w:t>
      </w:r>
      <w:r>
        <w:rPr>
          <w:i/>
        </w:rPr>
        <w:t>student</w:t>
      </w:r>
      <w:r>
        <w:rPr/>
        <w:t> learning and development. As such, these units have been included in the University Assessment</w:t>
      </w:r>
      <w:r>
        <w:rPr>
          <w:spacing w:val="-2"/>
        </w:rPr>
        <w:t> </w:t>
      </w:r>
      <w:r>
        <w:rPr/>
        <w:t>Plan.</w:t>
      </w:r>
      <w:r>
        <w:rPr>
          <w:spacing w:val="-2"/>
        </w:rPr>
        <w:t> </w:t>
      </w:r>
      <w:r>
        <w:rPr/>
        <w:t>Future</w:t>
      </w:r>
      <w:r>
        <w:rPr>
          <w:spacing w:val="-2"/>
        </w:rPr>
        <w:t> </w:t>
      </w:r>
      <w:r>
        <w:rPr/>
        <w:t>UAC</w:t>
      </w:r>
      <w:r>
        <w:rPr>
          <w:spacing w:val="-2"/>
        </w:rPr>
        <w:t> </w:t>
      </w:r>
      <w:r>
        <w:rPr/>
        <w:t>discussions</w:t>
      </w:r>
      <w:r>
        <w:rPr>
          <w:spacing w:val="-2"/>
        </w:rPr>
        <w:t> </w:t>
      </w:r>
      <w:r>
        <w:rPr/>
        <w:t>will</w:t>
      </w:r>
      <w:r>
        <w:rPr>
          <w:spacing w:val="-2"/>
        </w:rPr>
        <w:t> </w:t>
      </w:r>
      <w:r>
        <w:rPr/>
        <w:t>focus</w:t>
      </w:r>
      <w:r>
        <w:rPr>
          <w:spacing w:val="-2"/>
        </w:rPr>
        <w:t> </w:t>
      </w:r>
      <w:r>
        <w:rPr/>
        <w:t>the</w:t>
      </w:r>
      <w:r>
        <w:rPr>
          <w:spacing w:val="-2"/>
        </w:rPr>
        <w:t> </w:t>
      </w:r>
      <w:r>
        <w:rPr/>
        <w:t>Committee’s</w:t>
      </w:r>
      <w:r>
        <w:rPr>
          <w:spacing w:val="-2"/>
        </w:rPr>
        <w:t> </w:t>
      </w:r>
      <w:r>
        <w:rPr/>
        <w:t>role</w:t>
      </w:r>
      <w:r>
        <w:rPr>
          <w:spacing w:val="-2"/>
        </w:rPr>
        <w:t> </w:t>
      </w:r>
      <w:r>
        <w:rPr/>
        <w:t>in</w:t>
      </w:r>
      <w:r>
        <w:rPr>
          <w:spacing w:val="-2"/>
        </w:rPr>
        <w:t> </w:t>
      </w:r>
      <w:r>
        <w:rPr/>
        <w:t>reviewing</w:t>
      </w:r>
      <w:r>
        <w:rPr>
          <w:spacing w:val="-2"/>
        </w:rPr>
        <w:t> </w:t>
      </w:r>
      <w:r>
        <w:rPr/>
        <w:t>these plans and activities. As deemed appropriate, procedures will be developed to facilitate, document, and disseminate UAC reviews.</w:t>
      </w:r>
    </w:p>
    <w:p>
      <w:pPr>
        <w:pStyle w:val="BodyText"/>
        <w:spacing w:after="0"/>
        <w:sectPr>
          <w:pgSz w:w="12240" w:h="15840"/>
          <w:pgMar w:header="728" w:footer="0" w:top="980" w:bottom="280" w:left="720" w:right="720"/>
        </w:sectPr>
      </w:pPr>
    </w:p>
    <w:p>
      <w:pPr>
        <w:pStyle w:val="BodyText"/>
        <w:spacing w:before="190"/>
        <w:rPr>
          <w:i/>
        </w:rPr>
      </w:pPr>
    </w:p>
    <w:p>
      <w:pPr>
        <w:pStyle w:val="ListParagraph"/>
        <w:numPr>
          <w:ilvl w:val="0"/>
          <w:numId w:val="12"/>
        </w:numPr>
        <w:tabs>
          <w:tab w:pos="1800" w:val="left" w:leader="none"/>
        </w:tabs>
        <w:spacing w:line="240" w:lineRule="auto" w:before="0" w:after="0"/>
        <w:ind w:left="1800" w:right="1344" w:hanging="720"/>
        <w:jc w:val="left"/>
        <w:rPr>
          <w:sz w:val="22"/>
        </w:rPr>
      </w:pPr>
      <w:r>
        <w:rPr>
          <w:sz w:val="22"/>
        </w:rPr>
        <w:t>Make</w:t>
      </w:r>
      <w:r>
        <w:rPr>
          <w:spacing w:val="-4"/>
          <w:sz w:val="22"/>
        </w:rPr>
        <w:t> </w:t>
      </w:r>
      <w:r>
        <w:rPr>
          <w:sz w:val="22"/>
        </w:rPr>
        <w:t>recommendations</w:t>
      </w:r>
      <w:r>
        <w:rPr>
          <w:spacing w:val="-4"/>
          <w:sz w:val="22"/>
        </w:rPr>
        <w:t> </w:t>
      </w:r>
      <w:r>
        <w:rPr>
          <w:sz w:val="22"/>
        </w:rPr>
        <w:t>regarding</w:t>
      </w:r>
      <w:r>
        <w:rPr>
          <w:spacing w:val="-4"/>
          <w:sz w:val="22"/>
        </w:rPr>
        <w:t> </w:t>
      </w:r>
      <w:r>
        <w:rPr>
          <w:sz w:val="22"/>
        </w:rPr>
        <w:t>how</w:t>
      </w:r>
      <w:r>
        <w:rPr>
          <w:spacing w:val="-6"/>
          <w:sz w:val="22"/>
        </w:rPr>
        <w:t> </w:t>
      </w:r>
      <w:r>
        <w:rPr>
          <w:sz w:val="22"/>
        </w:rPr>
        <w:t>to</w:t>
      </w:r>
      <w:r>
        <w:rPr>
          <w:spacing w:val="-4"/>
          <w:sz w:val="22"/>
        </w:rPr>
        <w:t> </w:t>
      </w:r>
      <w:r>
        <w:rPr>
          <w:sz w:val="22"/>
        </w:rPr>
        <w:t>address</w:t>
      </w:r>
      <w:r>
        <w:rPr>
          <w:spacing w:val="-4"/>
          <w:sz w:val="22"/>
        </w:rPr>
        <w:t> </w:t>
      </w:r>
      <w:r>
        <w:rPr>
          <w:sz w:val="22"/>
        </w:rPr>
        <w:t>any</w:t>
      </w:r>
      <w:r>
        <w:rPr>
          <w:spacing w:val="-4"/>
          <w:sz w:val="22"/>
        </w:rPr>
        <w:t> </w:t>
      </w:r>
      <w:r>
        <w:rPr>
          <w:sz w:val="22"/>
        </w:rPr>
        <w:t>deficiencies</w:t>
      </w:r>
      <w:r>
        <w:rPr>
          <w:spacing w:val="-3"/>
          <w:sz w:val="22"/>
        </w:rPr>
        <w:t> </w:t>
      </w:r>
      <w:r>
        <w:rPr>
          <w:sz w:val="22"/>
        </w:rPr>
        <w:t>that</w:t>
      </w:r>
      <w:r>
        <w:rPr>
          <w:spacing w:val="-4"/>
          <w:sz w:val="22"/>
        </w:rPr>
        <w:t> </w:t>
      </w:r>
      <w:r>
        <w:rPr>
          <w:sz w:val="22"/>
        </w:rPr>
        <w:t>are</w:t>
      </w:r>
      <w:r>
        <w:rPr>
          <w:spacing w:val="-4"/>
          <w:sz w:val="22"/>
        </w:rPr>
        <w:t> </w:t>
      </w:r>
      <w:r>
        <w:rPr>
          <w:sz w:val="22"/>
        </w:rPr>
        <w:t>revealed</w:t>
      </w:r>
      <w:r>
        <w:rPr>
          <w:spacing w:val="-4"/>
          <w:sz w:val="22"/>
        </w:rPr>
        <w:t> </w:t>
      </w:r>
      <w:r>
        <w:rPr>
          <w:sz w:val="22"/>
        </w:rPr>
        <w:t>by assessment activities.</w:t>
      </w:r>
    </w:p>
    <w:p>
      <w:pPr>
        <w:pStyle w:val="BodyText"/>
        <w:spacing w:before="1"/>
        <w:rPr>
          <w:i w:val="0"/>
        </w:rPr>
      </w:pPr>
    </w:p>
    <w:p>
      <w:pPr>
        <w:pStyle w:val="BodyText"/>
        <w:ind w:left="1800" w:right="570"/>
      </w:pPr>
      <w:r>
        <w:rPr>
          <w:i/>
        </w:rPr>
        <w:t>A</w:t>
      </w:r>
      <w:r>
        <w:rPr>
          <w:i/>
          <w:spacing w:val="-4"/>
        </w:rPr>
        <w:t> </w:t>
      </w:r>
      <w:r>
        <w:rPr>
          <w:i/>
        </w:rPr>
        <w:t>process</w:t>
      </w:r>
      <w:r>
        <w:rPr>
          <w:i/>
          <w:spacing w:val="-4"/>
        </w:rPr>
        <w:t> </w:t>
      </w:r>
      <w:r>
        <w:rPr>
          <w:i/>
        </w:rPr>
        <w:t>for</w:t>
      </w:r>
      <w:r>
        <w:rPr>
          <w:i/>
          <w:spacing w:val="-4"/>
        </w:rPr>
        <w:t> </w:t>
      </w:r>
      <w:r>
        <w:rPr>
          <w:i/>
        </w:rPr>
        <w:t>providing</w:t>
      </w:r>
      <w:r>
        <w:rPr>
          <w:i/>
          <w:spacing w:val="-5"/>
        </w:rPr>
        <w:t> </w:t>
      </w:r>
      <w:r>
        <w:rPr>
          <w:i/>
        </w:rPr>
        <w:t>feedback</w:t>
      </w:r>
      <w:r>
        <w:rPr>
          <w:i/>
          <w:spacing w:val="-4"/>
        </w:rPr>
        <w:t> </w:t>
      </w:r>
      <w:r>
        <w:rPr>
          <w:i/>
        </w:rPr>
        <w:t>from</w:t>
      </w:r>
      <w:r>
        <w:rPr>
          <w:i/>
          <w:spacing w:val="-4"/>
        </w:rPr>
        <w:t> </w:t>
      </w:r>
      <w:r>
        <w:rPr>
          <w:i/>
        </w:rPr>
        <w:t>the</w:t>
      </w:r>
      <w:r>
        <w:rPr>
          <w:i/>
          <w:spacing w:val="-4"/>
        </w:rPr>
        <w:t> </w:t>
      </w:r>
      <w:r>
        <w:rPr>
          <w:i/>
        </w:rPr>
        <w:t>Committee</w:t>
      </w:r>
      <w:r>
        <w:rPr>
          <w:i/>
          <w:spacing w:val="-4"/>
        </w:rPr>
        <w:t> </w:t>
      </w:r>
      <w:r>
        <w:rPr>
          <w:i/>
        </w:rPr>
        <w:t>to</w:t>
      </w:r>
      <w:r>
        <w:rPr>
          <w:i/>
          <w:spacing w:val="-4"/>
        </w:rPr>
        <w:t> </w:t>
      </w:r>
      <w:r>
        <w:rPr>
          <w:i/>
        </w:rPr>
        <w:t>administrators</w:t>
      </w:r>
      <w:r>
        <w:rPr>
          <w:i/>
          <w:spacing w:val="-4"/>
        </w:rPr>
        <w:t> </w:t>
      </w:r>
      <w:r>
        <w:rPr>
          <w:i/>
        </w:rPr>
        <w:t>and</w:t>
      </w:r>
      <w:r>
        <w:rPr>
          <w:i/>
          <w:spacing w:val="-4"/>
        </w:rPr>
        <w:t> </w:t>
      </w:r>
      <w:r>
        <w:rPr>
          <w:i/>
        </w:rPr>
        <w:t>departments</w:t>
      </w:r>
      <w:r>
        <w:rPr>
          <w:i/>
          <w:spacing w:val="-4"/>
        </w:rPr>
        <w:t> </w:t>
      </w:r>
      <w:r>
        <w:rPr>
          <w:i/>
        </w:rPr>
        <w:t>has</w:t>
      </w:r>
      <w:r>
        <w:rPr/>
        <w:t> been developed and is being implemented. Feedback is provided via the Assistant Provost.</w:t>
      </w:r>
    </w:p>
    <w:p>
      <w:pPr>
        <w:pStyle w:val="BodyText"/>
        <w:ind w:left="1800" w:right="376"/>
      </w:pPr>
      <w:r>
        <w:rPr>
          <w:i/>
        </w:rPr>
        <w:t>The</w:t>
      </w:r>
      <w:r>
        <w:rPr>
          <w:i/>
          <w:spacing w:val="-3"/>
        </w:rPr>
        <w:t> </w:t>
      </w:r>
      <w:r>
        <w:rPr>
          <w:i/>
        </w:rPr>
        <w:t>process</w:t>
      </w:r>
      <w:r>
        <w:rPr>
          <w:i/>
          <w:spacing w:val="-2"/>
        </w:rPr>
        <w:t> </w:t>
      </w:r>
      <w:r>
        <w:rPr>
          <w:i/>
        </w:rPr>
        <w:t>will</w:t>
      </w:r>
      <w:r>
        <w:rPr>
          <w:i/>
          <w:spacing w:val="-3"/>
        </w:rPr>
        <w:t> </w:t>
      </w:r>
      <w:r>
        <w:rPr>
          <w:i/>
        </w:rPr>
        <w:t>be</w:t>
      </w:r>
      <w:r>
        <w:rPr>
          <w:i/>
          <w:spacing w:val="-3"/>
        </w:rPr>
        <w:t> </w:t>
      </w:r>
      <w:r>
        <w:rPr>
          <w:i/>
        </w:rPr>
        <w:t>modified</w:t>
      </w:r>
      <w:r>
        <w:rPr>
          <w:i/>
          <w:spacing w:val="-3"/>
        </w:rPr>
        <w:t> </w:t>
      </w:r>
      <w:r>
        <w:rPr>
          <w:i/>
        </w:rPr>
        <w:t>as</w:t>
      </w:r>
      <w:r>
        <w:rPr>
          <w:i/>
          <w:spacing w:val="-3"/>
        </w:rPr>
        <w:t> </w:t>
      </w:r>
      <w:r>
        <w:rPr>
          <w:i/>
        </w:rPr>
        <w:t>indicated</w:t>
      </w:r>
      <w:r>
        <w:rPr>
          <w:i/>
          <w:spacing w:val="-3"/>
        </w:rPr>
        <w:t> </w:t>
      </w:r>
      <w:r>
        <w:rPr>
          <w:i/>
        </w:rPr>
        <w:t>by</w:t>
      </w:r>
      <w:r>
        <w:rPr>
          <w:i/>
          <w:spacing w:val="-4"/>
        </w:rPr>
        <w:t> </w:t>
      </w:r>
      <w:r>
        <w:rPr>
          <w:i/>
        </w:rPr>
        <w:t>needs</w:t>
      </w:r>
      <w:r>
        <w:rPr>
          <w:i/>
          <w:spacing w:val="-3"/>
        </w:rPr>
        <w:t> </w:t>
      </w:r>
      <w:r>
        <w:rPr>
          <w:i/>
        </w:rPr>
        <w:t>of</w:t>
      </w:r>
      <w:r>
        <w:rPr>
          <w:i/>
          <w:spacing w:val="-4"/>
        </w:rPr>
        <w:t> </w:t>
      </w:r>
      <w:r>
        <w:rPr>
          <w:i/>
        </w:rPr>
        <w:t>the</w:t>
      </w:r>
      <w:r>
        <w:rPr>
          <w:i/>
          <w:spacing w:val="-3"/>
        </w:rPr>
        <w:t> </w:t>
      </w:r>
      <w:r>
        <w:rPr>
          <w:i/>
        </w:rPr>
        <w:t>Committee,</w:t>
      </w:r>
      <w:r>
        <w:rPr>
          <w:i/>
          <w:spacing w:val="-3"/>
        </w:rPr>
        <w:t> </w:t>
      </w:r>
      <w:r>
        <w:rPr>
          <w:i/>
        </w:rPr>
        <w:t>administrators</w:t>
      </w:r>
      <w:r>
        <w:rPr>
          <w:i/>
          <w:spacing w:val="-3"/>
        </w:rPr>
        <w:t> </w:t>
      </w:r>
      <w:r>
        <w:rPr>
          <w:i/>
        </w:rPr>
        <w:t>and</w:t>
      </w:r>
      <w:r>
        <w:rPr/>
        <w:t> </w:t>
      </w:r>
      <w:r>
        <w:rPr>
          <w:spacing w:val="-2"/>
        </w:rPr>
        <w:t>departments.</w:t>
      </w:r>
    </w:p>
    <w:p>
      <w:pPr>
        <w:pStyle w:val="BodyText"/>
        <w:rPr>
          <w:i/>
        </w:rPr>
      </w:pPr>
    </w:p>
    <w:p>
      <w:pPr>
        <w:pStyle w:val="ListParagraph"/>
        <w:numPr>
          <w:ilvl w:val="0"/>
          <w:numId w:val="12"/>
        </w:numPr>
        <w:tabs>
          <w:tab w:pos="1800" w:val="left" w:leader="none"/>
        </w:tabs>
        <w:spacing w:line="240" w:lineRule="auto" w:before="0" w:after="0"/>
        <w:ind w:left="1800" w:right="1123" w:hanging="720"/>
        <w:jc w:val="left"/>
        <w:rPr>
          <w:sz w:val="22"/>
        </w:rPr>
      </w:pPr>
      <w:r>
        <w:rPr>
          <w:sz w:val="22"/>
        </w:rPr>
        <w:t>Review</w:t>
      </w:r>
      <w:r>
        <w:rPr>
          <w:spacing w:val="-4"/>
          <w:sz w:val="22"/>
        </w:rPr>
        <w:t> </w:t>
      </w:r>
      <w:r>
        <w:rPr>
          <w:sz w:val="22"/>
        </w:rPr>
        <w:t>University</w:t>
      </w:r>
      <w:r>
        <w:rPr>
          <w:spacing w:val="-2"/>
          <w:sz w:val="22"/>
        </w:rPr>
        <w:t> </w:t>
      </w:r>
      <w:r>
        <w:rPr>
          <w:sz w:val="22"/>
        </w:rPr>
        <w:t>Accreditation</w:t>
      </w:r>
      <w:r>
        <w:rPr>
          <w:spacing w:val="-4"/>
          <w:sz w:val="22"/>
        </w:rPr>
        <w:t> </w:t>
      </w:r>
      <w:r>
        <w:rPr>
          <w:sz w:val="22"/>
        </w:rPr>
        <w:t>Report</w:t>
      </w:r>
      <w:r>
        <w:rPr>
          <w:spacing w:val="-4"/>
          <w:sz w:val="22"/>
        </w:rPr>
        <w:t> </w:t>
      </w:r>
      <w:r>
        <w:rPr>
          <w:sz w:val="22"/>
        </w:rPr>
        <w:t>when</w:t>
      </w:r>
      <w:r>
        <w:rPr>
          <w:spacing w:val="-4"/>
          <w:sz w:val="22"/>
        </w:rPr>
        <w:t> </w:t>
      </w:r>
      <w:r>
        <w:rPr>
          <w:sz w:val="22"/>
        </w:rPr>
        <w:t>issued</w:t>
      </w:r>
      <w:r>
        <w:rPr>
          <w:spacing w:val="-4"/>
          <w:sz w:val="22"/>
        </w:rPr>
        <w:t> </w:t>
      </w:r>
      <w:r>
        <w:rPr>
          <w:sz w:val="22"/>
        </w:rPr>
        <w:t>and</w:t>
      </w:r>
      <w:r>
        <w:rPr>
          <w:spacing w:val="-4"/>
          <w:sz w:val="22"/>
        </w:rPr>
        <w:t> </w:t>
      </w:r>
      <w:r>
        <w:rPr>
          <w:sz w:val="22"/>
        </w:rPr>
        <w:t>advise</w:t>
      </w:r>
      <w:r>
        <w:rPr>
          <w:spacing w:val="-4"/>
          <w:sz w:val="22"/>
        </w:rPr>
        <w:t> </w:t>
      </w:r>
      <w:r>
        <w:rPr>
          <w:sz w:val="22"/>
        </w:rPr>
        <w:t>the</w:t>
      </w:r>
      <w:r>
        <w:rPr>
          <w:spacing w:val="-4"/>
          <w:sz w:val="22"/>
        </w:rPr>
        <w:t> </w:t>
      </w:r>
      <w:r>
        <w:rPr>
          <w:sz w:val="22"/>
        </w:rPr>
        <w:t>Senate</w:t>
      </w:r>
      <w:r>
        <w:rPr>
          <w:spacing w:val="-4"/>
          <w:sz w:val="22"/>
        </w:rPr>
        <w:t> </w:t>
      </w:r>
      <w:r>
        <w:rPr>
          <w:sz w:val="22"/>
        </w:rPr>
        <w:t>regarding</w:t>
      </w:r>
      <w:r>
        <w:rPr>
          <w:spacing w:val="-4"/>
          <w:sz w:val="22"/>
        </w:rPr>
        <w:t> </w:t>
      </w:r>
      <w:r>
        <w:rPr>
          <w:sz w:val="22"/>
        </w:rPr>
        <w:t>the Report and its implications.</w:t>
      </w:r>
    </w:p>
    <w:p>
      <w:pPr>
        <w:pStyle w:val="BodyText"/>
        <w:rPr>
          <w:i w:val="0"/>
        </w:rPr>
      </w:pPr>
    </w:p>
    <w:p>
      <w:pPr>
        <w:pStyle w:val="BodyText"/>
        <w:ind w:left="1800" w:right="892"/>
      </w:pPr>
      <w:r>
        <w:rPr>
          <w:i/>
        </w:rPr>
        <w:t>The ‘Report of a Comprehensive Evaluation Visit,’ as written by the North Central</w:t>
      </w:r>
      <w:r>
        <w:rPr/>
        <w:t> Association</w:t>
      </w:r>
      <w:r>
        <w:rPr>
          <w:spacing w:val="-5"/>
        </w:rPr>
        <w:t> </w:t>
      </w:r>
      <w:r>
        <w:rPr/>
        <w:t>Higher</w:t>
      </w:r>
      <w:r>
        <w:rPr>
          <w:spacing w:val="-4"/>
        </w:rPr>
        <w:t> </w:t>
      </w:r>
      <w:r>
        <w:rPr/>
        <w:t>Learning</w:t>
      </w:r>
      <w:r>
        <w:rPr>
          <w:spacing w:val="-4"/>
        </w:rPr>
        <w:t> </w:t>
      </w:r>
      <w:r>
        <w:rPr/>
        <w:t>Commission</w:t>
      </w:r>
      <w:r>
        <w:rPr>
          <w:spacing w:val="-4"/>
        </w:rPr>
        <w:t> </w:t>
      </w:r>
      <w:r>
        <w:rPr/>
        <w:t>(NCAHLC)</w:t>
      </w:r>
      <w:r>
        <w:rPr>
          <w:spacing w:val="-4"/>
        </w:rPr>
        <w:t> </w:t>
      </w:r>
      <w:r>
        <w:rPr/>
        <w:t>in</w:t>
      </w:r>
      <w:r>
        <w:rPr>
          <w:spacing w:val="-4"/>
        </w:rPr>
        <w:t> </w:t>
      </w:r>
      <w:r>
        <w:rPr/>
        <w:t>October</w:t>
      </w:r>
      <w:r>
        <w:rPr>
          <w:spacing w:val="-4"/>
        </w:rPr>
        <w:t> </w:t>
      </w:r>
      <w:r>
        <w:rPr/>
        <w:t>2003,</w:t>
      </w:r>
      <w:r>
        <w:rPr>
          <w:spacing w:val="-4"/>
        </w:rPr>
        <w:t> </w:t>
      </w:r>
      <w:r>
        <w:rPr/>
        <w:t>helps</w:t>
      </w:r>
      <w:r>
        <w:rPr>
          <w:spacing w:val="-4"/>
        </w:rPr>
        <w:t> </w:t>
      </w:r>
      <w:r>
        <w:rPr/>
        <w:t>drive</w:t>
      </w:r>
      <w:r>
        <w:rPr>
          <w:spacing w:val="-4"/>
        </w:rPr>
        <w:t> </w:t>
      </w:r>
      <w:r>
        <w:rPr/>
        <w:t>and motivate much of the activities of the University Assessment Committee. The NCAHLC focused</w:t>
      </w:r>
      <w:r>
        <w:rPr>
          <w:spacing w:val="-2"/>
        </w:rPr>
        <w:t> </w:t>
      </w:r>
      <w:r>
        <w:rPr/>
        <w:t>visit</w:t>
      </w:r>
      <w:r>
        <w:rPr>
          <w:spacing w:val="-2"/>
        </w:rPr>
        <w:t> </w:t>
      </w:r>
      <w:r>
        <w:rPr/>
        <w:t>(planned</w:t>
      </w:r>
      <w:r>
        <w:rPr>
          <w:spacing w:val="-3"/>
        </w:rPr>
        <w:t> </w:t>
      </w:r>
      <w:r>
        <w:rPr/>
        <w:t>for</w:t>
      </w:r>
      <w:r>
        <w:rPr>
          <w:spacing w:val="-2"/>
        </w:rPr>
        <w:t> </w:t>
      </w:r>
      <w:r>
        <w:rPr/>
        <w:t>the</w:t>
      </w:r>
      <w:r>
        <w:rPr>
          <w:spacing w:val="-2"/>
        </w:rPr>
        <w:t> </w:t>
      </w:r>
      <w:r>
        <w:rPr/>
        <w:t>2007-2008</w:t>
      </w:r>
      <w:r>
        <w:rPr>
          <w:spacing w:val="-3"/>
        </w:rPr>
        <w:t> </w:t>
      </w:r>
      <w:r>
        <w:rPr/>
        <w:t>academic</w:t>
      </w:r>
      <w:r>
        <w:rPr>
          <w:spacing w:val="-2"/>
        </w:rPr>
        <w:t> </w:t>
      </w:r>
      <w:r>
        <w:rPr/>
        <w:t>year</w:t>
      </w:r>
      <w:r>
        <w:rPr>
          <w:spacing w:val="-2"/>
        </w:rPr>
        <w:t> </w:t>
      </w:r>
      <w:r>
        <w:rPr/>
        <w:t>and</w:t>
      </w:r>
      <w:r>
        <w:rPr>
          <w:spacing w:val="-2"/>
        </w:rPr>
        <w:t> </w:t>
      </w:r>
      <w:r>
        <w:rPr/>
        <w:t>scheduled</w:t>
      </w:r>
      <w:r>
        <w:rPr>
          <w:spacing w:val="-2"/>
        </w:rPr>
        <w:t> </w:t>
      </w:r>
      <w:r>
        <w:rPr/>
        <w:t>for</w:t>
      </w:r>
      <w:r>
        <w:rPr>
          <w:spacing w:val="-2"/>
        </w:rPr>
        <w:t> </w:t>
      </w:r>
      <w:r>
        <w:rPr/>
        <w:t>the</w:t>
      </w:r>
      <w:r>
        <w:rPr>
          <w:spacing w:val="-2"/>
        </w:rPr>
        <w:t> </w:t>
      </w:r>
      <w:r>
        <w:rPr/>
        <w:t>spring</w:t>
      </w:r>
      <w:r>
        <w:rPr>
          <w:spacing w:val="-2"/>
        </w:rPr>
        <w:t> </w:t>
      </w:r>
      <w:r>
        <w:rPr/>
        <w:t>of 2008) will evaluate the University’s progress in assessment, particularly the direct assessment of student learning as it relates to General Education.</w:t>
      </w:r>
    </w:p>
    <w:p>
      <w:pPr>
        <w:pStyle w:val="BodyText"/>
        <w:spacing w:before="1"/>
        <w:rPr>
          <w:i/>
        </w:rPr>
      </w:pPr>
    </w:p>
    <w:p>
      <w:pPr>
        <w:pStyle w:val="BodyText"/>
        <w:ind w:left="1799" w:right="892"/>
      </w:pPr>
      <w:r>
        <w:rPr>
          <w:i/>
        </w:rPr>
        <w:t>The Assistant Provost, the University Assessment Committee, the General Education</w:t>
      </w:r>
      <w:r>
        <w:rPr/>
        <w:t> Requirements</w:t>
      </w:r>
      <w:r>
        <w:rPr>
          <w:spacing w:val="-4"/>
        </w:rPr>
        <w:t> </w:t>
      </w:r>
      <w:r>
        <w:rPr/>
        <w:t>Committee,</w:t>
      </w:r>
      <w:r>
        <w:rPr>
          <w:spacing w:val="-4"/>
        </w:rPr>
        <w:t> </w:t>
      </w:r>
      <w:r>
        <w:rPr/>
        <w:t>the</w:t>
      </w:r>
      <w:r>
        <w:rPr>
          <w:spacing w:val="-4"/>
        </w:rPr>
        <w:t> </w:t>
      </w:r>
      <w:r>
        <w:rPr/>
        <w:t>General</w:t>
      </w:r>
      <w:r>
        <w:rPr>
          <w:spacing w:val="-4"/>
        </w:rPr>
        <w:t> </w:t>
      </w:r>
      <w:r>
        <w:rPr/>
        <w:t>Education</w:t>
      </w:r>
      <w:r>
        <w:rPr>
          <w:spacing w:val="-4"/>
        </w:rPr>
        <w:t> </w:t>
      </w:r>
      <w:r>
        <w:rPr/>
        <w:t>Task</w:t>
      </w:r>
      <w:r>
        <w:rPr>
          <w:spacing w:val="-5"/>
        </w:rPr>
        <w:t> </w:t>
      </w:r>
      <w:r>
        <w:rPr/>
        <w:t>Force,</w:t>
      </w:r>
      <w:r>
        <w:rPr>
          <w:spacing w:val="-4"/>
        </w:rPr>
        <w:t> </w:t>
      </w:r>
      <w:r>
        <w:rPr/>
        <w:t>and</w:t>
      </w:r>
      <w:r>
        <w:rPr>
          <w:spacing w:val="-5"/>
        </w:rPr>
        <w:t> </w:t>
      </w:r>
      <w:r>
        <w:rPr/>
        <w:t>the</w:t>
      </w:r>
      <w:r>
        <w:rPr>
          <w:spacing w:val="-4"/>
        </w:rPr>
        <w:t> </w:t>
      </w:r>
      <w:r>
        <w:rPr/>
        <w:t>Program</w:t>
      </w:r>
      <w:r>
        <w:rPr>
          <w:spacing w:val="-4"/>
        </w:rPr>
        <w:t> </w:t>
      </w:r>
      <w:r>
        <w:rPr/>
        <w:t>Assessment Resource Team continue to work together to address assessment issues identified by the Higher Learning Commission.</w:t>
      </w:r>
    </w:p>
    <w:p>
      <w:pPr>
        <w:pStyle w:val="ListParagraph"/>
        <w:numPr>
          <w:ilvl w:val="0"/>
          <w:numId w:val="12"/>
        </w:numPr>
        <w:tabs>
          <w:tab w:pos="2159" w:val="left" w:leader="none"/>
        </w:tabs>
        <w:spacing w:line="240" w:lineRule="auto" w:before="251" w:after="0"/>
        <w:ind w:left="2159" w:right="0" w:hanging="720"/>
        <w:jc w:val="left"/>
        <w:rPr>
          <w:sz w:val="22"/>
        </w:rPr>
      </w:pPr>
      <w:r>
        <w:rPr>
          <w:sz w:val="22"/>
        </w:rPr>
        <w:t>Work</w:t>
      </w:r>
      <w:r>
        <w:rPr>
          <w:spacing w:val="-7"/>
          <w:sz w:val="22"/>
        </w:rPr>
        <w:t> </w:t>
      </w:r>
      <w:r>
        <w:rPr>
          <w:sz w:val="22"/>
        </w:rPr>
        <w:t>with</w:t>
      </w:r>
      <w:r>
        <w:rPr>
          <w:spacing w:val="-6"/>
          <w:sz w:val="22"/>
        </w:rPr>
        <w:t> </w:t>
      </w:r>
      <w:r>
        <w:rPr>
          <w:sz w:val="22"/>
        </w:rPr>
        <w:t>Institutional</w:t>
      </w:r>
      <w:r>
        <w:rPr>
          <w:spacing w:val="-6"/>
          <w:sz w:val="22"/>
        </w:rPr>
        <w:t> </w:t>
      </w:r>
      <w:r>
        <w:rPr>
          <w:sz w:val="22"/>
        </w:rPr>
        <w:t>Research</w:t>
      </w:r>
      <w:r>
        <w:rPr>
          <w:spacing w:val="-6"/>
          <w:sz w:val="22"/>
        </w:rPr>
        <w:t> </w:t>
      </w:r>
      <w:r>
        <w:rPr>
          <w:sz w:val="22"/>
        </w:rPr>
        <w:t>to</w:t>
      </w:r>
      <w:r>
        <w:rPr>
          <w:spacing w:val="-6"/>
          <w:sz w:val="22"/>
        </w:rPr>
        <w:t> </w:t>
      </w:r>
      <w:r>
        <w:rPr>
          <w:sz w:val="22"/>
        </w:rPr>
        <w:t>keep</w:t>
      </w:r>
      <w:r>
        <w:rPr>
          <w:spacing w:val="-6"/>
          <w:sz w:val="22"/>
        </w:rPr>
        <w:t> </w:t>
      </w:r>
      <w:r>
        <w:rPr>
          <w:sz w:val="22"/>
        </w:rPr>
        <w:t>the</w:t>
      </w:r>
      <w:r>
        <w:rPr>
          <w:spacing w:val="-6"/>
          <w:sz w:val="22"/>
        </w:rPr>
        <w:t> </w:t>
      </w:r>
      <w:r>
        <w:rPr>
          <w:sz w:val="22"/>
        </w:rPr>
        <w:t>Assessment</w:t>
      </w:r>
      <w:r>
        <w:rPr>
          <w:spacing w:val="-7"/>
          <w:sz w:val="22"/>
        </w:rPr>
        <w:t> </w:t>
      </w:r>
      <w:r>
        <w:rPr>
          <w:sz w:val="22"/>
        </w:rPr>
        <w:t>website</w:t>
      </w:r>
      <w:r>
        <w:rPr>
          <w:spacing w:val="-5"/>
          <w:sz w:val="22"/>
        </w:rPr>
        <w:t> </w:t>
      </w:r>
      <w:r>
        <w:rPr>
          <w:spacing w:val="-2"/>
          <w:sz w:val="22"/>
        </w:rPr>
        <w:t>current.</w:t>
      </w:r>
    </w:p>
    <w:p>
      <w:pPr>
        <w:pStyle w:val="BodyText"/>
        <w:spacing w:before="1"/>
        <w:rPr>
          <w:i w:val="0"/>
        </w:rPr>
      </w:pPr>
    </w:p>
    <w:p>
      <w:pPr>
        <w:pStyle w:val="BodyText"/>
        <w:ind w:left="2159" w:right="376"/>
      </w:pPr>
      <w:r>
        <w:rPr>
          <w:i/>
        </w:rPr>
        <w:t>The Committee website can be found at:</w:t>
      </w:r>
      <w:r>
        <w:rPr/>
        <w:t> </w:t>
      </w:r>
      <w:hyperlink r:id="rId36">
        <w:r>
          <w:rPr>
            <w:color w:val="009AFF"/>
            <w:spacing w:val="-2"/>
          </w:rPr>
          <w:t>http://www.und.nodak.edu/dept/datacol/assessment/index.htm</w:t>
        </w:r>
      </w:hyperlink>
    </w:p>
    <w:p>
      <w:pPr>
        <w:spacing w:before="252"/>
        <w:ind w:left="1079" w:right="0" w:firstLine="0"/>
        <w:jc w:val="left"/>
        <w:rPr>
          <w:sz w:val="22"/>
        </w:rPr>
      </w:pPr>
      <w:r>
        <w:rPr>
          <w:sz w:val="22"/>
        </w:rPr>
        <w:t>Respectfully</w:t>
      </w:r>
      <w:r>
        <w:rPr>
          <w:spacing w:val="-12"/>
          <w:sz w:val="22"/>
        </w:rPr>
        <w:t> </w:t>
      </w:r>
      <w:r>
        <w:rPr>
          <w:spacing w:val="-2"/>
          <w:sz w:val="22"/>
        </w:rPr>
        <w:t>Submitted,</w:t>
      </w:r>
    </w:p>
    <w:p>
      <w:pPr>
        <w:spacing w:before="253"/>
        <w:ind w:left="1079" w:right="7160" w:firstLine="0"/>
        <w:jc w:val="left"/>
        <w:rPr>
          <w:sz w:val="22"/>
        </w:rPr>
      </w:pPr>
      <w:r>
        <w:rPr>
          <w:sz w:val="22"/>
        </w:rPr>
        <w:t>Renee</w:t>
      </w:r>
      <w:r>
        <w:rPr>
          <w:spacing w:val="-12"/>
          <w:sz w:val="22"/>
        </w:rPr>
        <w:t> </w:t>
      </w:r>
      <w:r>
        <w:rPr>
          <w:sz w:val="22"/>
        </w:rPr>
        <w:t>Mabey,</w:t>
      </w:r>
      <w:r>
        <w:rPr>
          <w:spacing w:val="-12"/>
          <w:sz w:val="22"/>
        </w:rPr>
        <w:t> </w:t>
      </w:r>
      <w:r>
        <w:rPr>
          <w:sz w:val="22"/>
        </w:rPr>
        <w:t>PT,</w:t>
      </w:r>
      <w:r>
        <w:rPr>
          <w:spacing w:val="-12"/>
          <w:sz w:val="22"/>
        </w:rPr>
        <w:t> </w:t>
      </w:r>
      <w:r>
        <w:rPr>
          <w:sz w:val="22"/>
        </w:rPr>
        <w:t>PhD Associate Professor</w:t>
      </w:r>
    </w:p>
    <w:p>
      <w:pPr>
        <w:spacing w:before="0"/>
        <w:ind w:left="1079" w:right="0" w:firstLine="0"/>
        <w:jc w:val="left"/>
        <w:rPr>
          <w:sz w:val="22"/>
        </w:rPr>
      </w:pPr>
      <w:r>
        <w:rPr>
          <w:sz w:val="22"/>
        </w:rPr>
        <w:t>Chair,</w:t>
      </w:r>
      <w:r>
        <w:rPr>
          <w:spacing w:val="-9"/>
          <w:sz w:val="22"/>
        </w:rPr>
        <w:t> </w:t>
      </w:r>
      <w:r>
        <w:rPr>
          <w:sz w:val="22"/>
        </w:rPr>
        <w:t>University</w:t>
      </w:r>
      <w:r>
        <w:rPr>
          <w:spacing w:val="-6"/>
          <w:sz w:val="22"/>
        </w:rPr>
        <w:t> </w:t>
      </w:r>
      <w:r>
        <w:rPr>
          <w:sz w:val="22"/>
        </w:rPr>
        <w:t>Assessment</w:t>
      </w:r>
      <w:r>
        <w:rPr>
          <w:spacing w:val="-9"/>
          <w:sz w:val="22"/>
        </w:rPr>
        <w:t> </w:t>
      </w:r>
      <w:r>
        <w:rPr>
          <w:spacing w:val="-2"/>
          <w:sz w:val="22"/>
        </w:rPr>
        <w:t>Committee</w:t>
      </w:r>
    </w:p>
    <w:p>
      <w:pPr>
        <w:spacing w:after="0"/>
        <w:jc w:val="left"/>
        <w:rPr>
          <w:sz w:val="22"/>
        </w:rPr>
        <w:sectPr>
          <w:pgSz w:w="12240" w:h="15840"/>
          <w:pgMar w:header="728" w:footer="0" w:top="980" w:bottom="280" w:left="720" w:right="720"/>
        </w:sectPr>
      </w:pPr>
    </w:p>
    <w:p>
      <w:pPr>
        <w:spacing w:before="77"/>
        <w:ind w:left="3331" w:right="2971" w:firstLine="0"/>
        <w:jc w:val="center"/>
        <w:rPr>
          <w:rFonts w:ascii="Arial"/>
          <w:sz w:val="24"/>
        </w:rPr>
      </w:pPr>
      <w:bookmarkStart w:name="2004-2005" w:id="13"/>
      <w:bookmarkEnd w:id="13"/>
      <w:r>
        <w:rPr/>
      </w:r>
      <w:r>
        <w:rPr>
          <w:rFonts w:ascii="Arial"/>
          <w:sz w:val="24"/>
        </w:rPr>
        <w:t>Senate</w:t>
      </w:r>
      <w:r>
        <w:rPr>
          <w:rFonts w:ascii="Arial"/>
          <w:spacing w:val="-13"/>
          <w:sz w:val="24"/>
        </w:rPr>
        <w:t> </w:t>
      </w:r>
      <w:r>
        <w:rPr>
          <w:rFonts w:ascii="Arial"/>
          <w:sz w:val="24"/>
        </w:rPr>
        <w:t>University</w:t>
      </w:r>
      <w:r>
        <w:rPr>
          <w:rFonts w:ascii="Arial"/>
          <w:spacing w:val="-13"/>
          <w:sz w:val="24"/>
        </w:rPr>
        <w:t> </w:t>
      </w:r>
      <w:r>
        <w:rPr>
          <w:rFonts w:ascii="Arial"/>
          <w:sz w:val="24"/>
        </w:rPr>
        <w:t>Assessment</w:t>
      </w:r>
      <w:r>
        <w:rPr>
          <w:rFonts w:ascii="Arial"/>
          <w:spacing w:val="-13"/>
          <w:sz w:val="24"/>
        </w:rPr>
        <w:t> </w:t>
      </w:r>
      <w:r>
        <w:rPr>
          <w:rFonts w:ascii="Arial"/>
          <w:sz w:val="24"/>
        </w:rPr>
        <w:t>Committee Annual Report</w:t>
      </w:r>
    </w:p>
    <w:p>
      <w:pPr>
        <w:spacing w:before="0"/>
        <w:ind w:left="358" w:right="0" w:firstLine="0"/>
        <w:jc w:val="center"/>
        <w:rPr>
          <w:rFonts w:ascii="Arial"/>
          <w:sz w:val="24"/>
        </w:rPr>
      </w:pPr>
      <w:r>
        <w:rPr>
          <w:rFonts w:ascii="Arial"/>
          <w:sz w:val="24"/>
        </w:rPr>
        <w:t>AY</w:t>
      </w:r>
      <w:r>
        <w:rPr>
          <w:rFonts w:ascii="Arial"/>
          <w:spacing w:val="-13"/>
          <w:sz w:val="24"/>
        </w:rPr>
        <w:t> </w:t>
      </w:r>
      <w:r>
        <w:rPr>
          <w:rFonts w:ascii="Arial"/>
          <w:sz w:val="24"/>
        </w:rPr>
        <w:t>2004-</w:t>
      </w:r>
      <w:r>
        <w:rPr>
          <w:rFonts w:ascii="Arial"/>
          <w:spacing w:val="-4"/>
          <w:sz w:val="24"/>
        </w:rPr>
        <w:t>2005</w:t>
      </w:r>
    </w:p>
    <w:p>
      <w:pPr>
        <w:spacing w:before="276"/>
        <w:ind w:left="1080" w:right="636" w:firstLine="0"/>
        <w:jc w:val="left"/>
        <w:rPr>
          <w:rFonts w:ascii="Arial"/>
          <w:sz w:val="24"/>
        </w:rPr>
      </w:pPr>
      <w:r>
        <w:rPr>
          <w:rFonts w:ascii="Arial"/>
          <w:sz w:val="24"/>
        </w:rPr>
        <w:t>The</w:t>
      </w:r>
      <w:r>
        <w:rPr>
          <w:rFonts w:ascii="Arial"/>
          <w:spacing w:val="-4"/>
          <w:sz w:val="24"/>
        </w:rPr>
        <w:t> </w:t>
      </w:r>
      <w:r>
        <w:rPr>
          <w:rFonts w:ascii="Arial"/>
          <w:sz w:val="24"/>
        </w:rPr>
        <w:t>Senate</w:t>
      </w:r>
      <w:r>
        <w:rPr>
          <w:rFonts w:ascii="Arial"/>
          <w:spacing w:val="-4"/>
          <w:sz w:val="24"/>
        </w:rPr>
        <w:t> </w:t>
      </w:r>
      <w:r>
        <w:rPr>
          <w:rFonts w:ascii="Arial"/>
          <w:sz w:val="24"/>
        </w:rPr>
        <w:t>University</w:t>
      </w:r>
      <w:r>
        <w:rPr>
          <w:rFonts w:ascii="Arial"/>
          <w:spacing w:val="-5"/>
          <w:sz w:val="24"/>
        </w:rPr>
        <w:t> </w:t>
      </w:r>
      <w:r>
        <w:rPr>
          <w:rFonts w:ascii="Arial"/>
          <w:sz w:val="24"/>
        </w:rPr>
        <w:t>Assessment</w:t>
      </w:r>
      <w:r>
        <w:rPr>
          <w:rFonts w:ascii="Arial"/>
          <w:spacing w:val="-5"/>
          <w:sz w:val="24"/>
        </w:rPr>
        <w:t> </w:t>
      </w:r>
      <w:r>
        <w:rPr>
          <w:rFonts w:ascii="Arial"/>
          <w:sz w:val="24"/>
        </w:rPr>
        <w:t>Committee</w:t>
      </w:r>
      <w:r>
        <w:rPr>
          <w:rFonts w:ascii="Arial"/>
          <w:spacing w:val="-5"/>
          <w:sz w:val="24"/>
        </w:rPr>
        <w:t> </w:t>
      </w:r>
      <w:r>
        <w:rPr>
          <w:rFonts w:ascii="Arial"/>
          <w:sz w:val="24"/>
        </w:rPr>
        <w:t>(UAC)</w:t>
      </w:r>
      <w:r>
        <w:rPr>
          <w:rFonts w:ascii="Arial"/>
          <w:spacing w:val="-5"/>
          <w:sz w:val="24"/>
        </w:rPr>
        <w:t> </w:t>
      </w:r>
      <w:r>
        <w:rPr>
          <w:rFonts w:ascii="Arial"/>
          <w:sz w:val="24"/>
        </w:rPr>
        <w:t>provides</w:t>
      </w:r>
      <w:r>
        <w:rPr>
          <w:rFonts w:ascii="Arial"/>
          <w:spacing w:val="-5"/>
          <w:sz w:val="24"/>
        </w:rPr>
        <w:t> </w:t>
      </w:r>
      <w:r>
        <w:rPr>
          <w:rFonts w:ascii="Arial"/>
          <w:sz w:val="24"/>
        </w:rPr>
        <w:t>faculty</w:t>
      </w:r>
      <w:r>
        <w:rPr>
          <w:rFonts w:ascii="Arial"/>
          <w:spacing w:val="-5"/>
          <w:sz w:val="24"/>
        </w:rPr>
        <w:t> </w:t>
      </w:r>
      <w:r>
        <w:rPr>
          <w:rFonts w:ascii="Arial"/>
          <w:sz w:val="24"/>
        </w:rPr>
        <w:t>guidance</w:t>
      </w:r>
      <w:r>
        <w:rPr>
          <w:rFonts w:ascii="Arial"/>
          <w:spacing w:val="-5"/>
          <w:sz w:val="24"/>
        </w:rPr>
        <w:t> </w:t>
      </w:r>
      <w:r>
        <w:rPr>
          <w:rFonts w:ascii="Arial"/>
          <w:sz w:val="24"/>
        </w:rPr>
        <w:t>and oversight to the Office of the Vice President of Academic Affairs in developing and implementing the University Assessment Plan. In addition, the committee analyzes and interprets assessment results, develops appropriate reports, and disseminates assessment results to the University community.</w:t>
      </w:r>
    </w:p>
    <w:p>
      <w:pPr>
        <w:pStyle w:val="BodyText"/>
        <w:rPr>
          <w:rFonts w:ascii="Arial"/>
          <w:i w:val="0"/>
          <w:sz w:val="24"/>
        </w:rPr>
      </w:pPr>
    </w:p>
    <w:p>
      <w:pPr>
        <w:spacing w:before="0"/>
        <w:ind w:left="1080" w:right="761" w:firstLine="0"/>
        <w:jc w:val="left"/>
        <w:rPr>
          <w:rFonts w:ascii="Arial"/>
          <w:sz w:val="24"/>
        </w:rPr>
      </w:pPr>
      <w:r>
        <w:rPr>
          <w:rFonts w:ascii="Arial"/>
          <w:sz w:val="24"/>
        </w:rPr>
        <w:t>To facilitate this process, Ken Ruit had accepted a 20% position in 2003 as the University Assessment Coordinator. With his support the University Assessment Committee</w:t>
      </w:r>
      <w:r>
        <w:rPr>
          <w:rFonts w:ascii="Arial"/>
          <w:spacing w:val="-3"/>
          <w:sz w:val="24"/>
        </w:rPr>
        <w:t> </w:t>
      </w:r>
      <w:r>
        <w:rPr>
          <w:rFonts w:ascii="Arial"/>
          <w:sz w:val="24"/>
        </w:rPr>
        <w:t>was</w:t>
      </w:r>
      <w:r>
        <w:rPr>
          <w:rFonts w:ascii="Arial"/>
          <w:spacing w:val="-3"/>
          <w:sz w:val="24"/>
        </w:rPr>
        <w:t> </w:t>
      </w:r>
      <w:r>
        <w:rPr>
          <w:rFonts w:ascii="Arial"/>
          <w:sz w:val="24"/>
        </w:rPr>
        <w:t>able</w:t>
      </w:r>
      <w:r>
        <w:rPr>
          <w:rFonts w:ascii="Arial"/>
          <w:spacing w:val="-3"/>
          <w:sz w:val="24"/>
        </w:rPr>
        <w:t> </w:t>
      </w:r>
      <w:r>
        <w:rPr>
          <w:rFonts w:ascii="Arial"/>
          <w:sz w:val="24"/>
        </w:rPr>
        <w:t>to</w:t>
      </w:r>
      <w:r>
        <w:rPr>
          <w:rFonts w:ascii="Arial"/>
          <w:spacing w:val="-3"/>
          <w:sz w:val="24"/>
        </w:rPr>
        <w:t> </w:t>
      </w:r>
      <w:r>
        <w:rPr>
          <w:rFonts w:ascii="Arial"/>
          <w:sz w:val="24"/>
        </w:rPr>
        <w:t>accomplish</w:t>
      </w:r>
      <w:r>
        <w:rPr>
          <w:rFonts w:ascii="Arial"/>
          <w:spacing w:val="-3"/>
          <w:sz w:val="24"/>
        </w:rPr>
        <w:t> </w:t>
      </w:r>
      <w:r>
        <w:rPr>
          <w:rFonts w:ascii="Arial"/>
          <w:sz w:val="24"/>
        </w:rPr>
        <w:t>the</w:t>
      </w:r>
      <w:r>
        <w:rPr>
          <w:rFonts w:ascii="Arial"/>
          <w:spacing w:val="-3"/>
          <w:sz w:val="24"/>
        </w:rPr>
        <w:t> </w:t>
      </w:r>
      <w:r>
        <w:rPr>
          <w:rFonts w:ascii="Arial"/>
          <w:sz w:val="24"/>
        </w:rPr>
        <w:t>tasks</w:t>
      </w:r>
      <w:r>
        <w:rPr>
          <w:rFonts w:ascii="Arial"/>
          <w:spacing w:val="-3"/>
          <w:sz w:val="24"/>
        </w:rPr>
        <w:t> </w:t>
      </w:r>
      <w:r>
        <w:rPr>
          <w:rFonts w:ascii="Arial"/>
          <w:sz w:val="24"/>
        </w:rPr>
        <w:t>and</w:t>
      </w:r>
      <w:r>
        <w:rPr>
          <w:rFonts w:ascii="Arial"/>
          <w:spacing w:val="-3"/>
          <w:sz w:val="24"/>
        </w:rPr>
        <w:t> </w:t>
      </w:r>
      <w:r>
        <w:rPr>
          <w:rFonts w:ascii="Arial"/>
          <w:sz w:val="24"/>
        </w:rPr>
        <w:t>responsibilities</w:t>
      </w:r>
      <w:r>
        <w:rPr>
          <w:rFonts w:ascii="Arial"/>
          <w:spacing w:val="-3"/>
          <w:sz w:val="24"/>
        </w:rPr>
        <w:t> </w:t>
      </w:r>
      <w:r>
        <w:rPr>
          <w:rFonts w:ascii="Arial"/>
          <w:sz w:val="24"/>
        </w:rPr>
        <w:t>charged</w:t>
      </w:r>
      <w:r>
        <w:rPr>
          <w:rFonts w:ascii="Arial"/>
          <w:spacing w:val="-3"/>
          <w:sz w:val="24"/>
        </w:rPr>
        <w:t> </w:t>
      </w:r>
      <w:r>
        <w:rPr>
          <w:rFonts w:ascii="Arial"/>
          <w:sz w:val="24"/>
        </w:rPr>
        <w:t>to</w:t>
      </w:r>
      <w:r>
        <w:rPr>
          <w:rFonts w:ascii="Arial"/>
          <w:spacing w:val="-3"/>
          <w:sz w:val="24"/>
        </w:rPr>
        <w:t> </w:t>
      </w:r>
      <w:r>
        <w:rPr>
          <w:rFonts w:ascii="Arial"/>
          <w:sz w:val="24"/>
        </w:rPr>
        <w:t>it</w:t>
      </w:r>
      <w:r>
        <w:rPr>
          <w:rFonts w:ascii="Arial"/>
          <w:spacing w:val="-3"/>
          <w:sz w:val="24"/>
        </w:rPr>
        <w:t> </w:t>
      </w:r>
      <w:r>
        <w:rPr>
          <w:rFonts w:ascii="Arial"/>
          <w:sz w:val="24"/>
        </w:rPr>
        <w:t>by</w:t>
      </w:r>
      <w:r>
        <w:rPr>
          <w:rFonts w:ascii="Arial"/>
          <w:spacing w:val="-3"/>
          <w:sz w:val="24"/>
        </w:rPr>
        <w:t> </w:t>
      </w:r>
      <w:r>
        <w:rPr>
          <w:rFonts w:ascii="Arial"/>
          <w:sz w:val="24"/>
        </w:rPr>
        <w:t>the University Senate. The University Assessment Committee would like to take this opportunity to reinforce to the University Senate the premise that it is essential that the leadership and support of an Assessment Coordinator, or another person in an equivalent position, be maintained in the future.</w:t>
      </w:r>
      <w:r>
        <w:rPr>
          <w:rFonts w:ascii="Arial"/>
          <w:spacing w:val="40"/>
          <w:sz w:val="24"/>
        </w:rPr>
        <w:t> </w:t>
      </w:r>
      <w:r>
        <w:rPr>
          <w:rFonts w:ascii="Arial"/>
          <w:sz w:val="24"/>
        </w:rPr>
        <w:t>In addition, this committee would like to make known to the Senate its conclusion that such an administrative position is deserving of being a full-time equivalent appointment. The committee wishes to express its gratitude to Ken Ruit for his guidance and support over the past several </w:t>
      </w:r>
      <w:r>
        <w:rPr>
          <w:rFonts w:ascii="Arial"/>
          <w:spacing w:val="-2"/>
          <w:sz w:val="24"/>
        </w:rPr>
        <w:t>years.</w:t>
      </w:r>
    </w:p>
    <w:p>
      <w:pPr>
        <w:pStyle w:val="BodyText"/>
        <w:rPr>
          <w:rFonts w:ascii="Arial"/>
          <w:i w:val="0"/>
          <w:sz w:val="24"/>
        </w:rPr>
      </w:pPr>
    </w:p>
    <w:p>
      <w:pPr>
        <w:spacing w:before="0"/>
        <w:ind w:left="1080" w:right="790" w:firstLine="0"/>
        <w:jc w:val="left"/>
        <w:rPr>
          <w:rFonts w:ascii="Arial"/>
          <w:sz w:val="24"/>
        </w:rPr>
      </w:pPr>
      <w:r>
        <w:rPr>
          <w:rFonts w:ascii="Arial"/>
          <w:sz w:val="24"/>
        </w:rPr>
        <w:t>Cooperation with other groups is also vital to the effective functioning of this committee.</w:t>
      </w:r>
      <w:r>
        <w:rPr>
          <w:rFonts w:ascii="Arial"/>
          <w:spacing w:val="40"/>
          <w:sz w:val="24"/>
        </w:rPr>
        <w:t> </w:t>
      </w:r>
      <w:r>
        <w:rPr>
          <w:rFonts w:ascii="Arial"/>
          <w:sz w:val="24"/>
        </w:rPr>
        <w:t>Much of the work of assessment is conducted away from the specific efforts of this committee.</w:t>
      </w:r>
      <w:r>
        <w:rPr>
          <w:rFonts w:ascii="Arial"/>
          <w:spacing w:val="80"/>
          <w:sz w:val="24"/>
        </w:rPr>
        <w:t> </w:t>
      </w:r>
      <w:r>
        <w:rPr>
          <w:rFonts w:ascii="Arial"/>
          <w:sz w:val="24"/>
        </w:rPr>
        <w:t>The University Assessment Committee wishes to thank the General Education Requirements Committee, the General Education Task Force, the Program Assessment Resource Team (PART), and the Office of Institutional Research (OIR).</w:t>
      </w:r>
      <w:r>
        <w:rPr>
          <w:rFonts w:ascii="Arial"/>
          <w:spacing w:val="40"/>
          <w:sz w:val="24"/>
        </w:rPr>
        <w:t> </w:t>
      </w:r>
      <w:r>
        <w:rPr>
          <w:rFonts w:ascii="Arial"/>
          <w:sz w:val="24"/>
        </w:rPr>
        <w:t>Their efforts help fulfill essential roles in the assessment</w:t>
      </w:r>
      <w:r>
        <w:rPr>
          <w:rFonts w:ascii="Arial"/>
          <w:spacing w:val="-4"/>
          <w:sz w:val="24"/>
        </w:rPr>
        <w:t> </w:t>
      </w:r>
      <w:r>
        <w:rPr>
          <w:rFonts w:ascii="Arial"/>
          <w:sz w:val="24"/>
        </w:rPr>
        <w:t>process</w:t>
      </w:r>
      <w:r>
        <w:rPr>
          <w:rFonts w:ascii="Arial"/>
          <w:spacing w:val="-4"/>
          <w:sz w:val="24"/>
        </w:rPr>
        <w:t> </w:t>
      </w:r>
      <w:r>
        <w:rPr>
          <w:rFonts w:ascii="Arial"/>
          <w:sz w:val="24"/>
        </w:rPr>
        <w:t>and</w:t>
      </w:r>
      <w:r>
        <w:rPr>
          <w:rFonts w:ascii="Arial"/>
          <w:spacing w:val="-4"/>
          <w:sz w:val="24"/>
        </w:rPr>
        <w:t> </w:t>
      </w:r>
      <w:r>
        <w:rPr>
          <w:rFonts w:ascii="Arial"/>
          <w:sz w:val="24"/>
        </w:rPr>
        <w:t>program</w:t>
      </w:r>
      <w:r>
        <w:rPr>
          <w:rFonts w:ascii="Arial"/>
          <w:spacing w:val="-4"/>
          <w:sz w:val="24"/>
        </w:rPr>
        <w:t> </w:t>
      </w:r>
      <w:r>
        <w:rPr>
          <w:rFonts w:ascii="Arial"/>
          <w:sz w:val="24"/>
        </w:rPr>
        <w:t>at</w:t>
      </w:r>
      <w:r>
        <w:rPr>
          <w:rFonts w:ascii="Arial"/>
          <w:spacing w:val="-4"/>
          <w:sz w:val="24"/>
        </w:rPr>
        <w:t> </w:t>
      </w:r>
      <w:r>
        <w:rPr>
          <w:rFonts w:ascii="Arial"/>
          <w:sz w:val="24"/>
        </w:rPr>
        <w:t>the</w:t>
      </w:r>
      <w:r>
        <w:rPr>
          <w:rFonts w:ascii="Arial"/>
          <w:spacing w:val="-4"/>
          <w:sz w:val="24"/>
        </w:rPr>
        <w:t> </w:t>
      </w:r>
      <w:r>
        <w:rPr>
          <w:rFonts w:ascii="Arial"/>
          <w:sz w:val="24"/>
        </w:rPr>
        <w:t>University</w:t>
      </w:r>
      <w:r>
        <w:rPr>
          <w:rFonts w:ascii="Arial"/>
          <w:spacing w:val="-4"/>
          <w:sz w:val="24"/>
        </w:rPr>
        <w:t> </w:t>
      </w:r>
      <w:r>
        <w:rPr>
          <w:rFonts w:ascii="Arial"/>
          <w:sz w:val="24"/>
        </w:rPr>
        <w:t>of</w:t>
      </w:r>
      <w:r>
        <w:rPr>
          <w:rFonts w:ascii="Arial"/>
          <w:spacing w:val="-4"/>
          <w:sz w:val="24"/>
        </w:rPr>
        <w:t> </w:t>
      </w:r>
      <w:r>
        <w:rPr>
          <w:rFonts w:ascii="Arial"/>
          <w:sz w:val="24"/>
        </w:rPr>
        <w:t>North</w:t>
      </w:r>
      <w:r>
        <w:rPr>
          <w:rFonts w:ascii="Arial"/>
          <w:spacing w:val="-4"/>
          <w:sz w:val="24"/>
        </w:rPr>
        <w:t> </w:t>
      </w:r>
      <w:r>
        <w:rPr>
          <w:rFonts w:ascii="Arial"/>
          <w:sz w:val="24"/>
        </w:rPr>
        <w:t>Dakota.</w:t>
      </w:r>
      <w:r>
        <w:rPr>
          <w:rFonts w:ascii="Arial"/>
          <w:spacing w:val="40"/>
          <w:sz w:val="24"/>
        </w:rPr>
        <w:t> </w:t>
      </w:r>
      <w:r>
        <w:rPr>
          <w:rFonts w:ascii="Arial"/>
          <w:sz w:val="24"/>
        </w:rPr>
        <w:t>Special</w:t>
      </w:r>
      <w:r>
        <w:rPr>
          <w:rFonts w:ascii="Arial"/>
          <w:spacing w:val="-4"/>
          <w:sz w:val="24"/>
        </w:rPr>
        <w:t> </w:t>
      </w:r>
      <w:r>
        <w:rPr>
          <w:rFonts w:ascii="Arial"/>
          <w:sz w:val="24"/>
        </w:rPr>
        <w:t>thanks is offered to Carmen Williams, Jean Chen, and Nancy Krom who have so willingly shared their research expertise with the University Assessment Committee.</w:t>
      </w:r>
    </w:p>
    <w:p>
      <w:pPr>
        <w:spacing w:before="275"/>
        <w:ind w:left="1080" w:right="376" w:firstLine="0"/>
        <w:jc w:val="left"/>
        <w:rPr>
          <w:rFonts w:ascii="Arial"/>
          <w:sz w:val="24"/>
        </w:rPr>
      </w:pPr>
      <w:r>
        <w:rPr>
          <w:rFonts w:ascii="Arial"/>
          <w:sz w:val="24"/>
        </w:rPr>
        <w:t>The</w:t>
      </w:r>
      <w:r>
        <w:rPr>
          <w:rFonts w:ascii="Arial"/>
          <w:spacing w:val="-4"/>
          <w:sz w:val="24"/>
        </w:rPr>
        <w:t> </w:t>
      </w:r>
      <w:r>
        <w:rPr>
          <w:rFonts w:ascii="Arial"/>
          <w:sz w:val="24"/>
        </w:rPr>
        <w:t>Senate</w:t>
      </w:r>
      <w:r>
        <w:rPr>
          <w:rFonts w:ascii="Arial"/>
          <w:spacing w:val="-4"/>
          <w:sz w:val="24"/>
        </w:rPr>
        <w:t> </w:t>
      </w:r>
      <w:r>
        <w:rPr>
          <w:rFonts w:ascii="Arial"/>
          <w:sz w:val="24"/>
        </w:rPr>
        <w:t>University</w:t>
      </w:r>
      <w:r>
        <w:rPr>
          <w:rFonts w:ascii="Arial"/>
          <w:spacing w:val="-5"/>
          <w:sz w:val="24"/>
        </w:rPr>
        <w:t> </w:t>
      </w:r>
      <w:r>
        <w:rPr>
          <w:rFonts w:ascii="Arial"/>
          <w:sz w:val="24"/>
        </w:rPr>
        <w:t>Assessment</w:t>
      </w:r>
      <w:r>
        <w:rPr>
          <w:rFonts w:ascii="Arial"/>
          <w:spacing w:val="-5"/>
          <w:sz w:val="24"/>
        </w:rPr>
        <w:t> </w:t>
      </w:r>
      <w:r>
        <w:rPr>
          <w:rFonts w:ascii="Arial"/>
          <w:sz w:val="24"/>
        </w:rPr>
        <w:t>Committee,</w:t>
      </w:r>
      <w:r>
        <w:rPr>
          <w:rFonts w:ascii="Arial"/>
          <w:spacing w:val="-5"/>
          <w:sz w:val="24"/>
        </w:rPr>
        <w:t> </w:t>
      </w:r>
      <w:r>
        <w:rPr>
          <w:rFonts w:ascii="Arial"/>
          <w:sz w:val="24"/>
        </w:rPr>
        <w:t>for</w:t>
      </w:r>
      <w:r>
        <w:rPr>
          <w:rFonts w:ascii="Arial"/>
          <w:spacing w:val="-5"/>
          <w:sz w:val="24"/>
        </w:rPr>
        <w:t> </w:t>
      </w:r>
      <w:r>
        <w:rPr>
          <w:rFonts w:ascii="Arial"/>
          <w:sz w:val="24"/>
        </w:rPr>
        <w:t>the</w:t>
      </w:r>
      <w:r>
        <w:rPr>
          <w:rFonts w:ascii="Arial"/>
          <w:spacing w:val="-5"/>
          <w:sz w:val="24"/>
        </w:rPr>
        <w:t> </w:t>
      </w:r>
      <w:r>
        <w:rPr>
          <w:rFonts w:ascii="Arial"/>
          <w:sz w:val="24"/>
        </w:rPr>
        <w:t>2003-2004</w:t>
      </w:r>
      <w:r>
        <w:rPr>
          <w:rFonts w:ascii="Arial"/>
          <w:spacing w:val="-3"/>
          <w:sz w:val="24"/>
        </w:rPr>
        <w:t> </w:t>
      </w:r>
      <w:r>
        <w:rPr>
          <w:rFonts w:ascii="Arial"/>
          <w:sz w:val="24"/>
        </w:rPr>
        <w:t>academic</w:t>
      </w:r>
      <w:r>
        <w:rPr>
          <w:rFonts w:ascii="Arial"/>
          <w:spacing w:val="-3"/>
          <w:sz w:val="24"/>
        </w:rPr>
        <w:t> </w:t>
      </w:r>
      <w:r>
        <w:rPr>
          <w:rFonts w:ascii="Arial"/>
          <w:sz w:val="24"/>
        </w:rPr>
        <w:t>year, consisted of the following individuals:</w:t>
      </w:r>
    </w:p>
    <w:p>
      <w:pPr>
        <w:spacing w:before="0"/>
        <w:ind w:left="1800" w:right="5143" w:firstLine="0"/>
        <w:jc w:val="left"/>
        <w:rPr>
          <w:rFonts w:ascii="Arial"/>
          <w:sz w:val="24"/>
        </w:rPr>
      </w:pPr>
      <w:r>
        <w:rPr>
          <w:rFonts w:ascii="Arial"/>
          <w:sz w:val="24"/>
        </w:rPr>
        <w:t>John</w:t>
      </w:r>
      <w:r>
        <w:rPr>
          <w:rFonts w:ascii="Arial"/>
          <w:spacing w:val="-13"/>
          <w:sz w:val="24"/>
        </w:rPr>
        <w:t> </w:t>
      </w:r>
      <w:r>
        <w:rPr>
          <w:rFonts w:ascii="Arial"/>
          <w:sz w:val="24"/>
        </w:rPr>
        <w:t>Bridewell</w:t>
      </w:r>
      <w:r>
        <w:rPr>
          <w:rFonts w:ascii="Arial"/>
          <w:spacing w:val="-13"/>
          <w:sz w:val="24"/>
        </w:rPr>
        <w:t> </w:t>
      </w:r>
      <w:r>
        <w:rPr>
          <w:rFonts w:ascii="Arial"/>
          <w:sz w:val="24"/>
        </w:rPr>
        <w:t>(JDOSAS),</w:t>
      </w:r>
      <w:r>
        <w:rPr>
          <w:rFonts w:ascii="Arial"/>
          <w:spacing w:val="-13"/>
          <w:sz w:val="24"/>
        </w:rPr>
        <w:t> </w:t>
      </w:r>
      <w:r>
        <w:rPr>
          <w:rFonts w:ascii="Arial"/>
          <w:sz w:val="24"/>
        </w:rPr>
        <w:t>Chair George Bibel, (SEM)</w:t>
      </w:r>
    </w:p>
    <w:p>
      <w:pPr>
        <w:spacing w:before="0"/>
        <w:ind w:left="1800" w:right="6733" w:firstLine="0"/>
        <w:jc w:val="left"/>
        <w:rPr>
          <w:rFonts w:ascii="Arial"/>
          <w:sz w:val="24"/>
        </w:rPr>
      </w:pPr>
      <w:r>
        <w:rPr>
          <w:rFonts w:ascii="Arial"/>
          <w:sz w:val="24"/>
        </w:rPr>
        <w:t>Jean Chen, (OIR) Ginny</w:t>
      </w:r>
      <w:r>
        <w:rPr>
          <w:rFonts w:ascii="Arial"/>
          <w:spacing w:val="-17"/>
          <w:sz w:val="24"/>
        </w:rPr>
        <w:t> </w:t>
      </w:r>
      <w:r>
        <w:rPr>
          <w:rFonts w:ascii="Arial"/>
          <w:sz w:val="24"/>
        </w:rPr>
        <w:t>Guido</w:t>
      </w:r>
      <w:r>
        <w:rPr>
          <w:rFonts w:ascii="Arial"/>
          <w:spacing w:val="-17"/>
          <w:sz w:val="24"/>
        </w:rPr>
        <w:t> </w:t>
      </w:r>
      <w:r>
        <w:rPr>
          <w:rFonts w:ascii="Arial"/>
          <w:sz w:val="24"/>
        </w:rPr>
        <w:t>(NURS) Nancy Krom (OIR)</w:t>
      </w:r>
    </w:p>
    <w:p>
      <w:pPr>
        <w:spacing w:before="0"/>
        <w:ind w:left="1800" w:right="5872" w:firstLine="0"/>
        <w:jc w:val="left"/>
        <w:rPr>
          <w:rFonts w:ascii="Arial"/>
          <w:sz w:val="24"/>
        </w:rPr>
      </w:pPr>
      <w:r>
        <w:rPr>
          <w:rFonts w:ascii="Arial"/>
          <w:sz w:val="24"/>
        </w:rPr>
        <w:t>Renee</w:t>
      </w:r>
      <w:r>
        <w:rPr>
          <w:rFonts w:ascii="Arial"/>
          <w:spacing w:val="-14"/>
          <w:sz w:val="24"/>
        </w:rPr>
        <w:t> </w:t>
      </w:r>
      <w:r>
        <w:rPr>
          <w:rFonts w:ascii="Arial"/>
          <w:sz w:val="24"/>
        </w:rPr>
        <w:t>Mabey</w:t>
      </w:r>
      <w:r>
        <w:rPr>
          <w:rFonts w:ascii="Arial"/>
          <w:spacing w:val="-14"/>
          <w:sz w:val="24"/>
        </w:rPr>
        <w:t> </w:t>
      </w:r>
      <w:r>
        <w:rPr>
          <w:rFonts w:ascii="Arial"/>
          <w:sz w:val="24"/>
        </w:rPr>
        <w:t>(Grad</w:t>
      </w:r>
      <w:r>
        <w:rPr>
          <w:rFonts w:ascii="Arial"/>
          <w:spacing w:val="-13"/>
          <w:sz w:val="24"/>
        </w:rPr>
        <w:t> </w:t>
      </w:r>
      <w:r>
        <w:rPr>
          <w:rFonts w:ascii="Arial"/>
          <w:sz w:val="24"/>
        </w:rPr>
        <w:t>School) Matthew Myrick (Student) Lana Rakow (COMM)</w:t>
      </w:r>
    </w:p>
    <w:p>
      <w:pPr>
        <w:spacing w:before="0"/>
        <w:ind w:left="1800" w:right="6733" w:firstLine="0"/>
        <w:jc w:val="left"/>
        <w:rPr>
          <w:rFonts w:ascii="Arial"/>
          <w:sz w:val="24"/>
        </w:rPr>
      </w:pPr>
      <w:r>
        <w:rPr>
          <w:rFonts w:ascii="Arial"/>
          <w:sz w:val="24"/>
        </w:rPr>
        <w:t>Garl</w:t>
      </w:r>
      <w:r>
        <w:rPr>
          <w:rFonts w:ascii="Arial"/>
          <w:spacing w:val="-17"/>
          <w:sz w:val="24"/>
        </w:rPr>
        <w:t> </w:t>
      </w:r>
      <w:r>
        <w:rPr>
          <w:rFonts w:ascii="Arial"/>
          <w:sz w:val="24"/>
        </w:rPr>
        <w:t>Rieke</w:t>
      </w:r>
      <w:r>
        <w:rPr>
          <w:rFonts w:ascii="Arial"/>
          <w:spacing w:val="-17"/>
          <w:sz w:val="24"/>
        </w:rPr>
        <w:t> </w:t>
      </w:r>
      <w:r>
        <w:rPr>
          <w:rFonts w:ascii="Arial"/>
          <w:sz w:val="24"/>
        </w:rPr>
        <w:t>(MED) Ken Ruit (VPAA)</w:t>
      </w:r>
    </w:p>
    <w:p>
      <w:pPr>
        <w:spacing w:before="0"/>
        <w:ind w:left="1800" w:right="5872" w:firstLine="0"/>
        <w:jc w:val="left"/>
        <w:rPr>
          <w:rFonts w:ascii="Arial"/>
          <w:sz w:val="24"/>
        </w:rPr>
      </w:pPr>
      <w:r>
        <w:rPr>
          <w:rFonts w:ascii="Arial"/>
          <w:sz w:val="24"/>
        </w:rPr>
        <w:t>Judy Sargent (VPF&amp;O) Cheryl</w:t>
      </w:r>
      <w:r>
        <w:rPr>
          <w:rFonts w:ascii="Arial"/>
          <w:spacing w:val="-17"/>
          <w:sz w:val="24"/>
        </w:rPr>
        <w:t> </w:t>
      </w:r>
      <w:r>
        <w:rPr>
          <w:rFonts w:ascii="Arial"/>
          <w:sz w:val="24"/>
        </w:rPr>
        <w:t>Saunders</w:t>
      </w:r>
      <w:r>
        <w:rPr>
          <w:rFonts w:ascii="Arial"/>
          <w:spacing w:val="-17"/>
          <w:sz w:val="24"/>
        </w:rPr>
        <w:t> </w:t>
      </w:r>
      <w:r>
        <w:rPr>
          <w:rFonts w:ascii="Arial"/>
          <w:sz w:val="24"/>
        </w:rPr>
        <w:t>(VPSOS)</w:t>
      </w:r>
    </w:p>
    <w:p>
      <w:pPr>
        <w:spacing w:after="0"/>
        <w:jc w:val="left"/>
        <w:rPr>
          <w:rFonts w:ascii="Arial"/>
          <w:sz w:val="24"/>
        </w:rPr>
        <w:sectPr>
          <w:headerReference w:type="default" r:id="rId39"/>
          <w:pgSz w:w="12240" w:h="15840"/>
          <w:pgMar w:header="0" w:footer="0" w:top="1360" w:bottom="280" w:left="720" w:right="720"/>
        </w:sectPr>
      </w:pPr>
    </w:p>
    <w:p>
      <w:pPr>
        <w:spacing w:before="77"/>
        <w:ind w:left="1800" w:right="7090" w:firstLine="0"/>
        <w:jc w:val="both"/>
        <w:rPr>
          <w:rFonts w:ascii="Arial"/>
          <w:sz w:val="24"/>
        </w:rPr>
      </w:pPr>
      <w:r>
        <w:rPr>
          <w:rFonts w:ascii="Arial"/>
          <w:sz w:val="24"/>
        </w:rPr>
        <w:t>Tom</w:t>
      </w:r>
      <w:r>
        <w:rPr>
          <w:rFonts w:ascii="Arial"/>
          <w:spacing w:val="-17"/>
          <w:sz w:val="24"/>
        </w:rPr>
        <w:t> </w:t>
      </w:r>
      <w:r>
        <w:rPr>
          <w:rFonts w:ascii="Arial"/>
          <w:sz w:val="24"/>
        </w:rPr>
        <w:t>Steen</w:t>
      </w:r>
      <w:r>
        <w:rPr>
          <w:rFonts w:ascii="Arial"/>
          <w:spacing w:val="-17"/>
          <w:sz w:val="24"/>
        </w:rPr>
        <w:t> </w:t>
      </w:r>
      <w:r>
        <w:rPr>
          <w:rFonts w:ascii="Arial"/>
          <w:sz w:val="24"/>
        </w:rPr>
        <w:t>(EHD) Paul Sum (BPA)</w:t>
      </w:r>
    </w:p>
    <w:p>
      <w:pPr>
        <w:spacing w:line="480" w:lineRule="auto" w:before="0"/>
        <w:ind w:left="1080" w:right="5757" w:firstLine="720"/>
        <w:jc w:val="both"/>
        <w:rPr>
          <w:rFonts w:ascii="Arial"/>
          <w:sz w:val="24"/>
        </w:rPr>
      </w:pPr>
      <w:r>
        <w:rPr>
          <w:rFonts w:ascii="Arial"/>
          <w:sz w:val="24"/>
        </w:rPr>
        <w:t>Carmen</w:t>
      </w:r>
      <w:r>
        <w:rPr>
          <w:rFonts w:ascii="Arial"/>
          <w:spacing w:val="-13"/>
          <w:sz w:val="24"/>
        </w:rPr>
        <w:t> </w:t>
      </w:r>
      <w:r>
        <w:rPr>
          <w:rFonts w:ascii="Arial"/>
          <w:sz w:val="24"/>
        </w:rPr>
        <w:t>Williams</w:t>
      </w:r>
      <w:r>
        <w:rPr>
          <w:rFonts w:ascii="Arial"/>
          <w:spacing w:val="-13"/>
          <w:sz w:val="24"/>
        </w:rPr>
        <w:t> </w:t>
      </w:r>
      <w:r>
        <w:rPr>
          <w:rFonts w:ascii="Arial"/>
          <w:sz w:val="24"/>
        </w:rPr>
        <w:t>(OIR,</w:t>
      </w:r>
      <w:r>
        <w:rPr>
          <w:rFonts w:ascii="Arial"/>
          <w:spacing w:val="-13"/>
          <w:sz w:val="24"/>
        </w:rPr>
        <w:t> </w:t>
      </w:r>
      <w:r>
        <w:rPr>
          <w:rFonts w:ascii="Arial"/>
          <w:sz w:val="24"/>
        </w:rPr>
        <w:t>VPAA) Functions and Responsibilities</w:t>
      </w:r>
    </w:p>
    <w:p>
      <w:pPr>
        <w:spacing w:before="0"/>
        <w:ind w:left="1080" w:right="858" w:firstLine="0"/>
        <w:jc w:val="both"/>
        <w:rPr>
          <w:rFonts w:ascii="Arial"/>
          <w:sz w:val="24"/>
        </w:rPr>
      </w:pPr>
      <w:r>
        <w:rPr>
          <w:rFonts w:ascii="Arial"/>
          <w:sz w:val="24"/>
        </w:rPr>
        <w:t>The</w:t>
      </w:r>
      <w:r>
        <w:rPr>
          <w:rFonts w:ascii="Arial"/>
          <w:spacing w:val="-1"/>
          <w:sz w:val="24"/>
        </w:rPr>
        <w:t> </w:t>
      </w:r>
      <w:r>
        <w:rPr>
          <w:rFonts w:ascii="Arial"/>
          <w:sz w:val="24"/>
        </w:rPr>
        <w:t>committee</w:t>
      </w:r>
      <w:r>
        <w:rPr>
          <w:rFonts w:ascii="Arial"/>
          <w:spacing w:val="-1"/>
          <w:sz w:val="24"/>
        </w:rPr>
        <w:t> </w:t>
      </w:r>
      <w:r>
        <w:rPr>
          <w:rFonts w:ascii="Arial"/>
          <w:sz w:val="24"/>
        </w:rPr>
        <w:t>is</w:t>
      </w:r>
      <w:r>
        <w:rPr>
          <w:rFonts w:ascii="Arial"/>
          <w:spacing w:val="-1"/>
          <w:sz w:val="24"/>
        </w:rPr>
        <w:t> </w:t>
      </w:r>
      <w:r>
        <w:rPr>
          <w:rFonts w:ascii="Arial"/>
          <w:sz w:val="24"/>
        </w:rPr>
        <w:t>charged</w:t>
      </w:r>
      <w:r>
        <w:rPr>
          <w:rFonts w:ascii="Arial"/>
          <w:spacing w:val="-1"/>
          <w:sz w:val="24"/>
        </w:rPr>
        <w:t> </w:t>
      </w:r>
      <w:r>
        <w:rPr>
          <w:rFonts w:ascii="Arial"/>
          <w:sz w:val="24"/>
        </w:rPr>
        <w:t>by</w:t>
      </w:r>
      <w:r>
        <w:rPr>
          <w:rFonts w:ascii="Arial"/>
          <w:spacing w:val="-1"/>
          <w:sz w:val="24"/>
        </w:rPr>
        <w:t> </w:t>
      </w:r>
      <w:r>
        <w:rPr>
          <w:rFonts w:ascii="Arial"/>
          <w:sz w:val="24"/>
        </w:rPr>
        <w:t>the</w:t>
      </w:r>
      <w:r>
        <w:rPr>
          <w:rFonts w:ascii="Arial"/>
          <w:spacing w:val="-1"/>
          <w:sz w:val="24"/>
        </w:rPr>
        <w:t> </w:t>
      </w:r>
      <w:r>
        <w:rPr>
          <w:rFonts w:ascii="Arial"/>
          <w:sz w:val="24"/>
        </w:rPr>
        <w:t>University</w:t>
      </w:r>
      <w:r>
        <w:rPr>
          <w:rFonts w:ascii="Arial"/>
          <w:spacing w:val="-1"/>
          <w:sz w:val="24"/>
        </w:rPr>
        <w:t> </w:t>
      </w:r>
      <w:r>
        <w:rPr>
          <w:rFonts w:ascii="Arial"/>
          <w:sz w:val="24"/>
        </w:rPr>
        <w:t>Senate</w:t>
      </w:r>
      <w:r>
        <w:rPr>
          <w:rFonts w:ascii="Arial"/>
          <w:spacing w:val="-2"/>
          <w:sz w:val="24"/>
        </w:rPr>
        <w:t> </w:t>
      </w:r>
      <w:r>
        <w:rPr>
          <w:rFonts w:ascii="Arial"/>
          <w:sz w:val="24"/>
        </w:rPr>
        <w:t>to</w:t>
      </w:r>
      <w:r>
        <w:rPr>
          <w:rFonts w:ascii="Arial"/>
          <w:spacing w:val="-1"/>
          <w:sz w:val="24"/>
        </w:rPr>
        <w:t> </w:t>
      </w:r>
      <w:r>
        <w:rPr>
          <w:rFonts w:ascii="Arial"/>
          <w:sz w:val="24"/>
        </w:rPr>
        <w:t>perform</w:t>
      </w:r>
      <w:r>
        <w:rPr>
          <w:rFonts w:ascii="Arial"/>
          <w:spacing w:val="-2"/>
          <w:sz w:val="24"/>
        </w:rPr>
        <w:t> </w:t>
      </w:r>
      <w:r>
        <w:rPr>
          <w:rFonts w:ascii="Arial"/>
          <w:sz w:val="24"/>
        </w:rPr>
        <w:t>a</w:t>
      </w:r>
      <w:r>
        <w:rPr>
          <w:rFonts w:ascii="Arial"/>
          <w:spacing w:val="-1"/>
          <w:sz w:val="24"/>
        </w:rPr>
        <w:t> </w:t>
      </w:r>
      <w:r>
        <w:rPr>
          <w:rFonts w:ascii="Arial"/>
          <w:sz w:val="24"/>
        </w:rPr>
        <w:t>thorough</w:t>
      </w:r>
      <w:r>
        <w:rPr>
          <w:rFonts w:ascii="Arial"/>
          <w:spacing w:val="-2"/>
          <w:sz w:val="24"/>
        </w:rPr>
        <w:t> </w:t>
      </w:r>
      <w:r>
        <w:rPr>
          <w:rFonts w:ascii="Arial"/>
          <w:sz w:val="24"/>
        </w:rPr>
        <w:t>review</w:t>
      </w:r>
      <w:r>
        <w:rPr>
          <w:rFonts w:ascii="Arial"/>
          <w:spacing w:val="-1"/>
          <w:sz w:val="24"/>
        </w:rPr>
        <w:t> </w:t>
      </w:r>
      <w:r>
        <w:rPr>
          <w:rFonts w:ascii="Arial"/>
          <w:sz w:val="24"/>
        </w:rPr>
        <w:t>of committee policies in even numbered years as preparation for any issues arising in the</w:t>
      </w:r>
      <w:r>
        <w:rPr>
          <w:rFonts w:ascii="Arial"/>
          <w:spacing w:val="-4"/>
          <w:sz w:val="24"/>
        </w:rPr>
        <w:t> </w:t>
      </w:r>
      <w:r>
        <w:rPr>
          <w:rFonts w:ascii="Arial"/>
          <w:sz w:val="24"/>
        </w:rPr>
        <w:t>State</w:t>
      </w:r>
      <w:r>
        <w:rPr>
          <w:rFonts w:ascii="Arial"/>
          <w:spacing w:val="-4"/>
          <w:sz w:val="24"/>
        </w:rPr>
        <w:t> </w:t>
      </w:r>
      <w:r>
        <w:rPr>
          <w:rFonts w:ascii="Arial"/>
          <w:sz w:val="24"/>
        </w:rPr>
        <w:t>legislative</w:t>
      </w:r>
      <w:r>
        <w:rPr>
          <w:rFonts w:ascii="Arial"/>
          <w:spacing w:val="-4"/>
          <w:sz w:val="24"/>
        </w:rPr>
        <w:t> </w:t>
      </w:r>
      <w:r>
        <w:rPr>
          <w:rFonts w:ascii="Arial"/>
          <w:sz w:val="24"/>
        </w:rPr>
        <w:t>session</w:t>
      </w:r>
      <w:r>
        <w:rPr>
          <w:rFonts w:ascii="Arial"/>
          <w:spacing w:val="-4"/>
          <w:sz w:val="24"/>
        </w:rPr>
        <w:t> </w:t>
      </w:r>
      <w:r>
        <w:rPr>
          <w:rFonts w:ascii="Arial"/>
          <w:sz w:val="24"/>
        </w:rPr>
        <w:t>in</w:t>
      </w:r>
      <w:r>
        <w:rPr>
          <w:rFonts w:ascii="Arial"/>
          <w:spacing w:val="-3"/>
          <w:sz w:val="24"/>
        </w:rPr>
        <w:t> </w:t>
      </w:r>
      <w:r>
        <w:rPr>
          <w:rFonts w:ascii="Arial"/>
          <w:sz w:val="24"/>
        </w:rPr>
        <w:t>odd-numbered</w:t>
      </w:r>
      <w:r>
        <w:rPr>
          <w:rFonts w:ascii="Arial"/>
          <w:spacing w:val="-4"/>
          <w:sz w:val="24"/>
        </w:rPr>
        <w:t> </w:t>
      </w:r>
      <w:r>
        <w:rPr>
          <w:rFonts w:ascii="Arial"/>
          <w:sz w:val="24"/>
        </w:rPr>
        <w:t>years.</w:t>
      </w:r>
      <w:r>
        <w:rPr>
          <w:rFonts w:ascii="Arial"/>
          <w:spacing w:val="40"/>
          <w:sz w:val="24"/>
        </w:rPr>
        <w:t> </w:t>
      </w:r>
      <w:r>
        <w:rPr>
          <w:rFonts w:ascii="Arial"/>
          <w:sz w:val="24"/>
        </w:rPr>
        <w:t>This</w:t>
      </w:r>
      <w:r>
        <w:rPr>
          <w:rFonts w:ascii="Arial"/>
          <w:spacing w:val="-3"/>
          <w:sz w:val="24"/>
        </w:rPr>
        <w:t> </w:t>
      </w:r>
      <w:r>
        <w:rPr>
          <w:rFonts w:ascii="Arial"/>
          <w:sz w:val="24"/>
        </w:rPr>
        <w:t>review</w:t>
      </w:r>
      <w:r>
        <w:rPr>
          <w:rFonts w:ascii="Arial"/>
          <w:spacing w:val="-3"/>
          <w:sz w:val="24"/>
        </w:rPr>
        <w:t> </w:t>
      </w:r>
      <w:r>
        <w:rPr>
          <w:rFonts w:ascii="Arial"/>
          <w:sz w:val="24"/>
        </w:rPr>
        <w:t>is</w:t>
      </w:r>
      <w:r>
        <w:rPr>
          <w:rFonts w:ascii="Arial"/>
          <w:spacing w:val="-3"/>
          <w:sz w:val="24"/>
        </w:rPr>
        <w:t> </w:t>
      </w:r>
      <w:r>
        <w:rPr>
          <w:rFonts w:ascii="Arial"/>
          <w:sz w:val="24"/>
        </w:rPr>
        <w:t>to</w:t>
      </w:r>
      <w:r>
        <w:rPr>
          <w:rFonts w:ascii="Arial"/>
          <w:spacing w:val="-3"/>
          <w:sz w:val="24"/>
        </w:rPr>
        <w:t> </w:t>
      </w:r>
      <w:r>
        <w:rPr>
          <w:rFonts w:ascii="Arial"/>
          <w:sz w:val="24"/>
        </w:rPr>
        <w:t>be</w:t>
      </w:r>
      <w:r>
        <w:rPr>
          <w:rFonts w:ascii="Arial"/>
          <w:spacing w:val="-3"/>
          <w:sz w:val="24"/>
        </w:rPr>
        <w:t> </w:t>
      </w:r>
      <w:r>
        <w:rPr>
          <w:rFonts w:ascii="Arial"/>
          <w:sz w:val="24"/>
        </w:rPr>
        <w:t>submitted to the Senate Executive Committee and the Senate Legislative Affairs Committee.</w:t>
      </w:r>
    </w:p>
    <w:p>
      <w:pPr>
        <w:pStyle w:val="BodyText"/>
        <w:rPr>
          <w:rFonts w:ascii="Arial"/>
          <w:i w:val="0"/>
          <w:sz w:val="24"/>
        </w:rPr>
      </w:pPr>
    </w:p>
    <w:p>
      <w:pPr>
        <w:spacing w:before="0"/>
        <w:ind w:left="1080" w:right="1341" w:firstLine="0"/>
        <w:jc w:val="both"/>
        <w:rPr>
          <w:rFonts w:ascii="Arial"/>
          <w:sz w:val="24"/>
        </w:rPr>
      </w:pPr>
      <w:r>
        <w:rPr>
          <w:rFonts w:ascii="Arial"/>
          <w:sz w:val="24"/>
        </w:rPr>
        <w:t>There</w:t>
      </w:r>
      <w:r>
        <w:rPr>
          <w:rFonts w:ascii="Arial"/>
          <w:spacing w:val="-4"/>
          <w:sz w:val="24"/>
        </w:rPr>
        <w:t> </w:t>
      </w:r>
      <w:r>
        <w:rPr>
          <w:rFonts w:ascii="Arial"/>
          <w:sz w:val="24"/>
        </w:rPr>
        <w:t>were</w:t>
      </w:r>
      <w:r>
        <w:rPr>
          <w:rFonts w:ascii="Arial"/>
          <w:spacing w:val="-4"/>
          <w:sz w:val="24"/>
        </w:rPr>
        <w:t> </w:t>
      </w:r>
      <w:r>
        <w:rPr>
          <w:rFonts w:ascii="Arial"/>
          <w:sz w:val="24"/>
        </w:rPr>
        <w:t>no</w:t>
      </w:r>
      <w:r>
        <w:rPr>
          <w:rFonts w:ascii="Arial"/>
          <w:spacing w:val="-4"/>
          <w:sz w:val="24"/>
        </w:rPr>
        <w:t> </w:t>
      </w:r>
      <w:r>
        <w:rPr>
          <w:rFonts w:ascii="Arial"/>
          <w:sz w:val="24"/>
        </w:rPr>
        <w:t>issues</w:t>
      </w:r>
      <w:r>
        <w:rPr>
          <w:rFonts w:ascii="Arial"/>
          <w:spacing w:val="-4"/>
          <w:sz w:val="24"/>
        </w:rPr>
        <w:t> </w:t>
      </w:r>
      <w:r>
        <w:rPr>
          <w:rFonts w:ascii="Arial"/>
          <w:sz w:val="24"/>
        </w:rPr>
        <w:t>arising</w:t>
      </w:r>
      <w:r>
        <w:rPr>
          <w:rFonts w:ascii="Arial"/>
          <w:spacing w:val="-4"/>
          <w:sz w:val="24"/>
        </w:rPr>
        <w:t> </w:t>
      </w:r>
      <w:r>
        <w:rPr>
          <w:rFonts w:ascii="Arial"/>
          <w:sz w:val="24"/>
        </w:rPr>
        <w:t>concerning</w:t>
      </w:r>
      <w:r>
        <w:rPr>
          <w:rFonts w:ascii="Arial"/>
          <w:spacing w:val="-4"/>
          <w:sz w:val="24"/>
        </w:rPr>
        <w:t> </w:t>
      </w:r>
      <w:r>
        <w:rPr>
          <w:rFonts w:ascii="Arial"/>
          <w:sz w:val="24"/>
        </w:rPr>
        <w:t>committee</w:t>
      </w:r>
      <w:r>
        <w:rPr>
          <w:rFonts w:ascii="Arial"/>
          <w:spacing w:val="-4"/>
          <w:sz w:val="24"/>
        </w:rPr>
        <w:t> </w:t>
      </w:r>
      <w:r>
        <w:rPr>
          <w:rFonts w:ascii="Arial"/>
          <w:sz w:val="24"/>
        </w:rPr>
        <w:t>policies,</w:t>
      </w:r>
      <w:r>
        <w:rPr>
          <w:rFonts w:ascii="Arial"/>
          <w:spacing w:val="-4"/>
          <w:sz w:val="24"/>
        </w:rPr>
        <w:t> </w:t>
      </w:r>
      <w:r>
        <w:rPr>
          <w:rFonts w:ascii="Arial"/>
          <w:sz w:val="24"/>
        </w:rPr>
        <w:t>and,</w:t>
      </w:r>
      <w:r>
        <w:rPr>
          <w:rFonts w:ascii="Arial"/>
          <w:spacing w:val="-4"/>
          <w:sz w:val="24"/>
        </w:rPr>
        <w:t> </w:t>
      </w:r>
      <w:r>
        <w:rPr>
          <w:rFonts w:ascii="Arial"/>
          <w:sz w:val="24"/>
        </w:rPr>
        <w:t>therefore,</w:t>
      </w:r>
      <w:r>
        <w:rPr>
          <w:rFonts w:ascii="Arial"/>
          <w:spacing w:val="-5"/>
          <w:sz w:val="24"/>
        </w:rPr>
        <w:t> </w:t>
      </w:r>
      <w:r>
        <w:rPr>
          <w:rFonts w:ascii="Arial"/>
          <w:sz w:val="24"/>
        </w:rPr>
        <w:t>no report</w:t>
      </w:r>
      <w:r>
        <w:rPr>
          <w:rFonts w:ascii="Arial"/>
          <w:spacing w:val="-3"/>
          <w:sz w:val="24"/>
        </w:rPr>
        <w:t> </w:t>
      </w:r>
      <w:r>
        <w:rPr>
          <w:rFonts w:ascii="Arial"/>
          <w:sz w:val="24"/>
        </w:rPr>
        <w:t>was</w:t>
      </w:r>
      <w:r>
        <w:rPr>
          <w:rFonts w:ascii="Arial"/>
          <w:spacing w:val="-3"/>
          <w:sz w:val="24"/>
        </w:rPr>
        <w:t> </w:t>
      </w:r>
      <w:r>
        <w:rPr>
          <w:rFonts w:ascii="Arial"/>
          <w:sz w:val="24"/>
        </w:rPr>
        <w:t>submitted</w:t>
      </w:r>
      <w:r>
        <w:rPr>
          <w:rFonts w:ascii="Arial"/>
          <w:spacing w:val="-3"/>
          <w:sz w:val="24"/>
        </w:rPr>
        <w:t> </w:t>
      </w:r>
      <w:r>
        <w:rPr>
          <w:rFonts w:ascii="Arial"/>
          <w:sz w:val="24"/>
        </w:rPr>
        <w:t>to</w:t>
      </w:r>
      <w:r>
        <w:rPr>
          <w:rFonts w:ascii="Arial"/>
          <w:spacing w:val="-3"/>
          <w:sz w:val="24"/>
        </w:rPr>
        <w:t> </w:t>
      </w:r>
      <w:r>
        <w:rPr>
          <w:rFonts w:ascii="Arial"/>
          <w:sz w:val="24"/>
        </w:rPr>
        <w:t>the</w:t>
      </w:r>
      <w:r>
        <w:rPr>
          <w:rFonts w:ascii="Arial"/>
          <w:spacing w:val="-3"/>
          <w:sz w:val="24"/>
        </w:rPr>
        <w:t> </w:t>
      </w:r>
      <w:r>
        <w:rPr>
          <w:rFonts w:ascii="Arial"/>
          <w:sz w:val="24"/>
        </w:rPr>
        <w:t>Senate</w:t>
      </w:r>
      <w:r>
        <w:rPr>
          <w:rFonts w:ascii="Arial"/>
          <w:spacing w:val="-3"/>
          <w:sz w:val="24"/>
        </w:rPr>
        <w:t> </w:t>
      </w:r>
      <w:r>
        <w:rPr>
          <w:rFonts w:ascii="Arial"/>
          <w:sz w:val="24"/>
        </w:rPr>
        <w:t>Executive</w:t>
      </w:r>
      <w:r>
        <w:rPr>
          <w:rFonts w:ascii="Arial"/>
          <w:spacing w:val="-3"/>
          <w:sz w:val="24"/>
        </w:rPr>
        <w:t> </w:t>
      </w:r>
      <w:r>
        <w:rPr>
          <w:rFonts w:ascii="Arial"/>
          <w:sz w:val="24"/>
        </w:rPr>
        <w:t>Committee</w:t>
      </w:r>
      <w:r>
        <w:rPr>
          <w:rFonts w:ascii="Arial"/>
          <w:spacing w:val="-3"/>
          <w:sz w:val="24"/>
        </w:rPr>
        <w:t> </w:t>
      </w:r>
      <w:r>
        <w:rPr>
          <w:rFonts w:ascii="Arial"/>
          <w:sz w:val="24"/>
        </w:rPr>
        <w:t>or</w:t>
      </w:r>
      <w:r>
        <w:rPr>
          <w:rFonts w:ascii="Arial"/>
          <w:spacing w:val="-3"/>
          <w:sz w:val="24"/>
        </w:rPr>
        <w:t> </w:t>
      </w:r>
      <w:r>
        <w:rPr>
          <w:rFonts w:ascii="Arial"/>
          <w:sz w:val="24"/>
        </w:rPr>
        <w:t>Senate</w:t>
      </w:r>
      <w:r>
        <w:rPr>
          <w:rFonts w:ascii="Arial"/>
          <w:spacing w:val="-3"/>
          <w:sz w:val="24"/>
        </w:rPr>
        <w:t> </w:t>
      </w:r>
      <w:r>
        <w:rPr>
          <w:rFonts w:ascii="Arial"/>
          <w:sz w:val="24"/>
        </w:rPr>
        <w:t>Legislative Affairs Committees.</w:t>
      </w:r>
    </w:p>
    <w:p>
      <w:pPr>
        <w:pStyle w:val="BodyText"/>
        <w:rPr>
          <w:rFonts w:ascii="Arial"/>
          <w:i w:val="0"/>
          <w:sz w:val="24"/>
        </w:rPr>
      </w:pPr>
    </w:p>
    <w:p>
      <w:pPr>
        <w:spacing w:before="0"/>
        <w:ind w:left="1080" w:right="0" w:firstLine="0"/>
        <w:jc w:val="both"/>
        <w:rPr>
          <w:rFonts w:ascii="Arial"/>
          <w:sz w:val="24"/>
        </w:rPr>
      </w:pPr>
      <w:r>
        <w:rPr>
          <w:rFonts w:ascii="Arial"/>
          <w:sz w:val="24"/>
        </w:rPr>
        <w:t>Additional</w:t>
      </w:r>
      <w:r>
        <w:rPr>
          <w:rFonts w:ascii="Arial"/>
          <w:spacing w:val="-8"/>
          <w:sz w:val="24"/>
        </w:rPr>
        <w:t> </w:t>
      </w:r>
      <w:r>
        <w:rPr>
          <w:rFonts w:ascii="Arial"/>
          <w:spacing w:val="-2"/>
          <w:sz w:val="24"/>
        </w:rPr>
        <w:t>Responsibilities</w:t>
      </w:r>
    </w:p>
    <w:p>
      <w:pPr>
        <w:pStyle w:val="BodyText"/>
        <w:rPr>
          <w:rFonts w:ascii="Arial"/>
          <w:i w:val="0"/>
          <w:sz w:val="24"/>
        </w:rPr>
      </w:pPr>
    </w:p>
    <w:p>
      <w:pPr>
        <w:pStyle w:val="ListParagraph"/>
        <w:numPr>
          <w:ilvl w:val="0"/>
          <w:numId w:val="13"/>
        </w:numPr>
        <w:tabs>
          <w:tab w:pos="1800" w:val="left" w:leader="none"/>
        </w:tabs>
        <w:spacing w:line="240" w:lineRule="auto" w:before="0" w:after="0"/>
        <w:ind w:left="1800" w:right="1620" w:hanging="720"/>
        <w:jc w:val="left"/>
        <w:rPr>
          <w:rFonts w:ascii="Arial"/>
          <w:sz w:val="24"/>
        </w:rPr>
      </w:pPr>
      <w:r>
        <w:rPr>
          <w:rFonts w:ascii="Arial"/>
          <w:sz w:val="24"/>
        </w:rPr>
        <w:t>Address</w:t>
      </w:r>
      <w:r>
        <w:rPr>
          <w:rFonts w:ascii="Arial"/>
          <w:spacing w:val="-5"/>
          <w:sz w:val="24"/>
        </w:rPr>
        <w:t> </w:t>
      </w:r>
      <w:r>
        <w:rPr>
          <w:rFonts w:ascii="Arial"/>
          <w:sz w:val="24"/>
        </w:rPr>
        <w:t>all</w:t>
      </w:r>
      <w:r>
        <w:rPr>
          <w:rFonts w:ascii="Arial"/>
          <w:spacing w:val="-5"/>
          <w:sz w:val="24"/>
        </w:rPr>
        <w:t> </w:t>
      </w:r>
      <w:r>
        <w:rPr>
          <w:rFonts w:ascii="Arial"/>
          <w:sz w:val="24"/>
        </w:rPr>
        <w:t>issues</w:t>
      </w:r>
      <w:r>
        <w:rPr>
          <w:rFonts w:ascii="Arial"/>
          <w:spacing w:val="-5"/>
          <w:sz w:val="24"/>
        </w:rPr>
        <w:t> </w:t>
      </w:r>
      <w:r>
        <w:rPr>
          <w:rFonts w:ascii="Arial"/>
          <w:sz w:val="24"/>
        </w:rPr>
        <w:t>regarding</w:t>
      </w:r>
      <w:r>
        <w:rPr>
          <w:rFonts w:ascii="Arial"/>
          <w:spacing w:val="-5"/>
          <w:sz w:val="24"/>
        </w:rPr>
        <w:t> </w:t>
      </w:r>
      <w:r>
        <w:rPr>
          <w:rFonts w:ascii="Arial"/>
          <w:sz w:val="24"/>
        </w:rPr>
        <w:t>assessment</w:t>
      </w:r>
      <w:r>
        <w:rPr>
          <w:rFonts w:ascii="Arial"/>
          <w:spacing w:val="-5"/>
          <w:sz w:val="24"/>
        </w:rPr>
        <w:t> </w:t>
      </w:r>
      <w:r>
        <w:rPr>
          <w:rFonts w:ascii="Arial"/>
          <w:sz w:val="24"/>
        </w:rPr>
        <w:t>of</w:t>
      </w:r>
      <w:r>
        <w:rPr>
          <w:rFonts w:ascii="Arial"/>
          <w:spacing w:val="-5"/>
          <w:sz w:val="24"/>
        </w:rPr>
        <w:t> </w:t>
      </w:r>
      <w:r>
        <w:rPr>
          <w:rFonts w:ascii="Arial"/>
          <w:sz w:val="24"/>
        </w:rPr>
        <w:t>student</w:t>
      </w:r>
      <w:r>
        <w:rPr>
          <w:rFonts w:ascii="Arial"/>
          <w:spacing w:val="-5"/>
          <w:sz w:val="24"/>
        </w:rPr>
        <w:t> </w:t>
      </w:r>
      <w:r>
        <w:rPr>
          <w:rFonts w:ascii="Arial"/>
          <w:sz w:val="24"/>
        </w:rPr>
        <w:t>achievement</w:t>
      </w:r>
      <w:r>
        <w:rPr>
          <w:rFonts w:ascii="Arial"/>
          <w:spacing w:val="-5"/>
          <w:sz w:val="24"/>
        </w:rPr>
        <w:t> </w:t>
      </w:r>
      <w:r>
        <w:rPr>
          <w:rFonts w:ascii="Arial"/>
          <w:sz w:val="24"/>
        </w:rPr>
        <w:t>and </w:t>
      </w:r>
      <w:r>
        <w:rPr>
          <w:rFonts w:ascii="Arial"/>
          <w:spacing w:val="-2"/>
          <w:sz w:val="24"/>
        </w:rPr>
        <w:t>development.</w:t>
      </w:r>
    </w:p>
    <w:p>
      <w:pPr>
        <w:pStyle w:val="BodyText"/>
        <w:rPr>
          <w:rFonts w:ascii="Arial"/>
          <w:i w:val="0"/>
          <w:sz w:val="24"/>
        </w:rPr>
      </w:pPr>
    </w:p>
    <w:p>
      <w:pPr>
        <w:spacing w:before="0"/>
        <w:ind w:left="1800" w:right="636" w:firstLine="0"/>
        <w:jc w:val="left"/>
        <w:rPr>
          <w:rFonts w:ascii="Arial"/>
          <w:sz w:val="24"/>
        </w:rPr>
      </w:pPr>
      <w:r>
        <w:rPr>
          <w:rFonts w:ascii="Arial"/>
          <w:sz w:val="24"/>
        </w:rPr>
        <w:t>The University Assessment Committee has interpreted this charge to the committee to include the assessment of student learning as well as the assessment of extra-curricular or non-academic activities as they relate to student</w:t>
      </w:r>
      <w:r>
        <w:rPr>
          <w:rFonts w:ascii="Arial"/>
          <w:spacing w:val="-2"/>
          <w:sz w:val="24"/>
        </w:rPr>
        <w:t> </w:t>
      </w:r>
      <w:r>
        <w:rPr>
          <w:rFonts w:ascii="Arial"/>
          <w:sz w:val="24"/>
        </w:rPr>
        <w:t>learning.</w:t>
      </w:r>
      <w:r>
        <w:rPr>
          <w:rFonts w:ascii="Arial"/>
          <w:spacing w:val="40"/>
          <w:sz w:val="24"/>
        </w:rPr>
        <w:t> </w:t>
      </w:r>
      <w:r>
        <w:rPr>
          <w:rFonts w:ascii="Arial"/>
          <w:sz w:val="24"/>
        </w:rPr>
        <w:t>Several</w:t>
      </w:r>
      <w:r>
        <w:rPr>
          <w:rFonts w:ascii="Arial"/>
          <w:spacing w:val="-2"/>
          <w:sz w:val="24"/>
        </w:rPr>
        <w:t> </w:t>
      </w:r>
      <w:r>
        <w:rPr>
          <w:rFonts w:ascii="Arial"/>
          <w:sz w:val="24"/>
        </w:rPr>
        <w:t>discussions</w:t>
      </w:r>
      <w:r>
        <w:rPr>
          <w:rFonts w:ascii="Arial"/>
          <w:spacing w:val="-4"/>
          <w:sz w:val="24"/>
        </w:rPr>
        <w:t> </w:t>
      </w:r>
      <w:r>
        <w:rPr>
          <w:rFonts w:ascii="Arial"/>
          <w:sz w:val="24"/>
        </w:rPr>
        <w:t>were</w:t>
      </w:r>
      <w:r>
        <w:rPr>
          <w:rFonts w:ascii="Arial"/>
          <w:spacing w:val="-2"/>
          <w:sz w:val="24"/>
        </w:rPr>
        <w:t> </w:t>
      </w:r>
      <w:r>
        <w:rPr>
          <w:rFonts w:ascii="Arial"/>
          <w:sz w:val="24"/>
        </w:rPr>
        <w:t>conducted</w:t>
      </w:r>
      <w:r>
        <w:rPr>
          <w:rFonts w:ascii="Arial"/>
          <w:spacing w:val="-2"/>
          <w:sz w:val="24"/>
        </w:rPr>
        <w:t> </w:t>
      </w:r>
      <w:r>
        <w:rPr>
          <w:rFonts w:ascii="Arial"/>
          <w:sz w:val="24"/>
        </w:rPr>
        <w:t>regarding</w:t>
      </w:r>
      <w:r>
        <w:rPr>
          <w:rFonts w:ascii="Arial"/>
          <w:spacing w:val="-2"/>
          <w:sz w:val="24"/>
        </w:rPr>
        <w:t> </w:t>
      </w:r>
      <w:r>
        <w:rPr>
          <w:rFonts w:ascii="Arial"/>
          <w:sz w:val="24"/>
        </w:rPr>
        <w:t>the</w:t>
      </w:r>
      <w:r>
        <w:rPr>
          <w:rFonts w:ascii="Arial"/>
          <w:spacing w:val="-2"/>
          <w:sz w:val="24"/>
        </w:rPr>
        <w:t> </w:t>
      </w:r>
      <w:r>
        <w:rPr>
          <w:rFonts w:ascii="Arial"/>
          <w:sz w:val="24"/>
        </w:rPr>
        <w:t>specific activities of this committee as differentiated from other groups or committees which</w:t>
      </w:r>
      <w:r>
        <w:rPr>
          <w:rFonts w:ascii="Arial"/>
          <w:spacing w:val="-3"/>
          <w:sz w:val="24"/>
        </w:rPr>
        <w:t> </w:t>
      </w:r>
      <w:r>
        <w:rPr>
          <w:rFonts w:ascii="Arial"/>
          <w:sz w:val="24"/>
        </w:rPr>
        <w:t>have</w:t>
      </w:r>
      <w:r>
        <w:rPr>
          <w:rFonts w:ascii="Arial"/>
          <w:spacing w:val="-4"/>
          <w:sz w:val="24"/>
        </w:rPr>
        <w:t> </w:t>
      </w:r>
      <w:r>
        <w:rPr>
          <w:rFonts w:ascii="Arial"/>
          <w:sz w:val="24"/>
        </w:rPr>
        <w:t>a</w:t>
      </w:r>
      <w:r>
        <w:rPr>
          <w:rFonts w:ascii="Arial"/>
          <w:spacing w:val="-3"/>
          <w:sz w:val="24"/>
        </w:rPr>
        <w:t> </w:t>
      </w:r>
      <w:r>
        <w:rPr>
          <w:rFonts w:ascii="Arial"/>
          <w:sz w:val="24"/>
        </w:rPr>
        <w:t>relationship</w:t>
      </w:r>
      <w:r>
        <w:rPr>
          <w:rFonts w:ascii="Arial"/>
          <w:spacing w:val="-4"/>
          <w:sz w:val="24"/>
        </w:rPr>
        <w:t> </w:t>
      </w:r>
      <w:r>
        <w:rPr>
          <w:rFonts w:ascii="Arial"/>
          <w:sz w:val="24"/>
        </w:rPr>
        <w:t>to</w:t>
      </w:r>
      <w:r>
        <w:rPr>
          <w:rFonts w:ascii="Arial"/>
          <w:spacing w:val="-3"/>
          <w:sz w:val="24"/>
        </w:rPr>
        <w:t> </w:t>
      </w:r>
      <w:r>
        <w:rPr>
          <w:rFonts w:ascii="Arial"/>
          <w:sz w:val="24"/>
        </w:rPr>
        <w:t>this</w:t>
      </w:r>
      <w:r>
        <w:rPr>
          <w:rFonts w:ascii="Arial"/>
          <w:spacing w:val="-4"/>
          <w:sz w:val="24"/>
        </w:rPr>
        <w:t> </w:t>
      </w:r>
      <w:r>
        <w:rPr>
          <w:rFonts w:ascii="Arial"/>
          <w:sz w:val="24"/>
        </w:rPr>
        <w:t>committee.</w:t>
      </w:r>
      <w:r>
        <w:rPr>
          <w:rFonts w:ascii="Arial"/>
          <w:spacing w:val="40"/>
          <w:sz w:val="24"/>
        </w:rPr>
        <w:t> </w:t>
      </w:r>
      <w:r>
        <w:rPr>
          <w:rFonts w:ascii="Arial"/>
          <w:sz w:val="24"/>
        </w:rPr>
        <w:t>Clarifying</w:t>
      </w:r>
      <w:r>
        <w:rPr>
          <w:rFonts w:ascii="Arial"/>
          <w:spacing w:val="-4"/>
          <w:sz w:val="24"/>
        </w:rPr>
        <w:t> </w:t>
      </w:r>
      <w:r>
        <w:rPr>
          <w:rFonts w:ascii="Arial"/>
          <w:sz w:val="24"/>
        </w:rPr>
        <w:t>the</w:t>
      </w:r>
      <w:r>
        <w:rPr>
          <w:rFonts w:ascii="Arial"/>
          <w:spacing w:val="-3"/>
          <w:sz w:val="24"/>
        </w:rPr>
        <w:t> </w:t>
      </w:r>
      <w:r>
        <w:rPr>
          <w:rFonts w:ascii="Arial"/>
          <w:sz w:val="24"/>
        </w:rPr>
        <w:t>charge</w:t>
      </w:r>
      <w:r>
        <w:rPr>
          <w:rFonts w:ascii="Arial"/>
          <w:spacing w:val="-4"/>
          <w:sz w:val="24"/>
        </w:rPr>
        <w:t> </w:t>
      </w:r>
      <w:r>
        <w:rPr>
          <w:rFonts w:ascii="Arial"/>
          <w:sz w:val="24"/>
        </w:rPr>
        <w:t>helped</w:t>
      </w:r>
      <w:r>
        <w:rPr>
          <w:rFonts w:ascii="Arial"/>
          <w:spacing w:val="-3"/>
          <w:sz w:val="24"/>
        </w:rPr>
        <w:t> </w:t>
      </w:r>
      <w:r>
        <w:rPr>
          <w:rFonts w:ascii="Arial"/>
          <w:sz w:val="24"/>
        </w:rPr>
        <w:t>the committee to better refine its role in meeting the charge of the University Senate and to focus on specific tasks related to the committee as indicated </w:t>
      </w:r>
      <w:r>
        <w:rPr>
          <w:rFonts w:ascii="Arial"/>
          <w:spacing w:val="-2"/>
          <w:sz w:val="24"/>
        </w:rPr>
        <w:t>below.</w:t>
      </w:r>
    </w:p>
    <w:p>
      <w:pPr>
        <w:pStyle w:val="ListParagraph"/>
        <w:numPr>
          <w:ilvl w:val="0"/>
          <w:numId w:val="13"/>
        </w:numPr>
        <w:tabs>
          <w:tab w:pos="1799" w:val="left" w:leader="none"/>
        </w:tabs>
        <w:spacing w:line="240" w:lineRule="auto" w:before="275" w:after="0"/>
        <w:ind w:left="1799" w:right="0" w:hanging="719"/>
        <w:jc w:val="left"/>
        <w:rPr>
          <w:rFonts w:ascii="Arial"/>
          <w:sz w:val="24"/>
        </w:rPr>
      </w:pPr>
      <w:r>
        <w:rPr>
          <w:rFonts w:ascii="Arial"/>
          <w:sz w:val="24"/>
        </w:rPr>
        <w:t>Review</w:t>
      </w:r>
      <w:r>
        <w:rPr>
          <w:rFonts w:ascii="Arial"/>
          <w:spacing w:val="-6"/>
          <w:sz w:val="24"/>
        </w:rPr>
        <w:t> </w:t>
      </w:r>
      <w:r>
        <w:rPr>
          <w:rFonts w:ascii="Arial"/>
          <w:sz w:val="24"/>
        </w:rPr>
        <w:t>and</w:t>
      </w:r>
      <w:r>
        <w:rPr>
          <w:rFonts w:ascii="Arial"/>
          <w:spacing w:val="-6"/>
          <w:sz w:val="24"/>
        </w:rPr>
        <w:t> </w:t>
      </w:r>
      <w:r>
        <w:rPr>
          <w:rFonts w:ascii="Arial"/>
          <w:sz w:val="24"/>
        </w:rPr>
        <w:t>evaluate</w:t>
      </w:r>
      <w:r>
        <w:rPr>
          <w:rFonts w:ascii="Arial"/>
          <w:spacing w:val="-5"/>
          <w:sz w:val="24"/>
        </w:rPr>
        <w:t> </w:t>
      </w:r>
      <w:r>
        <w:rPr>
          <w:rFonts w:ascii="Arial"/>
          <w:sz w:val="24"/>
        </w:rPr>
        <w:t>the</w:t>
      </w:r>
      <w:r>
        <w:rPr>
          <w:rFonts w:ascii="Arial"/>
          <w:spacing w:val="-6"/>
          <w:sz w:val="24"/>
        </w:rPr>
        <w:t> </w:t>
      </w:r>
      <w:r>
        <w:rPr>
          <w:rFonts w:ascii="Arial"/>
          <w:sz w:val="24"/>
        </w:rPr>
        <w:t>University</w:t>
      </w:r>
      <w:r>
        <w:rPr>
          <w:rFonts w:ascii="Arial"/>
          <w:spacing w:val="-6"/>
          <w:sz w:val="24"/>
        </w:rPr>
        <w:t> </w:t>
      </w:r>
      <w:r>
        <w:rPr>
          <w:rFonts w:ascii="Arial"/>
          <w:sz w:val="24"/>
        </w:rPr>
        <w:t>Assessment</w:t>
      </w:r>
      <w:r>
        <w:rPr>
          <w:rFonts w:ascii="Arial"/>
          <w:spacing w:val="-5"/>
          <w:sz w:val="24"/>
        </w:rPr>
        <w:t> </w:t>
      </w:r>
      <w:r>
        <w:rPr>
          <w:rFonts w:ascii="Arial"/>
          <w:spacing w:val="-2"/>
          <w:sz w:val="24"/>
        </w:rPr>
        <w:t>Plan.</w:t>
      </w:r>
    </w:p>
    <w:p>
      <w:pPr>
        <w:pStyle w:val="BodyText"/>
        <w:rPr>
          <w:rFonts w:ascii="Arial"/>
          <w:i w:val="0"/>
          <w:sz w:val="24"/>
        </w:rPr>
      </w:pPr>
    </w:p>
    <w:p>
      <w:pPr>
        <w:spacing w:before="0"/>
        <w:ind w:left="1800" w:right="750" w:firstLine="0"/>
        <w:jc w:val="left"/>
        <w:rPr>
          <w:rFonts w:ascii="Arial"/>
          <w:sz w:val="24"/>
        </w:rPr>
      </w:pPr>
      <w:r>
        <w:rPr>
          <w:rFonts w:ascii="Arial"/>
          <w:sz w:val="24"/>
        </w:rPr>
        <w:t>The University Assessment Plan was not reviewed during the 2004-2005 academic year, but is scheduled for review during the 2005-2006 academic year.</w:t>
      </w:r>
      <w:r>
        <w:rPr>
          <w:rFonts w:ascii="Arial"/>
          <w:spacing w:val="80"/>
          <w:sz w:val="24"/>
        </w:rPr>
        <w:t> </w:t>
      </w:r>
      <w:r>
        <w:rPr>
          <w:rFonts w:ascii="Arial"/>
          <w:sz w:val="24"/>
        </w:rPr>
        <w:t>The document has provided an effective structure for assessment at</w:t>
      </w:r>
      <w:r>
        <w:rPr>
          <w:rFonts w:ascii="Arial"/>
          <w:spacing w:val="40"/>
          <w:sz w:val="24"/>
        </w:rPr>
        <w:t> </w:t>
      </w:r>
      <w:r>
        <w:rPr>
          <w:rFonts w:ascii="Arial"/>
          <w:sz w:val="24"/>
        </w:rPr>
        <w:t>the</w:t>
      </w:r>
      <w:r>
        <w:rPr>
          <w:rFonts w:ascii="Arial"/>
          <w:spacing w:val="-3"/>
          <w:sz w:val="24"/>
        </w:rPr>
        <w:t> </w:t>
      </w:r>
      <w:r>
        <w:rPr>
          <w:rFonts w:ascii="Arial"/>
          <w:sz w:val="24"/>
        </w:rPr>
        <w:t>University</w:t>
      </w:r>
      <w:r>
        <w:rPr>
          <w:rFonts w:ascii="Arial"/>
          <w:spacing w:val="-3"/>
          <w:sz w:val="24"/>
        </w:rPr>
        <w:t> </w:t>
      </w:r>
      <w:r>
        <w:rPr>
          <w:rFonts w:ascii="Arial"/>
          <w:sz w:val="24"/>
        </w:rPr>
        <w:t>of</w:t>
      </w:r>
      <w:r>
        <w:rPr>
          <w:rFonts w:ascii="Arial"/>
          <w:spacing w:val="-3"/>
          <w:sz w:val="24"/>
        </w:rPr>
        <w:t> </w:t>
      </w:r>
      <w:r>
        <w:rPr>
          <w:rFonts w:ascii="Arial"/>
          <w:sz w:val="24"/>
        </w:rPr>
        <w:t>North</w:t>
      </w:r>
      <w:r>
        <w:rPr>
          <w:rFonts w:ascii="Arial"/>
          <w:spacing w:val="-3"/>
          <w:sz w:val="24"/>
        </w:rPr>
        <w:t> </w:t>
      </w:r>
      <w:r>
        <w:rPr>
          <w:rFonts w:ascii="Arial"/>
          <w:sz w:val="24"/>
        </w:rPr>
        <w:t>Dakota.</w:t>
      </w:r>
      <w:r>
        <w:rPr>
          <w:rFonts w:ascii="Arial"/>
          <w:spacing w:val="40"/>
          <w:sz w:val="24"/>
        </w:rPr>
        <w:t> </w:t>
      </w:r>
      <w:r>
        <w:rPr>
          <w:rFonts w:ascii="Arial"/>
          <w:sz w:val="24"/>
        </w:rPr>
        <w:t>However,</w:t>
      </w:r>
      <w:r>
        <w:rPr>
          <w:rFonts w:ascii="Arial"/>
          <w:spacing w:val="-4"/>
          <w:sz w:val="24"/>
        </w:rPr>
        <w:t> </w:t>
      </w:r>
      <w:r>
        <w:rPr>
          <w:rFonts w:ascii="Arial"/>
          <w:sz w:val="24"/>
        </w:rPr>
        <w:t>it</w:t>
      </w:r>
      <w:r>
        <w:rPr>
          <w:rFonts w:ascii="Arial"/>
          <w:spacing w:val="-3"/>
          <w:sz w:val="24"/>
        </w:rPr>
        <w:t> </w:t>
      </w:r>
      <w:r>
        <w:rPr>
          <w:rFonts w:ascii="Arial"/>
          <w:sz w:val="24"/>
        </w:rPr>
        <w:t>is</w:t>
      </w:r>
      <w:r>
        <w:rPr>
          <w:rFonts w:ascii="Arial"/>
          <w:spacing w:val="-3"/>
          <w:sz w:val="24"/>
        </w:rPr>
        <w:t> </w:t>
      </w:r>
      <w:r>
        <w:rPr>
          <w:rFonts w:ascii="Arial"/>
          <w:sz w:val="24"/>
        </w:rPr>
        <w:t>assumed</w:t>
      </w:r>
      <w:r>
        <w:rPr>
          <w:rFonts w:ascii="Arial"/>
          <w:spacing w:val="-3"/>
          <w:sz w:val="24"/>
        </w:rPr>
        <w:t> </w:t>
      </w:r>
      <w:r>
        <w:rPr>
          <w:rFonts w:ascii="Arial"/>
          <w:sz w:val="24"/>
        </w:rPr>
        <w:t>that</w:t>
      </w:r>
      <w:r>
        <w:rPr>
          <w:rFonts w:ascii="Arial"/>
          <w:spacing w:val="-3"/>
          <w:sz w:val="24"/>
        </w:rPr>
        <w:t> </w:t>
      </w:r>
      <w:r>
        <w:rPr>
          <w:rFonts w:ascii="Arial"/>
          <w:sz w:val="24"/>
        </w:rPr>
        <w:t>the</w:t>
      </w:r>
      <w:r>
        <w:rPr>
          <w:rFonts w:ascii="Arial"/>
          <w:spacing w:val="-3"/>
          <w:sz w:val="24"/>
        </w:rPr>
        <w:t> </w:t>
      </w:r>
      <w:r>
        <w:rPr>
          <w:rFonts w:ascii="Arial"/>
          <w:sz w:val="24"/>
        </w:rPr>
        <w:t>document</w:t>
      </w:r>
      <w:r>
        <w:rPr>
          <w:rFonts w:ascii="Arial"/>
          <w:spacing w:val="-3"/>
          <w:sz w:val="24"/>
        </w:rPr>
        <w:t> </w:t>
      </w:r>
      <w:r>
        <w:rPr>
          <w:rFonts w:ascii="Arial"/>
          <w:sz w:val="24"/>
        </w:rPr>
        <w:t>will evolve as the process of assessment evolves within the University.</w:t>
      </w:r>
    </w:p>
    <w:p>
      <w:pPr>
        <w:pStyle w:val="BodyText"/>
        <w:rPr>
          <w:rFonts w:ascii="Arial"/>
          <w:i w:val="0"/>
          <w:sz w:val="24"/>
        </w:rPr>
      </w:pPr>
    </w:p>
    <w:p>
      <w:pPr>
        <w:spacing w:before="0"/>
        <w:ind w:left="1800" w:right="376" w:firstLine="0"/>
        <w:jc w:val="left"/>
        <w:rPr>
          <w:rFonts w:ascii="Arial"/>
          <w:sz w:val="24"/>
        </w:rPr>
      </w:pPr>
      <w:r>
        <w:rPr>
          <w:rFonts w:ascii="Arial"/>
          <w:sz w:val="24"/>
        </w:rPr>
        <w:t>The University Assessment Plan can be found on-line at: </w:t>
      </w:r>
      <w:hyperlink r:id="rId35">
        <w:r>
          <w:rPr>
            <w:rFonts w:ascii="Arial"/>
            <w:color w:val="0080C0"/>
            <w:spacing w:val="-2"/>
            <w:sz w:val="24"/>
            <w:u w:val="single" w:color="0080C0"/>
          </w:rPr>
          <w:t>http://www.und.edu/dept/datacol/assessment/Assessment%20Plan.doc</w:t>
        </w:r>
      </w:hyperlink>
    </w:p>
    <w:p>
      <w:pPr>
        <w:pStyle w:val="BodyText"/>
        <w:rPr>
          <w:rFonts w:ascii="Arial"/>
          <w:i w:val="0"/>
          <w:sz w:val="24"/>
        </w:rPr>
      </w:pPr>
    </w:p>
    <w:p>
      <w:pPr>
        <w:pStyle w:val="ListParagraph"/>
        <w:numPr>
          <w:ilvl w:val="0"/>
          <w:numId w:val="13"/>
        </w:numPr>
        <w:tabs>
          <w:tab w:pos="1800" w:val="left" w:leader="none"/>
        </w:tabs>
        <w:spacing w:line="240" w:lineRule="auto" w:before="0" w:after="0"/>
        <w:ind w:left="1800" w:right="778" w:hanging="720"/>
        <w:jc w:val="left"/>
        <w:rPr>
          <w:rFonts w:ascii="Arial"/>
          <w:sz w:val="24"/>
        </w:rPr>
      </w:pPr>
      <w:r>
        <w:rPr>
          <w:rFonts w:ascii="Arial"/>
          <w:sz w:val="24"/>
        </w:rPr>
        <w:t>Oversee</w:t>
      </w:r>
      <w:r>
        <w:rPr>
          <w:rFonts w:ascii="Arial"/>
          <w:spacing w:val="-5"/>
          <w:sz w:val="24"/>
        </w:rPr>
        <w:t> </w:t>
      </w:r>
      <w:r>
        <w:rPr>
          <w:rFonts w:ascii="Arial"/>
          <w:sz w:val="24"/>
        </w:rPr>
        <w:t>and</w:t>
      </w:r>
      <w:r>
        <w:rPr>
          <w:rFonts w:ascii="Arial"/>
          <w:spacing w:val="-5"/>
          <w:sz w:val="24"/>
        </w:rPr>
        <w:t> </w:t>
      </w:r>
      <w:r>
        <w:rPr>
          <w:rFonts w:ascii="Arial"/>
          <w:sz w:val="24"/>
        </w:rPr>
        <w:t>evaluate</w:t>
      </w:r>
      <w:r>
        <w:rPr>
          <w:rFonts w:ascii="Arial"/>
          <w:spacing w:val="-5"/>
          <w:sz w:val="24"/>
        </w:rPr>
        <w:t> </w:t>
      </w:r>
      <w:r>
        <w:rPr>
          <w:rFonts w:ascii="Arial"/>
          <w:sz w:val="24"/>
        </w:rPr>
        <w:t>the</w:t>
      </w:r>
      <w:r>
        <w:rPr>
          <w:rFonts w:ascii="Arial"/>
          <w:spacing w:val="-4"/>
          <w:sz w:val="24"/>
        </w:rPr>
        <w:t> </w:t>
      </w:r>
      <w:r>
        <w:rPr>
          <w:rFonts w:ascii="Arial"/>
          <w:sz w:val="24"/>
        </w:rPr>
        <w:t>implementation</w:t>
      </w:r>
      <w:r>
        <w:rPr>
          <w:rFonts w:ascii="Arial"/>
          <w:spacing w:val="-5"/>
          <w:sz w:val="24"/>
        </w:rPr>
        <w:t> </w:t>
      </w:r>
      <w:r>
        <w:rPr>
          <w:rFonts w:ascii="Arial"/>
          <w:sz w:val="24"/>
        </w:rPr>
        <w:t>of</w:t>
      </w:r>
      <w:r>
        <w:rPr>
          <w:rFonts w:ascii="Arial"/>
          <w:spacing w:val="-5"/>
          <w:sz w:val="24"/>
        </w:rPr>
        <w:t> </w:t>
      </w:r>
      <w:r>
        <w:rPr>
          <w:rFonts w:ascii="Arial"/>
          <w:sz w:val="24"/>
        </w:rPr>
        <w:t>the</w:t>
      </w:r>
      <w:r>
        <w:rPr>
          <w:rFonts w:ascii="Arial"/>
          <w:spacing w:val="-5"/>
          <w:sz w:val="24"/>
        </w:rPr>
        <w:t> </w:t>
      </w:r>
      <w:r>
        <w:rPr>
          <w:rFonts w:ascii="Arial"/>
          <w:sz w:val="24"/>
        </w:rPr>
        <w:t>University</w:t>
      </w:r>
      <w:r>
        <w:rPr>
          <w:rFonts w:ascii="Arial"/>
          <w:spacing w:val="-5"/>
          <w:sz w:val="24"/>
        </w:rPr>
        <w:t> </w:t>
      </w:r>
      <w:r>
        <w:rPr>
          <w:rFonts w:ascii="Arial"/>
          <w:sz w:val="24"/>
        </w:rPr>
        <w:t>Assessment</w:t>
      </w:r>
      <w:r>
        <w:rPr>
          <w:rFonts w:ascii="Arial"/>
          <w:spacing w:val="-5"/>
          <w:sz w:val="24"/>
        </w:rPr>
        <w:t> </w:t>
      </w:r>
      <w:r>
        <w:rPr>
          <w:rFonts w:ascii="Arial"/>
          <w:sz w:val="24"/>
        </w:rPr>
        <w:t>Plan, evaluate assessment activities and the interpretation of assessment results, and evaluate the overall effectiveness of the Plan.</w:t>
      </w:r>
    </w:p>
    <w:p>
      <w:pPr>
        <w:pStyle w:val="BodyText"/>
        <w:rPr>
          <w:rFonts w:ascii="Arial"/>
          <w:i w:val="0"/>
          <w:sz w:val="24"/>
        </w:rPr>
      </w:pPr>
    </w:p>
    <w:p>
      <w:pPr>
        <w:spacing w:before="0"/>
        <w:ind w:left="1800" w:right="0" w:firstLine="0"/>
        <w:jc w:val="left"/>
        <w:rPr>
          <w:rFonts w:ascii="Arial"/>
          <w:sz w:val="24"/>
        </w:rPr>
      </w:pPr>
      <w:r>
        <w:rPr>
          <w:rFonts w:ascii="Arial"/>
          <w:sz w:val="24"/>
        </w:rPr>
        <w:t>Assessment of Student </w:t>
      </w:r>
      <w:r>
        <w:rPr>
          <w:rFonts w:ascii="Arial"/>
          <w:spacing w:val="-2"/>
          <w:sz w:val="24"/>
        </w:rPr>
        <w:t>Learning</w:t>
      </w:r>
    </w:p>
    <w:p>
      <w:pPr>
        <w:spacing w:after="0"/>
        <w:jc w:val="left"/>
        <w:rPr>
          <w:rFonts w:ascii="Arial"/>
          <w:sz w:val="24"/>
        </w:rPr>
        <w:sectPr>
          <w:headerReference w:type="default" r:id="rId40"/>
          <w:pgSz w:w="12240" w:h="15840"/>
          <w:pgMar w:header="0" w:footer="0" w:top="1360" w:bottom="280" w:left="720" w:right="720"/>
        </w:sectPr>
      </w:pPr>
    </w:p>
    <w:p>
      <w:pPr>
        <w:spacing w:before="73"/>
        <w:ind w:left="1800" w:right="685" w:firstLine="0"/>
        <w:jc w:val="left"/>
        <w:rPr>
          <w:rFonts w:ascii="Arial"/>
          <w:sz w:val="24"/>
        </w:rPr>
      </w:pPr>
      <w:r>
        <w:rPr>
          <w:rFonts w:ascii="Arial"/>
          <w:sz w:val="24"/>
        </w:rPr>
        <w:t>This effort involves the evaluation of assessment reports submitted by each department by means of the annual reporting system of the University.</w:t>
      </w:r>
      <w:r>
        <w:rPr>
          <w:rFonts w:ascii="Arial"/>
          <w:spacing w:val="40"/>
          <w:sz w:val="24"/>
        </w:rPr>
        <w:t> </w:t>
      </w:r>
      <w:r>
        <w:rPr>
          <w:rFonts w:ascii="Arial"/>
          <w:sz w:val="24"/>
        </w:rPr>
        <w:t>The committee considers and discusses each report. When taken collectively, the University Assessment Committee is able to determine the state of assessment</w:t>
      </w:r>
      <w:r>
        <w:rPr>
          <w:rFonts w:ascii="Arial"/>
          <w:spacing w:val="-4"/>
          <w:sz w:val="24"/>
        </w:rPr>
        <w:t> </w:t>
      </w:r>
      <w:r>
        <w:rPr>
          <w:rFonts w:ascii="Arial"/>
          <w:sz w:val="24"/>
        </w:rPr>
        <w:t>for</w:t>
      </w:r>
      <w:r>
        <w:rPr>
          <w:rFonts w:ascii="Arial"/>
          <w:spacing w:val="-4"/>
          <w:sz w:val="24"/>
        </w:rPr>
        <w:t> </w:t>
      </w:r>
      <w:r>
        <w:rPr>
          <w:rFonts w:ascii="Arial"/>
          <w:sz w:val="24"/>
        </w:rPr>
        <w:t>the</w:t>
      </w:r>
      <w:r>
        <w:rPr>
          <w:rFonts w:ascii="Arial"/>
          <w:spacing w:val="-4"/>
          <w:sz w:val="24"/>
        </w:rPr>
        <w:t> </w:t>
      </w:r>
      <w:r>
        <w:rPr>
          <w:rFonts w:ascii="Arial"/>
          <w:sz w:val="24"/>
        </w:rPr>
        <w:t>university</w:t>
      </w:r>
      <w:r>
        <w:rPr>
          <w:rFonts w:ascii="Arial"/>
          <w:spacing w:val="-4"/>
          <w:sz w:val="24"/>
        </w:rPr>
        <w:t> </w:t>
      </w:r>
      <w:r>
        <w:rPr>
          <w:rFonts w:ascii="Arial"/>
          <w:sz w:val="24"/>
        </w:rPr>
        <w:t>as</w:t>
      </w:r>
      <w:r>
        <w:rPr>
          <w:rFonts w:ascii="Arial"/>
          <w:spacing w:val="-4"/>
          <w:sz w:val="24"/>
        </w:rPr>
        <w:t> </w:t>
      </w:r>
      <w:r>
        <w:rPr>
          <w:rFonts w:ascii="Arial"/>
          <w:sz w:val="24"/>
        </w:rPr>
        <w:t>a</w:t>
      </w:r>
      <w:r>
        <w:rPr>
          <w:rFonts w:ascii="Arial"/>
          <w:spacing w:val="-4"/>
          <w:sz w:val="24"/>
        </w:rPr>
        <w:t> </w:t>
      </w:r>
      <w:r>
        <w:rPr>
          <w:rFonts w:ascii="Arial"/>
          <w:sz w:val="24"/>
        </w:rPr>
        <w:t>whole.</w:t>
      </w:r>
      <w:r>
        <w:rPr>
          <w:rFonts w:ascii="Arial"/>
          <w:spacing w:val="-3"/>
          <w:sz w:val="24"/>
        </w:rPr>
        <w:t> </w:t>
      </w:r>
      <w:r>
        <w:rPr>
          <w:rFonts w:ascii="Arial"/>
          <w:sz w:val="24"/>
        </w:rPr>
        <w:t>Annual</w:t>
      </w:r>
      <w:r>
        <w:rPr>
          <w:rFonts w:ascii="Arial"/>
          <w:spacing w:val="-4"/>
          <w:sz w:val="24"/>
        </w:rPr>
        <w:t> </w:t>
      </w:r>
      <w:r>
        <w:rPr>
          <w:rFonts w:ascii="Arial"/>
          <w:sz w:val="24"/>
        </w:rPr>
        <w:t>reports</w:t>
      </w:r>
      <w:r>
        <w:rPr>
          <w:rFonts w:ascii="Arial"/>
          <w:spacing w:val="-4"/>
          <w:sz w:val="24"/>
        </w:rPr>
        <w:t> </w:t>
      </w:r>
      <w:r>
        <w:rPr>
          <w:rFonts w:ascii="Arial"/>
          <w:sz w:val="24"/>
        </w:rPr>
        <w:t>are</w:t>
      </w:r>
      <w:r>
        <w:rPr>
          <w:rFonts w:ascii="Arial"/>
          <w:spacing w:val="-4"/>
          <w:sz w:val="24"/>
        </w:rPr>
        <w:t> </w:t>
      </w:r>
      <w:r>
        <w:rPr>
          <w:rFonts w:ascii="Arial"/>
          <w:sz w:val="24"/>
        </w:rPr>
        <w:t>submitted</w:t>
      </w:r>
      <w:r>
        <w:rPr>
          <w:rFonts w:ascii="Arial"/>
          <w:spacing w:val="-4"/>
          <w:sz w:val="24"/>
        </w:rPr>
        <w:t> </w:t>
      </w:r>
      <w:r>
        <w:rPr>
          <w:rFonts w:ascii="Arial"/>
          <w:sz w:val="24"/>
        </w:rPr>
        <w:t>during the</w:t>
      </w:r>
      <w:r>
        <w:rPr>
          <w:rFonts w:ascii="Arial"/>
          <w:spacing w:val="-3"/>
          <w:sz w:val="24"/>
        </w:rPr>
        <w:t> </w:t>
      </w:r>
      <w:r>
        <w:rPr>
          <w:rFonts w:ascii="Arial"/>
          <w:sz w:val="24"/>
        </w:rPr>
        <w:t>fall</w:t>
      </w:r>
      <w:r>
        <w:rPr>
          <w:rFonts w:ascii="Arial"/>
          <w:spacing w:val="-3"/>
          <w:sz w:val="24"/>
        </w:rPr>
        <w:t> </w:t>
      </w:r>
      <w:r>
        <w:rPr>
          <w:rFonts w:ascii="Arial"/>
          <w:sz w:val="24"/>
        </w:rPr>
        <w:t>semester,</w:t>
      </w:r>
      <w:r>
        <w:rPr>
          <w:rFonts w:ascii="Arial"/>
          <w:spacing w:val="-3"/>
          <w:sz w:val="24"/>
        </w:rPr>
        <w:t> </w:t>
      </w:r>
      <w:r>
        <w:rPr>
          <w:rFonts w:ascii="Arial"/>
          <w:sz w:val="24"/>
        </w:rPr>
        <w:t>and</w:t>
      </w:r>
      <w:r>
        <w:rPr>
          <w:rFonts w:ascii="Arial"/>
          <w:spacing w:val="-3"/>
          <w:sz w:val="24"/>
        </w:rPr>
        <w:t> </w:t>
      </w:r>
      <w:r>
        <w:rPr>
          <w:rFonts w:ascii="Arial"/>
          <w:sz w:val="24"/>
        </w:rPr>
        <w:t>the</w:t>
      </w:r>
      <w:r>
        <w:rPr>
          <w:rFonts w:ascii="Arial"/>
          <w:spacing w:val="-3"/>
          <w:sz w:val="24"/>
        </w:rPr>
        <w:t> </w:t>
      </w:r>
      <w:r>
        <w:rPr>
          <w:rFonts w:ascii="Arial"/>
          <w:sz w:val="24"/>
        </w:rPr>
        <w:t>assessment</w:t>
      </w:r>
      <w:r>
        <w:rPr>
          <w:rFonts w:ascii="Arial"/>
          <w:spacing w:val="-3"/>
          <w:sz w:val="24"/>
        </w:rPr>
        <w:t> </w:t>
      </w:r>
      <w:r>
        <w:rPr>
          <w:rFonts w:ascii="Arial"/>
          <w:sz w:val="24"/>
        </w:rPr>
        <w:t>portions</w:t>
      </w:r>
      <w:r>
        <w:rPr>
          <w:rFonts w:ascii="Arial"/>
          <w:spacing w:val="-3"/>
          <w:sz w:val="24"/>
        </w:rPr>
        <w:t> </w:t>
      </w:r>
      <w:r>
        <w:rPr>
          <w:rFonts w:ascii="Arial"/>
          <w:sz w:val="24"/>
        </w:rPr>
        <w:t>are</w:t>
      </w:r>
      <w:r>
        <w:rPr>
          <w:rFonts w:ascii="Arial"/>
          <w:spacing w:val="-3"/>
          <w:sz w:val="24"/>
        </w:rPr>
        <w:t> </w:t>
      </w:r>
      <w:r>
        <w:rPr>
          <w:rFonts w:ascii="Arial"/>
          <w:sz w:val="24"/>
        </w:rPr>
        <w:t>reviewed</w:t>
      </w:r>
      <w:r>
        <w:rPr>
          <w:rFonts w:ascii="Arial"/>
          <w:spacing w:val="-3"/>
          <w:sz w:val="24"/>
        </w:rPr>
        <w:t> </w:t>
      </w:r>
      <w:r>
        <w:rPr>
          <w:rFonts w:ascii="Arial"/>
          <w:sz w:val="24"/>
        </w:rPr>
        <w:t>during</w:t>
      </w:r>
      <w:r>
        <w:rPr>
          <w:rFonts w:ascii="Arial"/>
          <w:spacing w:val="-3"/>
          <w:sz w:val="24"/>
        </w:rPr>
        <w:t> </w:t>
      </w:r>
      <w:r>
        <w:rPr>
          <w:rFonts w:ascii="Arial"/>
          <w:sz w:val="24"/>
        </w:rPr>
        <w:t>the</w:t>
      </w:r>
      <w:r>
        <w:rPr>
          <w:rFonts w:ascii="Arial"/>
          <w:spacing w:val="-3"/>
          <w:sz w:val="24"/>
        </w:rPr>
        <w:t> </w:t>
      </w:r>
      <w:r>
        <w:rPr>
          <w:rFonts w:ascii="Arial"/>
          <w:sz w:val="24"/>
        </w:rPr>
        <w:t>spring semester by the committee.</w:t>
      </w:r>
    </w:p>
    <w:p>
      <w:pPr>
        <w:pStyle w:val="BodyText"/>
        <w:rPr>
          <w:rFonts w:ascii="Arial"/>
          <w:i w:val="0"/>
          <w:sz w:val="24"/>
        </w:rPr>
      </w:pPr>
    </w:p>
    <w:p>
      <w:pPr>
        <w:spacing w:before="0"/>
        <w:ind w:left="1800" w:right="0" w:firstLine="0"/>
        <w:jc w:val="left"/>
        <w:rPr>
          <w:rFonts w:ascii="Arial"/>
          <w:sz w:val="24"/>
        </w:rPr>
      </w:pPr>
      <w:r>
        <w:rPr>
          <w:rFonts w:ascii="Arial"/>
          <w:sz w:val="24"/>
        </w:rPr>
        <w:t>Assessment</w:t>
      </w:r>
      <w:r>
        <w:rPr>
          <w:rFonts w:ascii="Arial"/>
          <w:spacing w:val="-1"/>
          <w:sz w:val="24"/>
        </w:rPr>
        <w:t> </w:t>
      </w:r>
      <w:r>
        <w:rPr>
          <w:rFonts w:ascii="Arial"/>
          <w:sz w:val="24"/>
        </w:rPr>
        <w:t>of</w:t>
      </w:r>
      <w:r>
        <w:rPr>
          <w:rFonts w:ascii="Arial"/>
          <w:spacing w:val="-1"/>
          <w:sz w:val="24"/>
        </w:rPr>
        <w:t> </w:t>
      </w:r>
      <w:r>
        <w:rPr>
          <w:rFonts w:ascii="Arial"/>
          <w:sz w:val="24"/>
        </w:rPr>
        <w:t>the</w:t>
      </w:r>
      <w:r>
        <w:rPr>
          <w:rFonts w:ascii="Arial"/>
          <w:spacing w:val="-1"/>
          <w:sz w:val="24"/>
        </w:rPr>
        <w:t> </w:t>
      </w:r>
      <w:r>
        <w:rPr>
          <w:rFonts w:ascii="Arial"/>
          <w:sz w:val="24"/>
        </w:rPr>
        <w:t>University</w:t>
      </w:r>
      <w:r>
        <w:rPr>
          <w:rFonts w:ascii="Arial"/>
          <w:spacing w:val="-1"/>
          <w:sz w:val="24"/>
        </w:rPr>
        <w:t> </w:t>
      </w:r>
      <w:r>
        <w:rPr>
          <w:rFonts w:ascii="Arial"/>
          <w:sz w:val="24"/>
        </w:rPr>
        <w:t>(Student</w:t>
      </w:r>
      <w:r>
        <w:rPr>
          <w:rFonts w:ascii="Arial"/>
          <w:spacing w:val="-1"/>
          <w:sz w:val="24"/>
        </w:rPr>
        <w:t> </w:t>
      </w:r>
      <w:r>
        <w:rPr>
          <w:rFonts w:ascii="Arial"/>
          <w:sz w:val="24"/>
        </w:rPr>
        <w:t>Achievement</w:t>
      </w:r>
      <w:r>
        <w:rPr>
          <w:rFonts w:ascii="Arial"/>
          <w:spacing w:val="-1"/>
          <w:sz w:val="24"/>
        </w:rPr>
        <w:t> </w:t>
      </w:r>
      <w:r>
        <w:rPr>
          <w:rFonts w:ascii="Arial"/>
          <w:sz w:val="24"/>
        </w:rPr>
        <w:t>and </w:t>
      </w:r>
      <w:r>
        <w:rPr>
          <w:rFonts w:ascii="Arial"/>
          <w:spacing w:val="-2"/>
          <w:sz w:val="24"/>
        </w:rPr>
        <w:t>Development)</w:t>
      </w:r>
    </w:p>
    <w:p>
      <w:pPr>
        <w:pStyle w:val="BodyText"/>
        <w:rPr>
          <w:rFonts w:ascii="Arial"/>
          <w:i w:val="0"/>
          <w:sz w:val="24"/>
        </w:rPr>
      </w:pPr>
    </w:p>
    <w:p>
      <w:pPr>
        <w:spacing w:before="0"/>
        <w:ind w:left="1800" w:right="861" w:firstLine="0"/>
        <w:jc w:val="left"/>
        <w:rPr>
          <w:rFonts w:ascii="Arial"/>
          <w:sz w:val="24"/>
        </w:rPr>
      </w:pPr>
      <w:r>
        <w:rPr>
          <w:rFonts w:ascii="Arial"/>
          <w:sz w:val="24"/>
        </w:rPr>
        <w:t>The University has many assessment tools at its disposal. These were reviewed</w:t>
      </w:r>
      <w:r>
        <w:rPr>
          <w:rFonts w:ascii="Arial"/>
          <w:spacing w:val="-4"/>
          <w:sz w:val="24"/>
        </w:rPr>
        <w:t> </w:t>
      </w:r>
      <w:r>
        <w:rPr>
          <w:rFonts w:ascii="Arial"/>
          <w:sz w:val="24"/>
        </w:rPr>
        <w:t>by</w:t>
      </w:r>
      <w:r>
        <w:rPr>
          <w:rFonts w:ascii="Arial"/>
          <w:spacing w:val="-4"/>
          <w:sz w:val="24"/>
        </w:rPr>
        <w:t> </w:t>
      </w:r>
      <w:r>
        <w:rPr>
          <w:rFonts w:ascii="Arial"/>
          <w:sz w:val="24"/>
        </w:rPr>
        <w:t>the</w:t>
      </w:r>
      <w:r>
        <w:rPr>
          <w:rFonts w:ascii="Arial"/>
          <w:spacing w:val="-4"/>
          <w:sz w:val="24"/>
        </w:rPr>
        <w:t> </w:t>
      </w:r>
      <w:r>
        <w:rPr>
          <w:rFonts w:ascii="Arial"/>
          <w:sz w:val="24"/>
        </w:rPr>
        <w:t>committee</w:t>
      </w:r>
      <w:r>
        <w:rPr>
          <w:rFonts w:ascii="Arial"/>
          <w:spacing w:val="-4"/>
          <w:sz w:val="24"/>
        </w:rPr>
        <w:t> </w:t>
      </w:r>
      <w:r>
        <w:rPr>
          <w:rFonts w:ascii="Arial"/>
          <w:sz w:val="24"/>
        </w:rPr>
        <w:t>and</w:t>
      </w:r>
      <w:r>
        <w:rPr>
          <w:rFonts w:ascii="Arial"/>
          <w:spacing w:val="-4"/>
          <w:sz w:val="24"/>
        </w:rPr>
        <w:t> </w:t>
      </w:r>
      <w:r>
        <w:rPr>
          <w:rFonts w:ascii="Arial"/>
          <w:sz w:val="24"/>
        </w:rPr>
        <w:t>any</w:t>
      </w:r>
      <w:r>
        <w:rPr>
          <w:rFonts w:ascii="Arial"/>
          <w:spacing w:val="-4"/>
          <w:sz w:val="24"/>
        </w:rPr>
        <w:t> </w:t>
      </w:r>
      <w:r>
        <w:rPr>
          <w:rFonts w:ascii="Arial"/>
          <w:sz w:val="24"/>
        </w:rPr>
        <w:t>recommendations</w:t>
      </w:r>
      <w:r>
        <w:rPr>
          <w:rFonts w:ascii="Arial"/>
          <w:spacing w:val="-4"/>
          <w:sz w:val="24"/>
        </w:rPr>
        <w:t> </w:t>
      </w:r>
      <w:r>
        <w:rPr>
          <w:rFonts w:ascii="Arial"/>
          <w:sz w:val="24"/>
        </w:rPr>
        <w:t>were</w:t>
      </w:r>
      <w:r>
        <w:rPr>
          <w:rFonts w:ascii="Arial"/>
          <w:spacing w:val="-4"/>
          <w:sz w:val="24"/>
        </w:rPr>
        <w:t> </w:t>
      </w:r>
      <w:r>
        <w:rPr>
          <w:rFonts w:ascii="Arial"/>
          <w:sz w:val="24"/>
        </w:rPr>
        <w:t>forwarded</w:t>
      </w:r>
      <w:r>
        <w:rPr>
          <w:rFonts w:ascii="Arial"/>
          <w:spacing w:val="-4"/>
          <w:sz w:val="24"/>
        </w:rPr>
        <w:t> </w:t>
      </w:r>
      <w:r>
        <w:rPr>
          <w:rFonts w:ascii="Arial"/>
          <w:sz w:val="24"/>
        </w:rPr>
        <w:t>to</w:t>
      </w:r>
      <w:r>
        <w:rPr>
          <w:rFonts w:ascii="Arial"/>
          <w:spacing w:val="-4"/>
          <w:sz w:val="24"/>
        </w:rPr>
        <w:t> </w:t>
      </w:r>
      <w:r>
        <w:rPr>
          <w:rFonts w:ascii="Arial"/>
          <w:sz w:val="24"/>
        </w:rPr>
        <w:t>the respective administrative or academic departments.</w:t>
      </w:r>
      <w:r>
        <w:rPr>
          <w:rFonts w:ascii="Arial"/>
          <w:spacing w:val="40"/>
          <w:sz w:val="24"/>
        </w:rPr>
        <w:t> </w:t>
      </w:r>
      <w:r>
        <w:rPr>
          <w:rFonts w:ascii="Arial"/>
          <w:sz w:val="24"/>
        </w:rPr>
        <w:t>The data from these reports</w:t>
      </w:r>
      <w:r>
        <w:rPr>
          <w:rFonts w:ascii="Arial"/>
          <w:spacing w:val="-4"/>
          <w:sz w:val="24"/>
        </w:rPr>
        <w:t> </w:t>
      </w:r>
      <w:r>
        <w:rPr>
          <w:rFonts w:ascii="Arial"/>
          <w:sz w:val="24"/>
        </w:rPr>
        <w:t>are</w:t>
      </w:r>
      <w:r>
        <w:rPr>
          <w:rFonts w:ascii="Arial"/>
          <w:spacing w:val="-4"/>
          <w:sz w:val="24"/>
        </w:rPr>
        <w:t> </w:t>
      </w:r>
      <w:r>
        <w:rPr>
          <w:rFonts w:ascii="Arial"/>
          <w:sz w:val="24"/>
        </w:rPr>
        <w:t>gathered</w:t>
      </w:r>
      <w:r>
        <w:rPr>
          <w:rFonts w:ascii="Arial"/>
          <w:spacing w:val="-4"/>
          <w:sz w:val="24"/>
        </w:rPr>
        <w:t> </w:t>
      </w:r>
      <w:r>
        <w:rPr>
          <w:rFonts w:ascii="Arial"/>
          <w:sz w:val="24"/>
        </w:rPr>
        <w:t>and</w:t>
      </w:r>
      <w:r>
        <w:rPr>
          <w:rFonts w:ascii="Arial"/>
          <w:spacing w:val="-4"/>
          <w:sz w:val="24"/>
        </w:rPr>
        <w:t> </w:t>
      </w:r>
      <w:r>
        <w:rPr>
          <w:rFonts w:ascii="Arial"/>
          <w:sz w:val="24"/>
        </w:rPr>
        <w:t>analyzed</w:t>
      </w:r>
      <w:r>
        <w:rPr>
          <w:rFonts w:ascii="Arial"/>
          <w:spacing w:val="-4"/>
          <w:sz w:val="24"/>
        </w:rPr>
        <w:t> </w:t>
      </w:r>
      <w:r>
        <w:rPr>
          <w:rFonts w:ascii="Arial"/>
          <w:sz w:val="24"/>
        </w:rPr>
        <w:t>during</w:t>
      </w:r>
      <w:r>
        <w:rPr>
          <w:rFonts w:ascii="Arial"/>
          <w:spacing w:val="-4"/>
          <w:sz w:val="24"/>
        </w:rPr>
        <w:t> </w:t>
      </w:r>
      <w:r>
        <w:rPr>
          <w:rFonts w:ascii="Arial"/>
          <w:sz w:val="24"/>
        </w:rPr>
        <w:t>the</w:t>
      </w:r>
      <w:r>
        <w:rPr>
          <w:rFonts w:ascii="Arial"/>
          <w:spacing w:val="-4"/>
          <w:sz w:val="24"/>
        </w:rPr>
        <w:t> </w:t>
      </w:r>
      <w:r>
        <w:rPr>
          <w:rFonts w:ascii="Arial"/>
          <w:sz w:val="24"/>
        </w:rPr>
        <w:t>spring</w:t>
      </w:r>
      <w:r>
        <w:rPr>
          <w:rFonts w:ascii="Arial"/>
          <w:spacing w:val="-4"/>
          <w:sz w:val="24"/>
        </w:rPr>
        <w:t> </w:t>
      </w:r>
      <w:r>
        <w:rPr>
          <w:rFonts w:ascii="Arial"/>
          <w:sz w:val="24"/>
        </w:rPr>
        <w:t>semester,</w:t>
      </w:r>
      <w:r>
        <w:rPr>
          <w:rFonts w:ascii="Arial"/>
          <w:spacing w:val="-4"/>
          <w:sz w:val="24"/>
        </w:rPr>
        <w:t> </w:t>
      </w:r>
      <w:r>
        <w:rPr>
          <w:rFonts w:ascii="Arial"/>
          <w:sz w:val="24"/>
        </w:rPr>
        <w:t>and</w:t>
      </w:r>
      <w:r>
        <w:rPr>
          <w:rFonts w:ascii="Arial"/>
          <w:spacing w:val="-4"/>
          <w:sz w:val="24"/>
        </w:rPr>
        <w:t> </w:t>
      </w:r>
      <w:r>
        <w:rPr>
          <w:rFonts w:ascii="Arial"/>
          <w:sz w:val="24"/>
        </w:rPr>
        <w:t>reviewed for assessment purposes during the fall semester of each academic year.</w:t>
      </w:r>
    </w:p>
    <w:p>
      <w:pPr>
        <w:pStyle w:val="BodyText"/>
        <w:rPr>
          <w:rFonts w:ascii="Arial"/>
          <w:i w:val="0"/>
          <w:sz w:val="24"/>
        </w:rPr>
      </w:pPr>
    </w:p>
    <w:p>
      <w:pPr>
        <w:spacing w:before="0"/>
        <w:ind w:left="1800" w:right="902" w:firstLine="0"/>
        <w:jc w:val="left"/>
        <w:rPr>
          <w:rFonts w:ascii="Arial"/>
          <w:sz w:val="24"/>
        </w:rPr>
      </w:pPr>
      <w:r>
        <w:rPr>
          <w:rFonts w:ascii="Arial"/>
          <w:sz w:val="24"/>
        </w:rPr>
        <w:t>The</w:t>
      </w:r>
      <w:r>
        <w:rPr>
          <w:rFonts w:ascii="Arial"/>
          <w:spacing w:val="-4"/>
          <w:sz w:val="24"/>
        </w:rPr>
        <w:t> </w:t>
      </w:r>
      <w:r>
        <w:rPr>
          <w:rFonts w:ascii="Arial"/>
          <w:sz w:val="24"/>
        </w:rPr>
        <w:t>assessment</w:t>
      </w:r>
      <w:r>
        <w:rPr>
          <w:rFonts w:ascii="Arial"/>
          <w:spacing w:val="-4"/>
          <w:sz w:val="24"/>
        </w:rPr>
        <w:t> </w:t>
      </w:r>
      <w:r>
        <w:rPr>
          <w:rFonts w:ascii="Arial"/>
          <w:sz w:val="24"/>
        </w:rPr>
        <w:t>tools</w:t>
      </w:r>
      <w:r>
        <w:rPr>
          <w:rFonts w:ascii="Arial"/>
          <w:spacing w:val="-4"/>
          <w:sz w:val="24"/>
        </w:rPr>
        <w:t> </w:t>
      </w:r>
      <w:r>
        <w:rPr>
          <w:rFonts w:ascii="Arial"/>
          <w:sz w:val="24"/>
        </w:rPr>
        <w:t>that</w:t>
      </w:r>
      <w:r>
        <w:rPr>
          <w:rFonts w:ascii="Arial"/>
          <w:spacing w:val="-4"/>
          <w:sz w:val="24"/>
        </w:rPr>
        <w:t> </w:t>
      </w:r>
      <w:r>
        <w:rPr>
          <w:rFonts w:ascii="Arial"/>
          <w:sz w:val="24"/>
        </w:rPr>
        <w:t>are</w:t>
      </w:r>
      <w:r>
        <w:rPr>
          <w:rFonts w:ascii="Arial"/>
          <w:spacing w:val="-4"/>
          <w:sz w:val="24"/>
        </w:rPr>
        <w:t> </w:t>
      </w:r>
      <w:r>
        <w:rPr>
          <w:rFonts w:ascii="Arial"/>
          <w:sz w:val="24"/>
        </w:rPr>
        <w:t>available</w:t>
      </w:r>
      <w:r>
        <w:rPr>
          <w:rFonts w:ascii="Arial"/>
          <w:spacing w:val="-4"/>
          <w:sz w:val="24"/>
        </w:rPr>
        <w:t> </w:t>
      </w:r>
      <w:r>
        <w:rPr>
          <w:rFonts w:ascii="Arial"/>
          <w:sz w:val="24"/>
        </w:rPr>
        <w:t>for</w:t>
      </w:r>
      <w:r>
        <w:rPr>
          <w:rFonts w:ascii="Arial"/>
          <w:spacing w:val="-4"/>
          <w:sz w:val="24"/>
        </w:rPr>
        <w:t> </w:t>
      </w:r>
      <w:r>
        <w:rPr>
          <w:rFonts w:ascii="Arial"/>
          <w:sz w:val="24"/>
        </w:rPr>
        <w:t>review</w:t>
      </w:r>
      <w:r>
        <w:rPr>
          <w:rFonts w:ascii="Arial"/>
          <w:spacing w:val="-5"/>
          <w:sz w:val="24"/>
        </w:rPr>
        <w:t> </w:t>
      </w:r>
      <w:r>
        <w:rPr>
          <w:rFonts w:ascii="Arial"/>
          <w:sz w:val="24"/>
        </w:rPr>
        <w:t>by</w:t>
      </w:r>
      <w:r>
        <w:rPr>
          <w:rFonts w:ascii="Arial"/>
          <w:spacing w:val="-4"/>
          <w:sz w:val="24"/>
        </w:rPr>
        <w:t> </w:t>
      </w:r>
      <w:r>
        <w:rPr>
          <w:rFonts w:ascii="Arial"/>
          <w:sz w:val="24"/>
        </w:rPr>
        <w:t>this</w:t>
      </w:r>
      <w:r>
        <w:rPr>
          <w:rFonts w:ascii="Arial"/>
          <w:spacing w:val="-4"/>
          <w:sz w:val="24"/>
        </w:rPr>
        <w:t> </w:t>
      </w:r>
      <w:r>
        <w:rPr>
          <w:rFonts w:ascii="Arial"/>
          <w:sz w:val="24"/>
        </w:rPr>
        <w:t>committee</w:t>
      </w:r>
      <w:r>
        <w:rPr>
          <w:rFonts w:ascii="Arial"/>
          <w:spacing w:val="-4"/>
          <w:sz w:val="24"/>
        </w:rPr>
        <w:t> </w:t>
      </w:r>
      <w:r>
        <w:rPr>
          <w:rFonts w:ascii="Arial"/>
          <w:sz w:val="24"/>
        </w:rPr>
        <w:t>include the American Council on Education - Cooperative Institutional Research Program (ACE-CIRP) New Freshman Survey, the American Council on Education</w:t>
      </w:r>
      <w:r>
        <w:rPr>
          <w:rFonts w:ascii="Arial"/>
          <w:spacing w:val="-2"/>
          <w:sz w:val="24"/>
        </w:rPr>
        <w:t> </w:t>
      </w:r>
      <w:r>
        <w:rPr>
          <w:rFonts w:ascii="Arial"/>
          <w:sz w:val="24"/>
        </w:rPr>
        <w:t>-</w:t>
      </w:r>
      <w:r>
        <w:rPr>
          <w:rFonts w:ascii="Arial"/>
          <w:spacing w:val="-2"/>
          <w:sz w:val="24"/>
        </w:rPr>
        <w:t> </w:t>
      </w:r>
      <w:r>
        <w:rPr>
          <w:rFonts w:ascii="Arial"/>
          <w:sz w:val="24"/>
        </w:rPr>
        <w:t>Cooperative</w:t>
      </w:r>
      <w:r>
        <w:rPr>
          <w:rFonts w:ascii="Arial"/>
          <w:spacing w:val="-2"/>
          <w:sz w:val="24"/>
        </w:rPr>
        <w:t> </w:t>
      </w:r>
      <w:r>
        <w:rPr>
          <w:rFonts w:ascii="Arial"/>
          <w:sz w:val="24"/>
        </w:rPr>
        <w:t>Institutional</w:t>
      </w:r>
      <w:r>
        <w:rPr>
          <w:rFonts w:ascii="Arial"/>
          <w:spacing w:val="-2"/>
          <w:sz w:val="24"/>
        </w:rPr>
        <w:t> </w:t>
      </w:r>
      <w:r>
        <w:rPr>
          <w:rFonts w:ascii="Arial"/>
          <w:sz w:val="24"/>
        </w:rPr>
        <w:t>Research</w:t>
      </w:r>
      <w:r>
        <w:rPr>
          <w:rFonts w:ascii="Arial"/>
          <w:spacing w:val="-3"/>
          <w:sz w:val="24"/>
        </w:rPr>
        <w:t> </w:t>
      </w:r>
      <w:r>
        <w:rPr>
          <w:rFonts w:ascii="Arial"/>
          <w:sz w:val="24"/>
        </w:rPr>
        <w:t>Program</w:t>
      </w:r>
      <w:r>
        <w:rPr>
          <w:rFonts w:ascii="Arial"/>
          <w:spacing w:val="-2"/>
          <w:sz w:val="24"/>
        </w:rPr>
        <w:t> </w:t>
      </w:r>
      <w:r>
        <w:rPr>
          <w:rFonts w:ascii="Arial"/>
          <w:sz w:val="24"/>
        </w:rPr>
        <w:t>(ACE-CIRP)</w:t>
      </w:r>
      <w:r>
        <w:rPr>
          <w:rFonts w:ascii="Arial"/>
          <w:spacing w:val="-2"/>
          <w:sz w:val="24"/>
        </w:rPr>
        <w:t> </w:t>
      </w:r>
      <w:r>
        <w:rPr>
          <w:rFonts w:ascii="Arial"/>
          <w:sz w:val="24"/>
        </w:rPr>
        <w:t>Senior Follow-up Survey, the Sophomore Satisfaction Survey, the Graduating Student Survey, the Placement Survey, the Noel-Levitz Alumni Outcomes Survey, the Noel-Levitz College Student Inventory, the National Survey of Student Engagement (NSSE), the ACT Withdrawing/Non-returning Student Survey, and the University of North Dakota General Education Longitudinal </w:t>
      </w:r>
      <w:r>
        <w:rPr>
          <w:rFonts w:ascii="Arial"/>
          <w:spacing w:val="-2"/>
          <w:sz w:val="24"/>
        </w:rPr>
        <w:t>Study.</w:t>
      </w:r>
    </w:p>
    <w:p>
      <w:pPr>
        <w:spacing w:before="275"/>
        <w:ind w:left="1800" w:right="0" w:firstLine="0"/>
        <w:jc w:val="left"/>
        <w:rPr>
          <w:rFonts w:ascii="Arial"/>
          <w:sz w:val="24"/>
        </w:rPr>
      </w:pPr>
      <w:r>
        <w:rPr>
          <w:rFonts w:ascii="Arial"/>
          <w:sz w:val="24"/>
        </w:rPr>
        <w:t>Assessment of Non-Academic </w:t>
      </w:r>
      <w:r>
        <w:rPr>
          <w:rFonts w:ascii="Arial"/>
          <w:spacing w:val="-2"/>
          <w:sz w:val="24"/>
        </w:rPr>
        <w:t>Units</w:t>
      </w:r>
    </w:p>
    <w:p>
      <w:pPr>
        <w:pStyle w:val="BodyText"/>
        <w:rPr>
          <w:rFonts w:ascii="Arial"/>
          <w:i w:val="0"/>
          <w:sz w:val="24"/>
        </w:rPr>
      </w:pPr>
    </w:p>
    <w:p>
      <w:pPr>
        <w:spacing w:before="0"/>
        <w:ind w:left="1800" w:right="754" w:firstLine="0"/>
        <w:jc w:val="left"/>
        <w:rPr>
          <w:rFonts w:ascii="Arial"/>
          <w:sz w:val="24"/>
        </w:rPr>
      </w:pPr>
      <w:r>
        <w:rPr>
          <w:rFonts w:ascii="Arial"/>
          <w:sz w:val="24"/>
        </w:rPr>
        <w:t>This has been an area of discussion for the committee, and an effort remains by</w:t>
      </w:r>
      <w:r>
        <w:rPr>
          <w:rFonts w:ascii="Arial"/>
          <w:spacing w:val="-4"/>
          <w:sz w:val="24"/>
        </w:rPr>
        <w:t> </w:t>
      </w:r>
      <w:r>
        <w:rPr>
          <w:rFonts w:ascii="Arial"/>
          <w:sz w:val="24"/>
        </w:rPr>
        <w:t>the</w:t>
      </w:r>
      <w:r>
        <w:rPr>
          <w:rFonts w:ascii="Arial"/>
          <w:spacing w:val="-4"/>
          <w:sz w:val="24"/>
        </w:rPr>
        <w:t> </w:t>
      </w:r>
      <w:r>
        <w:rPr>
          <w:rFonts w:ascii="Arial"/>
          <w:sz w:val="24"/>
        </w:rPr>
        <w:t>committee</w:t>
      </w:r>
      <w:r>
        <w:rPr>
          <w:rFonts w:ascii="Arial"/>
          <w:spacing w:val="-4"/>
          <w:sz w:val="24"/>
        </w:rPr>
        <w:t> </w:t>
      </w:r>
      <w:r>
        <w:rPr>
          <w:rFonts w:ascii="Arial"/>
          <w:sz w:val="24"/>
        </w:rPr>
        <w:t>to</w:t>
      </w:r>
      <w:r>
        <w:rPr>
          <w:rFonts w:ascii="Arial"/>
          <w:spacing w:val="-4"/>
          <w:sz w:val="24"/>
        </w:rPr>
        <w:t> </w:t>
      </w:r>
      <w:r>
        <w:rPr>
          <w:rFonts w:ascii="Arial"/>
          <w:sz w:val="24"/>
        </w:rPr>
        <w:t>adequately</w:t>
      </w:r>
      <w:r>
        <w:rPr>
          <w:rFonts w:ascii="Arial"/>
          <w:spacing w:val="-4"/>
          <w:sz w:val="24"/>
        </w:rPr>
        <w:t> </w:t>
      </w:r>
      <w:r>
        <w:rPr>
          <w:rFonts w:ascii="Arial"/>
          <w:sz w:val="24"/>
        </w:rPr>
        <w:t>determine</w:t>
      </w:r>
      <w:r>
        <w:rPr>
          <w:rFonts w:ascii="Arial"/>
          <w:spacing w:val="-4"/>
          <w:sz w:val="24"/>
        </w:rPr>
        <w:t> </w:t>
      </w:r>
      <w:r>
        <w:rPr>
          <w:rFonts w:ascii="Arial"/>
          <w:sz w:val="24"/>
        </w:rPr>
        <w:t>how</w:t>
      </w:r>
      <w:r>
        <w:rPr>
          <w:rFonts w:ascii="Arial"/>
          <w:spacing w:val="-4"/>
          <w:sz w:val="24"/>
        </w:rPr>
        <w:t> </w:t>
      </w:r>
      <w:r>
        <w:rPr>
          <w:rFonts w:ascii="Arial"/>
          <w:sz w:val="24"/>
        </w:rPr>
        <w:t>to</w:t>
      </w:r>
      <w:r>
        <w:rPr>
          <w:rFonts w:ascii="Arial"/>
          <w:spacing w:val="-4"/>
          <w:sz w:val="24"/>
        </w:rPr>
        <w:t> </w:t>
      </w:r>
      <w:r>
        <w:rPr>
          <w:rFonts w:ascii="Arial"/>
          <w:sz w:val="24"/>
        </w:rPr>
        <w:t>assess</w:t>
      </w:r>
      <w:r>
        <w:rPr>
          <w:rFonts w:ascii="Arial"/>
          <w:spacing w:val="-4"/>
          <w:sz w:val="24"/>
        </w:rPr>
        <w:t> </w:t>
      </w:r>
      <w:r>
        <w:rPr>
          <w:rFonts w:ascii="Arial"/>
          <w:sz w:val="24"/>
        </w:rPr>
        <w:t>the</w:t>
      </w:r>
      <w:r>
        <w:rPr>
          <w:rFonts w:ascii="Arial"/>
          <w:spacing w:val="-4"/>
          <w:sz w:val="24"/>
        </w:rPr>
        <w:t> </w:t>
      </w:r>
      <w:r>
        <w:rPr>
          <w:rFonts w:ascii="Arial"/>
          <w:sz w:val="24"/>
        </w:rPr>
        <w:t>student</w:t>
      </w:r>
      <w:r>
        <w:rPr>
          <w:rFonts w:ascii="Arial"/>
          <w:spacing w:val="-4"/>
          <w:sz w:val="24"/>
        </w:rPr>
        <w:t> </w:t>
      </w:r>
      <w:r>
        <w:rPr>
          <w:rFonts w:ascii="Arial"/>
          <w:sz w:val="24"/>
        </w:rPr>
        <w:t>learning aspects of non-academic units at the university.</w:t>
      </w:r>
      <w:r>
        <w:rPr>
          <w:rFonts w:ascii="Arial"/>
          <w:spacing w:val="40"/>
          <w:sz w:val="24"/>
        </w:rPr>
        <w:t> </w:t>
      </w:r>
      <w:r>
        <w:rPr>
          <w:rFonts w:ascii="Arial"/>
          <w:sz w:val="24"/>
        </w:rPr>
        <w:t>At the writing of this report, the assessment of non-academic units has been superseded by what have been determined to be more pressing concerns.</w:t>
      </w:r>
      <w:r>
        <w:rPr>
          <w:rFonts w:ascii="Arial"/>
          <w:spacing w:val="40"/>
          <w:sz w:val="24"/>
        </w:rPr>
        <w:t> </w:t>
      </w:r>
      <w:r>
        <w:rPr>
          <w:rFonts w:ascii="Arial"/>
          <w:sz w:val="24"/>
        </w:rPr>
        <w:t>It is recognized, however, that there are non-academic units which appear to have a direct relationship to student learning, and should, therefore, receive more attention from this committee in the future.</w:t>
      </w:r>
    </w:p>
    <w:p>
      <w:pPr>
        <w:pStyle w:val="BodyText"/>
        <w:rPr>
          <w:rFonts w:ascii="Arial"/>
          <w:i w:val="0"/>
          <w:sz w:val="24"/>
        </w:rPr>
      </w:pPr>
    </w:p>
    <w:p>
      <w:pPr>
        <w:pStyle w:val="ListParagraph"/>
        <w:numPr>
          <w:ilvl w:val="0"/>
          <w:numId w:val="13"/>
        </w:numPr>
        <w:tabs>
          <w:tab w:pos="1800" w:val="left" w:leader="none"/>
        </w:tabs>
        <w:spacing w:line="240" w:lineRule="auto" w:before="0" w:after="0"/>
        <w:ind w:left="1800" w:right="1005" w:hanging="720"/>
        <w:jc w:val="left"/>
        <w:rPr>
          <w:rFonts w:ascii="Arial"/>
          <w:sz w:val="24"/>
        </w:rPr>
      </w:pPr>
      <w:r>
        <w:rPr>
          <w:rFonts w:ascii="Arial"/>
          <w:sz w:val="24"/>
        </w:rPr>
        <w:t>Make</w:t>
      </w:r>
      <w:r>
        <w:rPr>
          <w:rFonts w:ascii="Arial"/>
          <w:spacing w:val="-4"/>
          <w:sz w:val="24"/>
        </w:rPr>
        <w:t> </w:t>
      </w:r>
      <w:r>
        <w:rPr>
          <w:rFonts w:ascii="Arial"/>
          <w:sz w:val="24"/>
        </w:rPr>
        <w:t>recommendations</w:t>
      </w:r>
      <w:r>
        <w:rPr>
          <w:rFonts w:ascii="Arial"/>
          <w:spacing w:val="-4"/>
          <w:sz w:val="24"/>
        </w:rPr>
        <w:t> </w:t>
      </w:r>
      <w:r>
        <w:rPr>
          <w:rFonts w:ascii="Arial"/>
          <w:sz w:val="24"/>
        </w:rPr>
        <w:t>regarding</w:t>
      </w:r>
      <w:r>
        <w:rPr>
          <w:rFonts w:ascii="Arial"/>
          <w:spacing w:val="-4"/>
          <w:sz w:val="24"/>
        </w:rPr>
        <w:t> </w:t>
      </w:r>
      <w:r>
        <w:rPr>
          <w:rFonts w:ascii="Arial"/>
          <w:sz w:val="24"/>
        </w:rPr>
        <w:t>how</w:t>
      </w:r>
      <w:r>
        <w:rPr>
          <w:rFonts w:ascii="Arial"/>
          <w:spacing w:val="-6"/>
          <w:sz w:val="24"/>
        </w:rPr>
        <w:t> </w:t>
      </w:r>
      <w:r>
        <w:rPr>
          <w:rFonts w:ascii="Arial"/>
          <w:sz w:val="24"/>
        </w:rPr>
        <w:t>to</w:t>
      </w:r>
      <w:r>
        <w:rPr>
          <w:rFonts w:ascii="Arial"/>
          <w:spacing w:val="-4"/>
          <w:sz w:val="24"/>
        </w:rPr>
        <w:t> </w:t>
      </w:r>
      <w:r>
        <w:rPr>
          <w:rFonts w:ascii="Arial"/>
          <w:sz w:val="24"/>
        </w:rPr>
        <w:t>address</w:t>
      </w:r>
      <w:r>
        <w:rPr>
          <w:rFonts w:ascii="Arial"/>
          <w:spacing w:val="-4"/>
          <w:sz w:val="24"/>
        </w:rPr>
        <w:t> </w:t>
      </w:r>
      <w:r>
        <w:rPr>
          <w:rFonts w:ascii="Arial"/>
          <w:sz w:val="24"/>
        </w:rPr>
        <w:t>any</w:t>
      </w:r>
      <w:r>
        <w:rPr>
          <w:rFonts w:ascii="Arial"/>
          <w:spacing w:val="-4"/>
          <w:sz w:val="24"/>
        </w:rPr>
        <w:t> </w:t>
      </w:r>
      <w:r>
        <w:rPr>
          <w:rFonts w:ascii="Arial"/>
          <w:sz w:val="24"/>
        </w:rPr>
        <w:t>deficiencies</w:t>
      </w:r>
      <w:r>
        <w:rPr>
          <w:rFonts w:ascii="Arial"/>
          <w:spacing w:val="-4"/>
          <w:sz w:val="24"/>
        </w:rPr>
        <w:t> </w:t>
      </w:r>
      <w:r>
        <w:rPr>
          <w:rFonts w:ascii="Arial"/>
          <w:sz w:val="24"/>
        </w:rPr>
        <w:t>that</w:t>
      </w:r>
      <w:r>
        <w:rPr>
          <w:rFonts w:ascii="Arial"/>
          <w:spacing w:val="-4"/>
          <w:sz w:val="24"/>
        </w:rPr>
        <w:t> </w:t>
      </w:r>
      <w:r>
        <w:rPr>
          <w:rFonts w:ascii="Arial"/>
          <w:sz w:val="24"/>
        </w:rPr>
        <w:t>are revealed by assessment activities.</w:t>
      </w:r>
    </w:p>
    <w:p>
      <w:pPr>
        <w:pStyle w:val="BodyText"/>
        <w:rPr>
          <w:rFonts w:ascii="Arial"/>
          <w:i w:val="0"/>
          <w:sz w:val="24"/>
        </w:rPr>
      </w:pPr>
    </w:p>
    <w:p>
      <w:pPr>
        <w:spacing w:before="0"/>
        <w:ind w:left="1800" w:right="892" w:firstLine="0"/>
        <w:jc w:val="left"/>
        <w:rPr>
          <w:rFonts w:ascii="Arial"/>
          <w:sz w:val="24"/>
        </w:rPr>
      </w:pPr>
      <w:r>
        <w:rPr>
          <w:rFonts w:ascii="Arial"/>
          <w:sz w:val="24"/>
        </w:rPr>
        <w:t>A</w:t>
      </w:r>
      <w:r>
        <w:rPr>
          <w:rFonts w:ascii="Arial"/>
          <w:spacing w:val="-4"/>
          <w:sz w:val="24"/>
        </w:rPr>
        <w:t> </w:t>
      </w:r>
      <w:r>
        <w:rPr>
          <w:rFonts w:ascii="Arial"/>
          <w:sz w:val="24"/>
        </w:rPr>
        <w:t>more</w:t>
      </w:r>
      <w:r>
        <w:rPr>
          <w:rFonts w:ascii="Arial"/>
          <w:spacing w:val="-4"/>
          <w:sz w:val="24"/>
        </w:rPr>
        <w:t> </w:t>
      </w:r>
      <w:r>
        <w:rPr>
          <w:rFonts w:ascii="Arial"/>
          <w:sz w:val="24"/>
        </w:rPr>
        <w:t>formal</w:t>
      </w:r>
      <w:r>
        <w:rPr>
          <w:rFonts w:ascii="Arial"/>
          <w:spacing w:val="-4"/>
          <w:sz w:val="24"/>
        </w:rPr>
        <w:t> </w:t>
      </w:r>
      <w:r>
        <w:rPr>
          <w:rFonts w:ascii="Arial"/>
          <w:sz w:val="24"/>
        </w:rPr>
        <w:t>process</w:t>
      </w:r>
      <w:r>
        <w:rPr>
          <w:rFonts w:ascii="Arial"/>
          <w:spacing w:val="-4"/>
          <w:sz w:val="24"/>
        </w:rPr>
        <w:t> </w:t>
      </w:r>
      <w:r>
        <w:rPr>
          <w:rFonts w:ascii="Arial"/>
          <w:sz w:val="24"/>
        </w:rPr>
        <w:t>for</w:t>
      </w:r>
      <w:r>
        <w:rPr>
          <w:rFonts w:ascii="Arial"/>
          <w:spacing w:val="-4"/>
          <w:sz w:val="24"/>
        </w:rPr>
        <w:t> </w:t>
      </w:r>
      <w:r>
        <w:rPr>
          <w:rFonts w:ascii="Arial"/>
          <w:sz w:val="24"/>
        </w:rPr>
        <w:t>providing</w:t>
      </w:r>
      <w:r>
        <w:rPr>
          <w:rFonts w:ascii="Arial"/>
          <w:spacing w:val="-4"/>
          <w:sz w:val="24"/>
        </w:rPr>
        <w:t> </w:t>
      </w:r>
      <w:r>
        <w:rPr>
          <w:rFonts w:ascii="Arial"/>
          <w:sz w:val="24"/>
        </w:rPr>
        <w:t>feedback</w:t>
      </w:r>
      <w:r>
        <w:rPr>
          <w:rFonts w:ascii="Arial"/>
          <w:spacing w:val="-4"/>
          <w:sz w:val="24"/>
        </w:rPr>
        <w:t> </w:t>
      </w:r>
      <w:r>
        <w:rPr>
          <w:rFonts w:ascii="Arial"/>
          <w:sz w:val="24"/>
        </w:rPr>
        <w:t>directly</w:t>
      </w:r>
      <w:r>
        <w:rPr>
          <w:rFonts w:ascii="Arial"/>
          <w:spacing w:val="-4"/>
          <w:sz w:val="24"/>
        </w:rPr>
        <w:t> </w:t>
      </w:r>
      <w:r>
        <w:rPr>
          <w:rFonts w:ascii="Arial"/>
          <w:sz w:val="24"/>
        </w:rPr>
        <w:t>from</w:t>
      </w:r>
      <w:r>
        <w:rPr>
          <w:rFonts w:ascii="Arial"/>
          <w:spacing w:val="-4"/>
          <w:sz w:val="24"/>
        </w:rPr>
        <w:t> </w:t>
      </w:r>
      <w:r>
        <w:rPr>
          <w:rFonts w:ascii="Arial"/>
          <w:sz w:val="24"/>
        </w:rPr>
        <w:t>the</w:t>
      </w:r>
      <w:r>
        <w:rPr>
          <w:rFonts w:ascii="Arial"/>
          <w:spacing w:val="-4"/>
          <w:sz w:val="24"/>
        </w:rPr>
        <w:t> </w:t>
      </w:r>
      <w:r>
        <w:rPr>
          <w:rFonts w:ascii="Arial"/>
          <w:sz w:val="24"/>
        </w:rPr>
        <w:t>University Assessment Committee to departments and administrators has been discussed.</w:t>
      </w:r>
      <w:r>
        <w:rPr>
          <w:rFonts w:ascii="Arial"/>
          <w:spacing w:val="40"/>
          <w:sz w:val="24"/>
        </w:rPr>
        <w:t> </w:t>
      </w:r>
      <w:r>
        <w:rPr>
          <w:rFonts w:ascii="Arial"/>
          <w:sz w:val="24"/>
        </w:rPr>
        <w:t>At present, feedback is provided to the administrative and academic units through the University Assessment Coordinator.</w:t>
      </w:r>
    </w:p>
    <w:p>
      <w:pPr>
        <w:spacing w:after="0"/>
        <w:jc w:val="left"/>
        <w:rPr>
          <w:rFonts w:ascii="Arial"/>
          <w:sz w:val="24"/>
        </w:rPr>
        <w:sectPr>
          <w:headerReference w:type="default" r:id="rId41"/>
          <w:pgSz w:w="12240" w:h="15840"/>
          <w:pgMar w:header="0" w:footer="0" w:top="1640" w:bottom="280" w:left="720" w:right="720"/>
        </w:sectPr>
      </w:pPr>
    </w:p>
    <w:p>
      <w:pPr>
        <w:pStyle w:val="ListParagraph"/>
        <w:numPr>
          <w:ilvl w:val="0"/>
          <w:numId w:val="13"/>
        </w:numPr>
        <w:tabs>
          <w:tab w:pos="1800" w:val="left" w:leader="none"/>
        </w:tabs>
        <w:spacing w:line="240" w:lineRule="auto" w:before="73" w:after="0"/>
        <w:ind w:left="1800" w:right="992" w:hanging="720"/>
        <w:jc w:val="left"/>
        <w:rPr>
          <w:rFonts w:ascii="Arial"/>
          <w:sz w:val="24"/>
        </w:rPr>
      </w:pPr>
      <w:r>
        <w:rPr>
          <w:rFonts w:ascii="Arial"/>
          <w:sz w:val="24"/>
        </w:rPr>
        <w:t>Review</w:t>
      </w:r>
      <w:r>
        <w:rPr>
          <w:rFonts w:ascii="Arial"/>
          <w:spacing w:val="-5"/>
          <w:sz w:val="24"/>
        </w:rPr>
        <w:t> </w:t>
      </w:r>
      <w:r>
        <w:rPr>
          <w:rFonts w:ascii="Arial"/>
          <w:sz w:val="24"/>
        </w:rPr>
        <w:t>University</w:t>
      </w:r>
      <w:r>
        <w:rPr>
          <w:rFonts w:ascii="Arial"/>
          <w:spacing w:val="-5"/>
          <w:sz w:val="24"/>
        </w:rPr>
        <w:t> </w:t>
      </w:r>
      <w:r>
        <w:rPr>
          <w:rFonts w:ascii="Arial"/>
          <w:sz w:val="24"/>
        </w:rPr>
        <w:t>Accreditation</w:t>
      </w:r>
      <w:r>
        <w:rPr>
          <w:rFonts w:ascii="Arial"/>
          <w:spacing w:val="-5"/>
          <w:sz w:val="24"/>
        </w:rPr>
        <w:t> </w:t>
      </w:r>
      <w:r>
        <w:rPr>
          <w:rFonts w:ascii="Arial"/>
          <w:sz w:val="24"/>
        </w:rPr>
        <w:t>Report</w:t>
      </w:r>
      <w:r>
        <w:rPr>
          <w:rFonts w:ascii="Arial"/>
          <w:spacing w:val="-5"/>
          <w:sz w:val="24"/>
        </w:rPr>
        <w:t> </w:t>
      </w:r>
      <w:r>
        <w:rPr>
          <w:rFonts w:ascii="Arial"/>
          <w:sz w:val="24"/>
        </w:rPr>
        <w:t>when</w:t>
      </w:r>
      <w:r>
        <w:rPr>
          <w:rFonts w:ascii="Arial"/>
          <w:spacing w:val="-5"/>
          <w:sz w:val="24"/>
        </w:rPr>
        <w:t> </w:t>
      </w:r>
      <w:r>
        <w:rPr>
          <w:rFonts w:ascii="Arial"/>
          <w:sz w:val="24"/>
        </w:rPr>
        <w:t>issued</w:t>
      </w:r>
      <w:r>
        <w:rPr>
          <w:rFonts w:ascii="Arial"/>
          <w:spacing w:val="-5"/>
          <w:sz w:val="24"/>
        </w:rPr>
        <w:t> </w:t>
      </w:r>
      <w:r>
        <w:rPr>
          <w:rFonts w:ascii="Arial"/>
          <w:sz w:val="24"/>
        </w:rPr>
        <w:t>and</w:t>
      </w:r>
      <w:r>
        <w:rPr>
          <w:rFonts w:ascii="Arial"/>
          <w:spacing w:val="-5"/>
          <w:sz w:val="24"/>
        </w:rPr>
        <w:t> </w:t>
      </w:r>
      <w:r>
        <w:rPr>
          <w:rFonts w:ascii="Arial"/>
          <w:sz w:val="24"/>
        </w:rPr>
        <w:t>advise</w:t>
      </w:r>
      <w:r>
        <w:rPr>
          <w:rFonts w:ascii="Arial"/>
          <w:spacing w:val="-5"/>
          <w:sz w:val="24"/>
        </w:rPr>
        <w:t> </w:t>
      </w:r>
      <w:r>
        <w:rPr>
          <w:rFonts w:ascii="Arial"/>
          <w:sz w:val="24"/>
        </w:rPr>
        <w:t>the</w:t>
      </w:r>
      <w:r>
        <w:rPr>
          <w:rFonts w:ascii="Arial"/>
          <w:spacing w:val="-5"/>
          <w:sz w:val="24"/>
        </w:rPr>
        <w:t> </w:t>
      </w:r>
      <w:r>
        <w:rPr>
          <w:rFonts w:ascii="Arial"/>
          <w:sz w:val="24"/>
        </w:rPr>
        <w:t>Senate regarding the Report and its implications.</w:t>
      </w:r>
    </w:p>
    <w:p>
      <w:pPr>
        <w:spacing w:before="276"/>
        <w:ind w:left="1800" w:right="746" w:firstLine="0"/>
        <w:jc w:val="left"/>
        <w:rPr>
          <w:rFonts w:ascii="Arial" w:hAnsi="Arial"/>
          <w:sz w:val="24"/>
        </w:rPr>
      </w:pPr>
      <w:r>
        <w:rPr>
          <w:rFonts w:ascii="Arial" w:hAnsi="Arial"/>
          <w:sz w:val="24"/>
        </w:rPr>
        <w:t>Implications surrounding the </w:t>
      </w:r>
      <w:r>
        <w:rPr>
          <w:rFonts w:ascii="Arial" w:hAnsi="Arial"/>
          <w:i/>
          <w:sz w:val="24"/>
        </w:rPr>
        <w:t>Report of a Comprehensive Evaluation Visit</w:t>
      </w:r>
      <w:r>
        <w:rPr>
          <w:rFonts w:ascii="Arial" w:hAnsi="Arial"/>
          <w:sz w:val="24"/>
        </w:rPr>
        <w:t>, as written by the North Central Association Higher Learning Commission (NCAHLC) in October 2003, drive and motivate much of the activities of the University</w:t>
      </w:r>
      <w:r>
        <w:rPr>
          <w:rFonts w:ascii="Arial" w:hAnsi="Arial"/>
          <w:spacing w:val="-3"/>
          <w:sz w:val="24"/>
        </w:rPr>
        <w:t> </w:t>
      </w:r>
      <w:r>
        <w:rPr>
          <w:rFonts w:ascii="Arial" w:hAnsi="Arial"/>
          <w:sz w:val="24"/>
        </w:rPr>
        <w:t>Assessment</w:t>
      </w:r>
      <w:r>
        <w:rPr>
          <w:rFonts w:ascii="Arial" w:hAnsi="Arial"/>
          <w:spacing w:val="-3"/>
          <w:sz w:val="24"/>
        </w:rPr>
        <w:t> </w:t>
      </w:r>
      <w:r>
        <w:rPr>
          <w:rFonts w:ascii="Arial" w:hAnsi="Arial"/>
          <w:sz w:val="24"/>
        </w:rPr>
        <w:t>Committee.</w:t>
      </w:r>
      <w:r>
        <w:rPr>
          <w:rFonts w:ascii="Arial" w:hAnsi="Arial"/>
          <w:spacing w:val="-3"/>
          <w:sz w:val="24"/>
        </w:rPr>
        <w:t> </w:t>
      </w:r>
      <w:r>
        <w:rPr>
          <w:rFonts w:ascii="Arial" w:hAnsi="Arial"/>
          <w:sz w:val="24"/>
        </w:rPr>
        <w:t>There</w:t>
      </w:r>
      <w:r>
        <w:rPr>
          <w:rFonts w:ascii="Arial" w:hAnsi="Arial"/>
          <w:spacing w:val="-3"/>
          <w:sz w:val="24"/>
        </w:rPr>
        <w:t> </w:t>
      </w:r>
      <w:r>
        <w:rPr>
          <w:rFonts w:ascii="Arial" w:hAnsi="Arial"/>
          <w:sz w:val="24"/>
        </w:rPr>
        <w:t>will</w:t>
      </w:r>
      <w:r>
        <w:rPr>
          <w:rFonts w:ascii="Arial" w:hAnsi="Arial"/>
          <w:spacing w:val="-3"/>
          <w:sz w:val="24"/>
        </w:rPr>
        <w:t> </w:t>
      </w:r>
      <w:r>
        <w:rPr>
          <w:rFonts w:ascii="Arial" w:hAnsi="Arial"/>
          <w:sz w:val="24"/>
        </w:rPr>
        <w:t>be</w:t>
      </w:r>
      <w:r>
        <w:rPr>
          <w:rFonts w:ascii="Arial" w:hAnsi="Arial"/>
          <w:spacing w:val="-3"/>
          <w:sz w:val="24"/>
        </w:rPr>
        <w:t> </w:t>
      </w:r>
      <w:r>
        <w:rPr>
          <w:rFonts w:ascii="Arial" w:hAnsi="Arial"/>
          <w:sz w:val="24"/>
        </w:rPr>
        <w:t>a</w:t>
      </w:r>
      <w:r>
        <w:rPr>
          <w:rFonts w:ascii="Arial" w:hAnsi="Arial"/>
          <w:spacing w:val="-3"/>
          <w:sz w:val="24"/>
        </w:rPr>
        <w:t> </w:t>
      </w:r>
      <w:r>
        <w:rPr>
          <w:rFonts w:ascii="Arial" w:hAnsi="Arial"/>
          <w:sz w:val="24"/>
        </w:rPr>
        <w:t>“focused</w:t>
      </w:r>
      <w:r>
        <w:rPr>
          <w:rFonts w:ascii="Arial" w:hAnsi="Arial"/>
          <w:spacing w:val="-3"/>
          <w:sz w:val="24"/>
        </w:rPr>
        <w:t> </w:t>
      </w:r>
      <w:r>
        <w:rPr>
          <w:rFonts w:ascii="Arial" w:hAnsi="Arial"/>
          <w:sz w:val="24"/>
        </w:rPr>
        <w:t>visit”</w:t>
      </w:r>
      <w:r>
        <w:rPr>
          <w:rFonts w:ascii="Arial" w:hAnsi="Arial"/>
          <w:spacing w:val="-3"/>
          <w:sz w:val="24"/>
        </w:rPr>
        <w:t> </w:t>
      </w:r>
      <w:r>
        <w:rPr>
          <w:rFonts w:ascii="Arial" w:hAnsi="Arial"/>
          <w:sz w:val="24"/>
        </w:rPr>
        <w:t>in</w:t>
      </w:r>
      <w:r>
        <w:rPr>
          <w:rFonts w:ascii="Arial" w:hAnsi="Arial"/>
          <w:spacing w:val="-3"/>
          <w:sz w:val="24"/>
        </w:rPr>
        <w:t> </w:t>
      </w:r>
      <w:r>
        <w:rPr>
          <w:rFonts w:ascii="Arial" w:hAnsi="Arial"/>
          <w:sz w:val="24"/>
        </w:rPr>
        <w:t>the</w:t>
      </w:r>
      <w:r>
        <w:rPr>
          <w:rFonts w:ascii="Arial" w:hAnsi="Arial"/>
          <w:spacing w:val="-3"/>
          <w:sz w:val="24"/>
        </w:rPr>
        <w:t> </w:t>
      </w:r>
      <w:r>
        <w:rPr>
          <w:rFonts w:ascii="Arial" w:hAnsi="Arial"/>
          <w:sz w:val="24"/>
        </w:rPr>
        <w:t>Fall</w:t>
      </w:r>
      <w:r>
        <w:rPr>
          <w:rFonts w:ascii="Arial" w:hAnsi="Arial"/>
          <w:spacing w:val="-3"/>
          <w:sz w:val="24"/>
        </w:rPr>
        <w:t> </w:t>
      </w:r>
      <w:r>
        <w:rPr>
          <w:rFonts w:ascii="Arial" w:hAnsi="Arial"/>
          <w:sz w:val="24"/>
        </w:rPr>
        <w:t>of 2007 by the Higher Learning Commission to evaluate the University’s progress</w:t>
      </w:r>
      <w:r>
        <w:rPr>
          <w:rFonts w:ascii="Arial" w:hAnsi="Arial"/>
          <w:spacing w:val="-4"/>
          <w:sz w:val="24"/>
        </w:rPr>
        <w:t> </w:t>
      </w:r>
      <w:r>
        <w:rPr>
          <w:rFonts w:ascii="Arial" w:hAnsi="Arial"/>
          <w:sz w:val="24"/>
        </w:rPr>
        <w:t>in</w:t>
      </w:r>
      <w:r>
        <w:rPr>
          <w:rFonts w:ascii="Arial" w:hAnsi="Arial"/>
          <w:spacing w:val="-4"/>
          <w:sz w:val="24"/>
        </w:rPr>
        <w:t> </w:t>
      </w:r>
      <w:r>
        <w:rPr>
          <w:rFonts w:ascii="Arial" w:hAnsi="Arial"/>
          <w:sz w:val="24"/>
        </w:rPr>
        <w:t>assessment,</w:t>
      </w:r>
      <w:r>
        <w:rPr>
          <w:rFonts w:ascii="Arial" w:hAnsi="Arial"/>
          <w:spacing w:val="-4"/>
          <w:sz w:val="24"/>
        </w:rPr>
        <w:t> </w:t>
      </w:r>
      <w:r>
        <w:rPr>
          <w:rFonts w:ascii="Arial" w:hAnsi="Arial"/>
          <w:sz w:val="24"/>
        </w:rPr>
        <w:t>particularly</w:t>
      </w:r>
      <w:r>
        <w:rPr>
          <w:rFonts w:ascii="Arial" w:hAnsi="Arial"/>
          <w:spacing w:val="-4"/>
          <w:sz w:val="24"/>
        </w:rPr>
        <w:t> </w:t>
      </w:r>
      <w:r>
        <w:rPr>
          <w:rFonts w:ascii="Arial" w:hAnsi="Arial"/>
          <w:sz w:val="24"/>
        </w:rPr>
        <w:t>the</w:t>
      </w:r>
      <w:r>
        <w:rPr>
          <w:rFonts w:ascii="Arial" w:hAnsi="Arial"/>
          <w:spacing w:val="-5"/>
          <w:sz w:val="24"/>
        </w:rPr>
        <w:t> </w:t>
      </w:r>
      <w:r>
        <w:rPr>
          <w:rFonts w:ascii="Arial" w:hAnsi="Arial"/>
          <w:sz w:val="24"/>
        </w:rPr>
        <w:t>direct</w:t>
      </w:r>
      <w:r>
        <w:rPr>
          <w:rFonts w:ascii="Arial" w:hAnsi="Arial"/>
          <w:spacing w:val="-4"/>
          <w:sz w:val="24"/>
        </w:rPr>
        <w:t> </w:t>
      </w:r>
      <w:r>
        <w:rPr>
          <w:rFonts w:ascii="Arial" w:hAnsi="Arial"/>
          <w:sz w:val="24"/>
        </w:rPr>
        <w:t>assessment</w:t>
      </w:r>
      <w:r>
        <w:rPr>
          <w:rFonts w:ascii="Arial" w:hAnsi="Arial"/>
          <w:spacing w:val="-4"/>
          <w:sz w:val="24"/>
        </w:rPr>
        <w:t> </w:t>
      </w:r>
      <w:r>
        <w:rPr>
          <w:rFonts w:ascii="Arial" w:hAnsi="Arial"/>
          <w:sz w:val="24"/>
        </w:rPr>
        <w:t>of</w:t>
      </w:r>
      <w:r>
        <w:rPr>
          <w:rFonts w:ascii="Arial" w:hAnsi="Arial"/>
          <w:spacing w:val="-4"/>
          <w:sz w:val="24"/>
        </w:rPr>
        <w:t> </w:t>
      </w:r>
      <w:r>
        <w:rPr>
          <w:rFonts w:ascii="Arial" w:hAnsi="Arial"/>
          <w:sz w:val="24"/>
        </w:rPr>
        <w:t>student</w:t>
      </w:r>
      <w:r>
        <w:rPr>
          <w:rFonts w:ascii="Arial" w:hAnsi="Arial"/>
          <w:spacing w:val="-4"/>
          <w:sz w:val="24"/>
        </w:rPr>
        <w:t> </w:t>
      </w:r>
      <w:r>
        <w:rPr>
          <w:rFonts w:ascii="Arial" w:hAnsi="Arial"/>
          <w:sz w:val="24"/>
        </w:rPr>
        <w:t>learning as it relates to General Education.</w:t>
      </w:r>
      <w:r>
        <w:rPr>
          <w:rFonts w:ascii="Arial" w:hAnsi="Arial"/>
          <w:spacing w:val="80"/>
          <w:sz w:val="24"/>
        </w:rPr>
        <w:t> </w:t>
      </w:r>
      <w:r>
        <w:rPr>
          <w:rFonts w:ascii="Arial" w:hAnsi="Arial"/>
          <w:sz w:val="24"/>
        </w:rPr>
        <w:t>This has led to closer relationships with</w:t>
      </w:r>
      <w:r>
        <w:rPr>
          <w:rFonts w:ascii="Arial" w:hAnsi="Arial"/>
          <w:sz w:val="24"/>
        </w:rPr>
        <w:t> the General Education Requirements Committee, the General Education</w:t>
      </w:r>
      <w:r>
        <w:rPr>
          <w:rFonts w:ascii="Arial" w:hAnsi="Arial"/>
          <w:spacing w:val="40"/>
          <w:sz w:val="24"/>
        </w:rPr>
        <w:t> </w:t>
      </w:r>
      <w:r>
        <w:rPr>
          <w:rFonts w:ascii="Arial" w:hAnsi="Arial"/>
          <w:sz w:val="24"/>
        </w:rPr>
        <w:t>Task</w:t>
      </w:r>
      <w:r>
        <w:rPr>
          <w:rFonts w:ascii="Arial" w:hAnsi="Arial"/>
          <w:spacing w:val="-3"/>
          <w:sz w:val="24"/>
        </w:rPr>
        <w:t> </w:t>
      </w:r>
      <w:r>
        <w:rPr>
          <w:rFonts w:ascii="Arial" w:hAnsi="Arial"/>
          <w:sz w:val="24"/>
        </w:rPr>
        <w:t>Force,</w:t>
      </w:r>
      <w:r>
        <w:rPr>
          <w:rFonts w:ascii="Arial" w:hAnsi="Arial"/>
          <w:spacing w:val="-3"/>
          <w:sz w:val="24"/>
        </w:rPr>
        <w:t> </w:t>
      </w:r>
      <w:r>
        <w:rPr>
          <w:rFonts w:ascii="Arial" w:hAnsi="Arial"/>
          <w:sz w:val="24"/>
        </w:rPr>
        <w:t>and</w:t>
      </w:r>
      <w:r>
        <w:rPr>
          <w:rFonts w:ascii="Arial" w:hAnsi="Arial"/>
          <w:spacing w:val="-3"/>
          <w:sz w:val="24"/>
        </w:rPr>
        <w:t> </w:t>
      </w:r>
      <w:r>
        <w:rPr>
          <w:rFonts w:ascii="Arial" w:hAnsi="Arial"/>
          <w:sz w:val="24"/>
        </w:rPr>
        <w:t>the</w:t>
      </w:r>
      <w:r>
        <w:rPr>
          <w:rFonts w:ascii="Arial" w:hAnsi="Arial"/>
          <w:spacing w:val="-3"/>
          <w:sz w:val="24"/>
        </w:rPr>
        <w:t> </w:t>
      </w:r>
      <w:r>
        <w:rPr>
          <w:rFonts w:ascii="Arial" w:hAnsi="Arial"/>
          <w:sz w:val="24"/>
        </w:rPr>
        <w:t>Program</w:t>
      </w:r>
      <w:r>
        <w:rPr>
          <w:rFonts w:ascii="Arial" w:hAnsi="Arial"/>
          <w:spacing w:val="-3"/>
          <w:sz w:val="24"/>
        </w:rPr>
        <w:t> </w:t>
      </w:r>
      <w:r>
        <w:rPr>
          <w:rFonts w:ascii="Arial" w:hAnsi="Arial"/>
          <w:sz w:val="24"/>
        </w:rPr>
        <w:t>Assessment</w:t>
      </w:r>
      <w:r>
        <w:rPr>
          <w:rFonts w:ascii="Arial" w:hAnsi="Arial"/>
          <w:spacing w:val="-3"/>
          <w:sz w:val="24"/>
        </w:rPr>
        <w:t> </w:t>
      </w:r>
      <w:r>
        <w:rPr>
          <w:rFonts w:ascii="Arial" w:hAnsi="Arial"/>
          <w:sz w:val="24"/>
        </w:rPr>
        <w:t>Resource</w:t>
      </w:r>
      <w:r>
        <w:rPr>
          <w:rFonts w:ascii="Arial" w:hAnsi="Arial"/>
          <w:spacing w:val="-3"/>
          <w:sz w:val="24"/>
        </w:rPr>
        <w:t> </w:t>
      </w:r>
      <w:r>
        <w:rPr>
          <w:rFonts w:ascii="Arial" w:hAnsi="Arial"/>
          <w:sz w:val="24"/>
        </w:rPr>
        <w:t>Team.</w:t>
      </w:r>
      <w:r>
        <w:rPr>
          <w:rFonts w:ascii="Arial" w:hAnsi="Arial"/>
          <w:spacing w:val="40"/>
          <w:sz w:val="24"/>
        </w:rPr>
        <w:t> </w:t>
      </w:r>
      <w:r>
        <w:rPr>
          <w:rFonts w:ascii="Arial" w:hAnsi="Arial"/>
          <w:sz w:val="24"/>
        </w:rPr>
        <w:t>It</w:t>
      </w:r>
      <w:r>
        <w:rPr>
          <w:rFonts w:ascii="Arial" w:hAnsi="Arial"/>
          <w:spacing w:val="-3"/>
          <w:sz w:val="24"/>
        </w:rPr>
        <w:t> </w:t>
      </w:r>
      <w:r>
        <w:rPr>
          <w:rFonts w:ascii="Arial" w:hAnsi="Arial"/>
          <w:sz w:val="24"/>
        </w:rPr>
        <w:t>is</w:t>
      </w:r>
      <w:r>
        <w:rPr>
          <w:rFonts w:ascii="Arial" w:hAnsi="Arial"/>
          <w:spacing w:val="-3"/>
          <w:sz w:val="24"/>
        </w:rPr>
        <w:t> </w:t>
      </w:r>
      <w:r>
        <w:rPr>
          <w:rFonts w:ascii="Arial" w:hAnsi="Arial"/>
          <w:sz w:val="24"/>
        </w:rPr>
        <w:t>believed</w:t>
      </w:r>
      <w:r>
        <w:rPr>
          <w:rFonts w:ascii="Arial" w:hAnsi="Arial"/>
          <w:spacing w:val="-3"/>
          <w:sz w:val="24"/>
        </w:rPr>
        <w:t> </w:t>
      </w:r>
      <w:r>
        <w:rPr>
          <w:rFonts w:ascii="Arial" w:hAnsi="Arial"/>
          <w:sz w:val="24"/>
        </w:rPr>
        <w:t>that these groups, working in cooperation with one another, will be able to satisfactorily address all assessment issues of the Higher Learning Commission upon its return to the University of North Dakota.</w:t>
      </w:r>
    </w:p>
    <w:p>
      <w:pPr>
        <w:pStyle w:val="BodyText"/>
        <w:rPr>
          <w:rFonts w:ascii="Arial"/>
          <w:i w:val="0"/>
          <w:sz w:val="24"/>
        </w:rPr>
      </w:pPr>
    </w:p>
    <w:p>
      <w:pPr>
        <w:pStyle w:val="ListParagraph"/>
        <w:numPr>
          <w:ilvl w:val="0"/>
          <w:numId w:val="13"/>
        </w:numPr>
        <w:tabs>
          <w:tab w:pos="1799" w:val="left" w:leader="none"/>
        </w:tabs>
        <w:spacing w:line="240" w:lineRule="auto" w:before="0" w:after="0"/>
        <w:ind w:left="1799" w:right="0" w:hanging="719"/>
        <w:jc w:val="left"/>
        <w:rPr>
          <w:rFonts w:ascii="Arial"/>
          <w:sz w:val="24"/>
        </w:rPr>
      </w:pPr>
      <w:r>
        <w:rPr>
          <w:rFonts w:ascii="Arial"/>
          <w:sz w:val="24"/>
        </w:rPr>
        <w:t>Maintain</w:t>
      </w:r>
      <w:r>
        <w:rPr>
          <w:rFonts w:ascii="Arial"/>
          <w:spacing w:val="-4"/>
          <w:sz w:val="24"/>
        </w:rPr>
        <w:t> </w:t>
      </w:r>
      <w:r>
        <w:rPr>
          <w:rFonts w:ascii="Arial"/>
          <w:sz w:val="24"/>
        </w:rPr>
        <w:t>and</w:t>
      </w:r>
      <w:r>
        <w:rPr>
          <w:rFonts w:ascii="Arial"/>
          <w:spacing w:val="-4"/>
          <w:sz w:val="24"/>
        </w:rPr>
        <w:t> </w:t>
      </w:r>
      <w:r>
        <w:rPr>
          <w:rFonts w:ascii="Arial"/>
          <w:sz w:val="24"/>
        </w:rPr>
        <w:t>keep</w:t>
      </w:r>
      <w:r>
        <w:rPr>
          <w:rFonts w:ascii="Arial"/>
          <w:spacing w:val="-4"/>
          <w:sz w:val="24"/>
        </w:rPr>
        <w:t> </w:t>
      </w:r>
      <w:r>
        <w:rPr>
          <w:rFonts w:ascii="Arial"/>
          <w:sz w:val="24"/>
        </w:rPr>
        <w:t>current</w:t>
      </w:r>
      <w:r>
        <w:rPr>
          <w:rFonts w:ascii="Arial"/>
          <w:spacing w:val="-4"/>
          <w:sz w:val="24"/>
        </w:rPr>
        <w:t> </w:t>
      </w:r>
      <w:r>
        <w:rPr>
          <w:rFonts w:ascii="Arial"/>
          <w:sz w:val="24"/>
        </w:rPr>
        <w:t>committee</w:t>
      </w:r>
      <w:r>
        <w:rPr>
          <w:rFonts w:ascii="Arial"/>
          <w:spacing w:val="-4"/>
          <w:sz w:val="24"/>
        </w:rPr>
        <w:t> </w:t>
      </w:r>
      <w:r>
        <w:rPr>
          <w:rFonts w:ascii="Arial"/>
          <w:spacing w:val="-2"/>
          <w:sz w:val="24"/>
        </w:rPr>
        <w:t>website.</w:t>
      </w:r>
    </w:p>
    <w:p>
      <w:pPr>
        <w:pStyle w:val="BodyText"/>
        <w:rPr>
          <w:rFonts w:ascii="Arial"/>
          <w:i w:val="0"/>
          <w:sz w:val="24"/>
        </w:rPr>
      </w:pPr>
    </w:p>
    <w:p>
      <w:pPr>
        <w:spacing w:before="0"/>
        <w:ind w:left="1800" w:right="376" w:firstLine="0"/>
        <w:jc w:val="left"/>
        <w:rPr>
          <w:rFonts w:ascii="Arial"/>
          <w:sz w:val="24"/>
        </w:rPr>
      </w:pPr>
      <w:r>
        <w:rPr>
          <w:rFonts w:ascii="Arial"/>
          <w:sz w:val="24"/>
        </w:rPr>
        <w:t>The Committee website can be found at: </w:t>
      </w:r>
      <w:hyperlink r:id="rId36">
        <w:r>
          <w:rPr>
            <w:rFonts w:ascii="Arial"/>
            <w:color w:val="0080C0"/>
            <w:spacing w:val="-2"/>
            <w:sz w:val="24"/>
            <w:u w:val="single" w:color="0080C0"/>
          </w:rPr>
          <w:t>http://www.und.nodak.edu/dept/datacol/assessment/index.htm</w:t>
        </w:r>
      </w:hyperlink>
    </w:p>
    <w:p>
      <w:pPr>
        <w:pStyle w:val="BodyText"/>
        <w:rPr>
          <w:rFonts w:ascii="Arial"/>
          <w:i w:val="0"/>
          <w:sz w:val="24"/>
        </w:rPr>
      </w:pPr>
    </w:p>
    <w:p>
      <w:pPr>
        <w:spacing w:before="0"/>
        <w:ind w:left="1080" w:right="0" w:firstLine="0"/>
        <w:jc w:val="left"/>
        <w:rPr>
          <w:rFonts w:ascii="Arial"/>
          <w:sz w:val="24"/>
        </w:rPr>
      </w:pPr>
      <w:r>
        <w:rPr>
          <w:rFonts w:ascii="Arial"/>
          <w:spacing w:val="-2"/>
          <w:sz w:val="24"/>
        </w:rPr>
        <w:t>Respectfully</w:t>
      </w:r>
      <w:r>
        <w:rPr>
          <w:rFonts w:ascii="Arial"/>
          <w:spacing w:val="-1"/>
          <w:sz w:val="24"/>
        </w:rPr>
        <w:t> </w:t>
      </w:r>
      <w:r>
        <w:rPr>
          <w:rFonts w:ascii="Arial"/>
          <w:spacing w:val="-2"/>
          <w:sz w:val="24"/>
        </w:rPr>
        <w:t>Submitted,</w:t>
      </w:r>
    </w:p>
    <w:p>
      <w:pPr>
        <w:pStyle w:val="BodyText"/>
        <w:rPr>
          <w:rFonts w:ascii="Arial"/>
          <w:i w:val="0"/>
          <w:sz w:val="24"/>
        </w:rPr>
      </w:pPr>
    </w:p>
    <w:p>
      <w:pPr>
        <w:pStyle w:val="BodyText"/>
        <w:rPr>
          <w:rFonts w:ascii="Arial"/>
          <w:i w:val="0"/>
          <w:sz w:val="24"/>
        </w:rPr>
      </w:pPr>
    </w:p>
    <w:p>
      <w:pPr>
        <w:pStyle w:val="BodyText"/>
        <w:rPr>
          <w:rFonts w:ascii="Arial"/>
          <w:i w:val="0"/>
          <w:sz w:val="24"/>
        </w:rPr>
      </w:pPr>
    </w:p>
    <w:p>
      <w:pPr>
        <w:pStyle w:val="BodyText"/>
        <w:spacing w:before="275"/>
        <w:rPr>
          <w:rFonts w:ascii="Arial"/>
          <w:i w:val="0"/>
          <w:sz w:val="24"/>
        </w:rPr>
      </w:pPr>
    </w:p>
    <w:p>
      <w:pPr>
        <w:spacing w:before="0"/>
        <w:ind w:left="1080" w:right="0" w:firstLine="0"/>
        <w:jc w:val="left"/>
        <w:rPr>
          <w:rFonts w:ascii="Arial"/>
          <w:sz w:val="24"/>
        </w:rPr>
      </w:pPr>
      <w:r>
        <w:rPr>
          <w:rFonts w:ascii="Arial"/>
          <w:sz w:val="24"/>
        </w:rPr>
        <w:t>John</w:t>
      </w:r>
      <w:r>
        <w:rPr>
          <w:rFonts w:ascii="Arial"/>
          <w:spacing w:val="-2"/>
          <w:sz w:val="24"/>
        </w:rPr>
        <w:t> </w:t>
      </w:r>
      <w:r>
        <w:rPr>
          <w:rFonts w:ascii="Arial"/>
          <w:sz w:val="24"/>
        </w:rPr>
        <w:t>B.</w:t>
      </w:r>
      <w:r>
        <w:rPr>
          <w:rFonts w:ascii="Arial"/>
          <w:spacing w:val="-2"/>
          <w:sz w:val="24"/>
        </w:rPr>
        <w:t> Bridewell</w:t>
      </w:r>
    </w:p>
    <w:p>
      <w:pPr>
        <w:spacing w:before="0"/>
        <w:ind w:left="1080" w:right="0" w:firstLine="0"/>
        <w:jc w:val="left"/>
        <w:rPr>
          <w:rFonts w:ascii="Arial"/>
          <w:sz w:val="24"/>
        </w:rPr>
      </w:pPr>
      <w:r>
        <w:rPr>
          <w:rFonts w:ascii="Arial"/>
          <w:sz w:val="24"/>
        </w:rPr>
        <w:t>Associate</w:t>
      </w:r>
      <w:r>
        <w:rPr>
          <w:rFonts w:ascii="Arial"/>
          <w:spacing w:val="-6"/>
          <w:sz w:val="24"/>
        </w:rPr>
        <w:t> </w:t>
      </w:r>
      <w:r>
        <w:rPr>
          <w:rFonts w:ascii="Arial"/>
          <w:sz w:val="24"/>
        </w:rPr>
        <w:t>Professor</w:t>
      </w:r>
      <w:r>
        <w:rPr>
          <w:rFonts w:ascii="Arial"/>
          <w:spacing w:val="-5"/>
          <w:sz w:val="24"/>
        </w:rPr>
        <w:t> </w:t>
      </w:r>
      <w:r>
        <w:rPr>
          <w:rFonts w:ascii="Arial"/>
          <w:sz w:val="24"/>
        </w:rPr>
        <w:t>of</w:t>
      </w:r>
      <w:r>
        <w:rPr>
          <w:rFonts w:ascii="Arial"/>
          <w:spacing w:val="-5"/>
          <w:sz w:val="24"/>
        </w:rPr>
        <w:t> </w:t>
      </w:r>
      <w:r>
        <w:rPr>
          <w:rFonts w:ascii="Arial"/>
          <w:spacing w:val="-2"/>
          <w:sz w:val="24"/>
        </w:rPr>
        <w:t>Aviation</w:t>
      </w:r>
    </w:p>
    <w:p>
      <w:pPr>
        <w:spacing w:before="0"/>
        <w:ind w:left="1080" w:right="0" w:firstLine="0"/>
        <w:jc w:val="left"/>
        <w:rPr>
          <w:rFonts w:ascii="Arial"/>
          <w:sz w:val="24"/>
        </w:rPr>
      </w:pPr>
      <w:r>
        <w:rPr>
          <w:rFonts w:ascii="Arial"/>
          <w:sz w:val="24"/>
        </w:rPr>
        <w:t>Chair, University Assessment </w:t>
      </w:r>
      <w:r>
        <w:rPr>
          <w:rFonts w:ascii="Arial"/>
          <w:spacing w:val="-2"/>
          <w:sz w:val="24"/>
        </w:rPr>
        <w:t>Committee</w:t>
      </w:r>
    </w:p>
    <w:sectPr>
      <w:headerReference w:type="default" r:id="rId42"/>
      <w:pgSz w:w="12240" w:h="15840"/>
      <w:pgMar w:header="0" w:footer="0" w:top="164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6336">
              <wp:simplePos x="0" y="0"/>
              <wp:positionH relativeFrom="page">
                <wp:posOffset>7020814</wp:posOffset>
              </wp:positionH>
              <wp:positionV relativeFrom="page">
                <wp:posOffset>442806</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2.820007pt;margin-top:34.866642pt;width:13pt;height:15.3pt;mso-position-horizontal-relative:page;mso-position-vertical-relative:page;z-index:-16390144"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8384">
              <wp:simplePos x="0" y="0"/>
              <wp:positionH relativeFrom="page">
                <wp:posOffset>7018019</wp:posOffset>
              </wp:positionH>
              <wp:positionV relativeFrom="page">
                <wp:posOffset>449664</wp:posOffset>
              </wp:positionV>
              <wp:extent cx="1651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8096" type="#_x0000_t202" id="docshape6"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8896">
              <wp:simplePos x="0" y="0"/>
              <wp:positionH relativeFrom="page">
                <wp:posOffset>7018019</wp:posOffset>
              </wp:positionH>
              <wp:positionV relativeFrom="page">
                <wp:posOffset>449664</wp:posOffset>
              </wp:positionV>
              <wp:extent cx="1651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7584" type="#_x0000_t202" id="docshape7"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9408">
              <wp:simplePos x="0" y="0"/>
              <wp:positionH relativeFrom="page">
                <wp:posOffset>7018019</wp:posOffset>
              </wp:positionH>
              <wp:positionV relativeFrom="page">
                <wp:posOffset>449664</wp:posOffset>
              </wp:positionV>
              <wp:extent cx="1651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7072" type="#_x0000_t202" id="docshape8"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9920">
              <wp:simplePos x="0" y="0"/>
              <wp:positionH relativeFrom="page">
                <wp:posOffset>7018019</wp:posOffset>
              </wp:positionH>
              <wp:positionV relativeFrom="page">
                <wp:posOffset>449664</wp:posOffset>
              </wp:positionV>
              <wp:extent cx="16510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6560" type="#_x0000_t202" id="docshape9"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30432">
              <wp:simplePos x="0" y="0"/>
              <wp:positionH relativeFrom="page">
                <wp:posOffset>7018019</wp:posOffset>
              </wp:positionH>
              <wp:positionV relativeFrom="page">
                <wp:posOffset>449664</wp:posOffset>
              </wp:positionV>
              <wp:extent cx="16510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6048" type="#_x0000_t202" id="docshape10"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30944">
              <wp:simplePos x="0" y="0"/>
              <wp:positionH relativeFrom="page">
                <wp:posOffset>7018019</wp:posOffset>
              </wp:positionH>
              <wp:positionV relativeFrom="page">
                <wp:posOffset>449664</wp:posOffset>
              </wp:positionV>
              <wp:extent cx="16510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599976pt;margin-top:35.406639pt;width:13pt;height:15.3pt;mso-position-horizontal-relative:page;mso-position-vertical-relative:page;z-index:-16385536" type="#_x0000_t202" id="docshape1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31456">
              <wp:simplePos x="0" y="0"/>
              <wp:positionH relativeFrom="page">
                <wp:posOffset>6743700</wp:posOffset>
              </wp:positionH>
              <wp:positionV relativeFrom="page">
                <wp:posOffset>449664</wp:posOffset>
              </wp:positionV>
              <wp:extent cx="165100"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31pt;margin-top:35.406639pt;width:13pt;height:15.3pt;mso-position-horizontal-relative:page;mso-position-vertical-relative:page;z-index:-16385024" type="#_x0000_t202" id="docshape12"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31968">
              <wp:simplePos x="0" y="0"/>
              <wp:positionH relativeFrom="page">
                <wp:posOffset>6743700</wp:posOffset>
              </wp:positionH>
              <wp:positionV relativeFrom="page">
                <wp:posOffset>449664</wp:posOffset>
              </wp:positionV>
              <wp:extent cx="16510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31pt;margin-top:35.406639pt;width:13pt;height:15.3pt;mso-position-horizontal-relative:page;mso-position-vertical-relative:page;z-index:-16384512" type="#_x0000_t202" id="docshape13"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6848">
              <wp:simplePos x="0" y="0"/>
              <wp:positionH relativeFrom="page">
                <wp:posOffset>7021068</wp:posOffset>
              </wp:positionH>
              <wp:positionV relativeFrom="page">
                <wp:posOffset>442806</wp:posOffset>
              </wp:positionV>
              <wp:extent cx="1651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840027pt;margin-top:34.866642pt;width:13pt;height:15.3pt;mso-position-horizontal-relative:page;mso-position-vertical-relative:page;z-index:-16389632" type="#_x0000_t202" id="docshape2"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7360">
              <wp:simplePos x="0" y="0"/>
              <wp:positionH relativeFrom="page">
                <wp:posOffset>7019543</wp:posOffset>
              </wp:positionH>
              <wp:positionV relativeFrom="page">
                <wp:posOffset>445854</wp:posOffset>
              </wp:positionV>
              <wp:extent cx="1651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719971pt;margin-top:35.10664pt;width:13pt;height:15.3pt;mso-position-horizontal-relative:page;mso-position-vertical-relative:page;z-index:-16389120" type="#_x0000_t202" id="docshape3"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927872">
              <wp:simplePos x="0" y="0"/>
              <wp:positionH relativeFrom="page">
                <wp:posOffset>7019543</wp:posOffset>
              </wp:positionH>
              <wp:positionV relativeFrom="page">
                <wp:posOffset>445854</wp:posOffset>
              </wp:positionV>
              <wp:extent cx="1651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552.719971pt;margin-top:35.10664pt;width:13pt;height:15.3pt;mso-position-horizontal-relative:page;mso-position-vertical-relative:page;z-index:-16388608" type="#_x0000_t202" id="docshape4"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upperRoman"/>
      <w:lvlText w:val="%1."/>
      <w:lvlJc w:val="left"/>
      <w:pPr>
        <w:ind w:left="1800" w:hanging="721"/>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1">
    <w:multiLevelType w:val="hybridMultilevel"/>
    <w:lvl w:ilvl="0">
      <w:start w:val="1"/>
      <w:numFmt w:val="upperRoman"/>
      <w:lvlText w:val="%1."/>
      <w:lvlJc w:val="left"/>
      <w:pPr>
        <w:ind w:left="1799" w:hanging="720"/>
        <w:jc w:val="righ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1"/>
      <w:numFmt w:val="upperLetter"/>
      <w:lvlText w:val="%2."/>
      <w:lvlJc w:val="left"/>
      <w:pPr>
        <w:ind w:left="2520" w:hanging="361"/>
        <w:jc w:val="left"/>
      </w:pPr>
      <w:rPr>
        <w:rFonts w:hint="default" w:ascii="Times New Roman" w:hAnsi="Times New Roman" w:eastAsia="Times New Roman" w:cs="Times New Roman"/>
        <w:b w:val="0"/>
        <w:bCs w:val="0"/>
        <w:i/>
        <w:iCs/>
        <w:spacing w:val="0"/>
        <w:w w:val="99"/>
        <w:sz w:val="22"/>
        <w:szCs w:val="22"/>
        <w:lang w:val="en-US" w:eastAsia="en-US" w:bidi="ar-SA"/>
      </w:rPr>
    </w:lvl>
    <w:lvl w:ilvl="2">
      <w:start w:val="0"/>
      <w:numFmt w:val="bullet"/>
      <w:lvlText w:val="•"/>
      <w:lvlJc w:val="left"/>
      <w:pPr>
        <w:ind w:left="3440" w:hanging="361"/>
      </w:pPr>
      <w:rPr>
        <w:rFonts w:hint="default"/>
        <w:lang w:val="en-US" w:eastAsia="en-US" w:bidi="ar-SA"/>
      </w:rPr>
    </w:lvl>
    <w:lvl w:ilvl="3">
      <w:start w:val="0"/>
      <w:numFmt w:val="bullet"/>
      <w:lvlText w:val="•"/>
      <w:lvlJc w:val="left"/>
      <w:pPr>
        <w:ind w:left="4360" w:hanging="361"/>
      </w:pPr>
      <w:rPr>
        <w:rFonts w:hint="default"/>
        <w:lang w:val="en-US" w:eastAsia="en-US" w:bidi="ar-SA"/>
      </w:rPr>
    </w:lvl>
    <w:lvl w:ilvl="4">
      <w:start w:val="0"/>
      <w:numFmt w:val="bullet"/>
      <w:lvlText w:val="•"/>
      <w:lvlJc w:val="left"/>
      <w:pPr>
        <w:ind w:left="5280" w:hanging="361"/>
      </w:pPr>
      <w:rPr>
        <w:rFonts w:hint="default"/>
        <w:lang w:val="en-US" w:eastAsia="en-US" w:bidi="ar-SA"/>
      </w:rPr>
    </w:lvl>
    <w:lvl w:ilvl="5">
      <w:start w:val="0"/>
      <w:numFmt w:val="bullet"/>
      <w:lvlText w:val="•"/>
      <w:lvlJc w:val="left"/>
      <w:pPr>
        <w:ind w:left="6200" w:hanging="361"/>
      </w:pPr>
      <w:rPr>
        <w:rFonts w:hint="default"/>
        <w:lang w:val="en-US" w:eastAsia="en-US" w:bidi="ar-SA"/>
      </w:rPr>
    </w:lvl>
    <w:lvl w:ilvl="6">
      <w:start w:val="0"/>
      <w:numFmt w:val="bullet"/>
      <w:lvlText w:val="•"/>
      <w:lvlJc w:val="left"/>
      <w:pPr>
        <w:ind w:left="7120"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8960" w:hanging="361"/>
      </w:pPr>
      <w:rPr>
        <w:rFonts w:hint="default"/>
        <w:lang w:val="en-US" w:eastAsia="en-US" w:bidi="ar-SA"/>
      </w:rPr>
    </w:lvl>
  </w:abstractNum>
  <w:abstractNum w:abstractNumId="10">
    <w:multiLevelType w:val="hybridMultilevel"/>
    <w:lvl w:ilvl="0">
      <w:start w:val="1"/>
      <w:numFmt w:val="upperRoman"/>
      <w:lvlText w:val="%1."/>
      <w:lvlJc w:val="left"/>
      <w:pPr>
        <w:ind w:left="1439"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2376" w:hanging="720"/>
      </w:pPr>
      <w:rPr>
        <w:rFonts w:hint="default"/>
        <w:lang w:val="en-US" w:eastAsia="en-US" w:bidi="ar-SA"/>
      </w:rPr>
    </w:lvl>
    <w:lvl w:ilvl="2">
      <w:start w:val="0"/>
      <w:numFmt w:val="bullet"/>
      <w:lvlText w:val="•"/>
      <w:lvlJc w:val="left"/>
      <w:pPr>
        <w:ind w:left="3312" w:hanging="720"/>
      </w:pPr>
      <w:rPr>
        <w:rFonts w:hint="default"/>
        <w:lang w:val="en-US" w:eastAsia="en-US" w:bidi="ar-SA"/>
      </w:rPr>
    </w:lvl>
    <w:lvl w:ilvl="3">
      <w:start w:val="0"/>
      <w:numFmt w:val="bullet"/>
      <w:lvlText w:val="•"/>
      <w:lvlJc w:val="left"/>
      <w:pPr>
        <w:ind w:left="4248" w:hanging="720"/>
      </w:pPr>
      <w:rPr>
        <w:rFonts w:hint="default"/>
        <w:lang w:val="en-US" w:eastAsia="en-US" w:bidi="ar-SA"/>
      </w:rPr>
    </w:lvl>
    <w:lvl w:ilvl="4">
      <w:start w:val="0"/>
      <w:numFmt w:val="bullet"/>
      <w:lvlText w:val="•"/>
      <w:lvlJc w:val="left"/>
      <w:pPr>
        <w:ind w:left="5184" w:hanging="720"/>
      </w:pPr>
      <w:rPr>
        <w:rFonts w:hint="default"/>
        <w:lang w:val="en-US" w:eastAsia="en-US" w:bidi="ar-SA"/>
      </w:rPr>
    </w:lvl>
    <w:lvl w:ilvl="5">
      <w:start w:val="0"/>
      <w:numFmt w:val="bullet"/>
      <w:lvlText w:val="•"/>
      <w:lvlJc w:val="left"/>
      <w:pPr>
        <w:ind w:left="6120" w:hanging="720"/>
      </w:pPr>
      <w:rPr>
        <w:rFonts w:hint="default"/>
        <w:lang w:val="en-US" w:eastAsia="en-US" w:bidi="ar-SA"/>
      </w:rPr>
    </w:lvl>
    <w:lvl w:ilvl="6">
      <w:start w:val="0"/>
      <w:numFmt w:val="bullet"/>
      <w:lvlText w:val="•"/>
      <w:lvlJc w:val="left"/>
      <w:pPr>
        <w:ind w:left="7056" w:hanging="720"/>
      </w:pPr>
      <w:rPr>
        <w:rFonts w:hint="default"/>
        <w:lang w:val="en-US" w:eastAsia="en-US" w:bidi="ar-SA"/>
      </w:rPr>
    </w:lvl>
    <w:lvl w:ilvl="7">
      <w:start w:val="0"/>
      <w:numFmt w:val="bullet"/>
      <w:lvlText w:val="•"/>
      <w:lvlJc w:val="left"/>
      <w:pPr>
        <w:ind w:left="7992" w:hanging="720"/>
      </w:pPr>
      <w:rPr>
        <w:rFonts w:hint="default"/>
        <w:lang w:val="en-US" w:eastAsia="en-US" w:bidi="ar-SA"/>
      </w:rPr>
    </w:lvl>
    <w:lvl w:ilvl="8">
      <w:start w:val="0"/>
      <w:numFmt w:val="bullet"/>
      <w:lvlText w:val="•"/>
      <w:lvlJc w:val="left"/>
      <w:pPr>
        <w:ind w:left="8928" w:hanging="720"/>
      </w:pPr>
      <w:rPr>
        <w:rFonts w:hint="default"/>
        <w:lang w:val="en-US" w:eastAsia="en-US" w:bidi="ar-SA"/>
      </w:rPr>
    </w:lvl>
  </w:abstractNum>
  <w:abstractNum w:abstractNumId="9">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1"/>
      <w:numFmt w:val="decimal"/>
      <w:lvlText w:val="%2."/>
      <w:lvlJc w:val="left"/>
      <w:pPr>
        <w:ind w:left="2268" w:hanging="324"/>
        <w:jc w:val="left"/>
      </w:pPr>
      <w:rPr>
        <w:rFonts w:hint="default" w:ascii="Courier New" w:hAnsi="Courier New" w:eastAsia="Courier New" w:cs="Courier New"/>
        <w:b w:val="0"/>
        <w:bCs w:val="0"/>
        <w:i w:val="0"/>
        <w:iCs w:val="0"/>
        <w:spacing w:val="-1"/>
        <w:w w:val="100"/>
        <w:sz w:val="18"/>
        <w:szCs w:val="18"/>
        <w:lang w:val="en-US" w:eastAsia="en-US" w:bidi="ar-SA"/>
      </w:rPr>
    </w:lvl>
    <w:lvl w:ilvl="2">
      <w:start w:val="0"/>
      <w:numFmt w:val="bullet"/>
      <w:lvlText w:val="•"/>
      <w:lvlJc w:val="left"/>
      <w:pPr>
        <w:ind w:left="3208" w:hanging="324"/>
      </w:pPr>
      <w:rPr>
        <w:rFonts w:hint="default"/>
        <w:lang w:val="en-US" w:eastAsia="en-US" w:bidi="ar-SA"/>
      </w:rPr>
    </w:lvl>
    <w:lvl w:ilvl="3">
      <w:start w:val="0"/>
      <w:numFmt w:val="bullet"/>
      <w:lvlText w:val="•"/>
      <w:lvlJc w:val="left"/>
      <w:pPr>
        <w:ind w:left="4157" w:hanging="324"/>
      </w:pPr>
      <w:rPr>
        <w:rFonts w:hint="default"/>
        <w:lang w:val="en-US" w:eastAsia="en-US" w:bidi="ar-SA"/>
      </w:rPr>
    </w:lvl>
    <w:lvl w:ilvl="4">
      <w:start w:val="0"/>
      <w:numFmt w:val="bullet"/>
      <w:lvlText w:val="•"/>
      <w:lvlJc w:val="left"/>
      <w:pPr>
        <w:ind w:left="5106" w:hanging="324"/>
      </w:pPr>
      <w:rPr>
        <w:rFonts w:hint="default"/>
        <w:lang w:val="en-US" w:eastAsia="en-US" w:bidi="ar-SA"/>
      </w:rPr>
    </w:lvl>
    <w:lvl w:ilvl="5">
      <w:start w:val="0"/>
      <w:numFmt w:val="bullet"/>
      <w:lvlText w:val="•"/>
      <w:lvlJc w:val="left"/>
      <w:pPr>
        <w:ind w:left="6055" w:hanging="324"/>
      </w:pPr>
      <w:rPr>
        <w:rFonts w:hint="default"/>
        <w:lang w:val="en-US" w:eastAsia="en-US" w:bidi="ar-SA"/>
      </w:rPr>
    </w:lvl>
    <w:lvl w:ilvl="6">
      <w:start w:val="0"/>
      <w:numFmt w:val="bullet"/>
      <w:lvlText w:val="•"/>
      <w:lvlJc w:val="left"/>
      <w:pPr>
        <w:ind w:left="7004" w:hanging="324"/>
      </w:pPr>
      <w:rPr>
        <w:rFonts w:hint="default"/>
        <w:lang w:val="en-US" w:eastAsia="en-US" w:bidi="ar-SA"/>
      </w:rPr>
    </w:lvl>
    <w:lvl w:ilvl="7">
      <w:start w:val="0"/>
      <w:numFmt w:val="bullet"/>
      <w:lvlText w:val="•"/>
      <w:lvlJc w:val="left"/>
      <w:pPr>
        <w:ind w:left="7953" w:hanging="324"/>
      </w:pPr>
      <w:rPr>
        <w:rFonts w:hint="default"/>
        <w:lang w:val="en-US" w:eastAsia="en-US" w:bidi="ar-SA"/>
      </w:rPr>
    </w:lvl>
    <w:lvl w:ilvl="8">
      <w:start w:val="0"/>
      <w:numFmt w:val="bullet"/>
      <w:lvlText w:val="•"/>
      <w:lvlJc w:val="left"/>
      <w:pPr>
        <w:ind w:left="8902" w:hanging="324"/>
      </w:pPr>
      <w:rPr>
        <w:rFonts w:hint="default"/>
        <w:lang w:val="en-US" w:eastAsia="en-US" w:bidi="ar-SA"/>
      </w:rPr>
    </w:lvl>
  </w:abstractNum>
  <w:abstractNum w:abstractNumId="8">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1"/>
      <w:numFmt w:val="decimal"/>
      <w:lvlText w:val="%2."/>
      <w:lvlJc w:val="left"/>
      <w:pPr>
        <w:ind w:left="2268" w:hanging="324"/>
        <w:jc w:val="left"/>
      </w:pPr>
      <w:rPr>
        <w:rFonts w:hint="default" w:ascii="Courier New" w:hAnsi="Courier New" w:eastAsia="Courier New" w:cs="Courier New"/>
        <w:b w:val="0"/>
        <w:bCs w:val="0"/>
        <w:i w:val="0"/>
        <w:iCs w:val="0"/>
        <w:spacing w:val="-1"/>
        <w:w w:val="100"/>
        <w:sz w:val="18"/>
        <w:szCs w:val="18"/>
        <w:lang w:val="en-US" w:eastAsia="en-US" w:bidi="ar-SA"/>
      </w:rPr>
    </w:lvl>
    <w:lvl w:ilvl="2">
      <w:start w:val="0"/>
      <w:numFmt w:val="bullet"/>
      <w:lvlText w:val="•"/>
      <w:lvlJc w:val="left"/>
      <w:pPr>
        <w:ind w:left="3208" w:hanging="324"/>
      </w:pPr>
      <w:rPr>
        <w:rFonts w:hint="default"/>
        <w:lang w:val="en-US" w:eastAsia="en-US" w:bidi="ar-SA"/>
      </w:rPr>
    </w:lvl>
    <w:lvl w:ilvl="3">
      <w:start w:val="0"/>
      <w:numFmt w:val="bullet"/>
      <w:lvlText w:val="•"/>
      <w:lvlJc w:val="left"/>
      <w:pPr>
        <w:ind w:left="4157" w:hanging="324"/>
      </w:pPr>
      <w:rPr>
        <w:rFonts w:hint="default"/>
        <w:lang w:val="en-US" w:eastAsia="en-US" w:bidi="ar-SA"/>
      </w:rPr>
    </w:lvl>
    <w:lvl w:ilvl="4">
      <w:start w:val="0"/>
      <w:numFmt w:val="bullet"/>
      <w:lvlText w:val="•"/>
      <w:lvlJc w:val="left"/>
      <w:pPr>
        <w:ind w:left="5106" w:hanging="324"/>
      </w:pPr>
      <w:rPr>
        <w:rFonts w:hint="default"/>
        <w:lang w:val="en-US" w:eastAsia="en-US" w:bidi="ar-SA"/>
      </w:rPr>
    </w:lvl>
    <w:lvl w:ilvl="5">
      <w:start w:val="0"/>
      <w:numFmt w:val="bullet"/>
      <w:lvlText w:val="•"/>
      <w:lvlJc w:val="left"/>
      <w:pPr>
        <w:ind w:left="6055" w:hanging="324"/>
      </w:pPr>
      <w:rPr>
        <w:rFonts w:hint="default"/>
        <w:lang w:val="en-US" w:eastAsia="en-US" w:bidi="ar-SA"/>
      </w:rPr>
    </w:lvl>
    <w:lvl w:ilvl="6">
      <w:start w:val="0"/>
      <w:numFmt w:val="bullet"/>
      <w:lvlText w:val="•"/>
      <w:lvlJc w:val="left"/>
      <w:pPr>
        <w:ind w:left="7004" w:hanging="324"/>
      </w:pPr>
      <w:rPr>
        <w:rFonts w:hint="default"/>
        <w:lang w:val="en-US" w:eastAsia="en-US" w:bidi="ar-SA"/>
      </w:rPr>
    </w:lvl>
    <w:lvl w:ilvl="7">
      <w:start w:val="0"/>
      <w:numFmt w:val="bullet"/>
      <w:lvlText w:val="•"/>
      <w:lvlJc w:val="left"/>
      <w:pPr>
        <w:ind w:left="7953" w:hanging="324"/>
      </w:pPr>
      <w:rPr>
        <w:rFonts w:hint="default"/>
        <w:lang w:val="en-US" w:eastAsia="en-US" w:bidi="ar-SA"/>
      </w:rPr>
    </w:lvl>
    <w:lvl w:ilvl="8">
      <w:start w:val="0"/>
      <w:numFmt w:val="bullet"/>
      <w:lvlText w:val="•"/>
      <w:lvlJc w:val="left"/>
      <w:pPr>
        <w:ind w:left="8902" w:hanging="324"/>
      </w:pPr>
      <w:rPr>
        <w:rFonts w:hint="default"/>
        <w:lang w:val="en-US" w:eastAsia="en-US" w:bidi="ar-SA"/>
      </w:rPr>
    </w:lvl>
  </w:abstractNum>
  <w:abstractNum w:abstractNumId="7">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960" w:hanging="720"/>
      </w:pPr>
      <w:rPr>
        <w:rFonts w:hint="default"/>
        <w:lang w:val="en-US" w:eastAsia="en-US" w:bidi="ar-SA"/>
      </w:rPr>
    </w:lvl>
    <w:lvl w:ilvl="3">
      <w:start w:val="0"/>
      <w:numFmt w:val="bullet"/>
      <w:lvlText w:val="•"/>
      <w:lvlJc w:val="left"/>
      <w:pPr>
        <w:ind w:left="3940" w:hanging="720"/>
      </w:pPr>
      <w:rPr>
        <w:rFonts w:hint="default"/>
        <w:lang w:val="en-US" w:eastAsia="en-US" w:bidi="ar-SA"/>
      </w:rPr>
    </w:lvl>
    <w:lvl w:ilvl="4">
      <w:start w:val="0"/>
      <w:numFmt w:val="bullet"/>
      <w:lvlText w:val="•"/>
      <w:lvlJc w:val="left"/>
      <w:pPr>
        <w:ind w:left="4920" w:hanging="720"/>
      </w:pPr>
      <w:rPr>
        <w:rFonts w:hint="default"/>
        <w:lang w:val="en-US" w:eastAsia="en-US" w:bidi="ar-SA"/>
      </w:rPr>
    </w:lvl>
    <w:lvl w:ilvl="5">
      <w:start w:val="0"/>
      <w:numFmt w:val="bullet"/>
      <w:lvlText w:val="•"/>
      <w:lvlJc w:val="left"/>
      <w:pPr>
        <w:ind w:left="5900" w:hanging="720"/>
      </w:pPr>
      <w:rPr>
        <w:rFonts w:hint="default"/>
        <w:lang w:val="en-US" w:eastAsia="en-US" w:bidi="ar-SA"/>
      </w:rPr>
    </w:lvl>
    <w:lvl w:ilvl="6">
      <w:start w:val="0"/>
      <w:numFmt w:val="bullet"/>
      <w:lvlText w:val="•"/>
      <w:lvlJc w:val="left"/>
      <w:pPr>
        <w:ind w:left="6880" w:hanging="720"/>
      </w:pPr>
      <w:rPr>
        <w:rFonts w:hint="default"/>
        <w:lang w:val="en-US" w:eastAsia="en-US" w:bidi="ar-SA"/>
      </w:rPr>
    </w:lvl>
    <w:lvl w:ilvl="7">
      <w:start w:val="0"/>
      <w:numFmt w:val="bullet"/>
      <w:lvlText w:val="•"/>
      <w:lvlJc w:val="left"/>
      <w:pPr>
        <w:ind w:left="7860" w:hanging="720"/>
      </w:pPr>
      <w:rPr>
        <w:rFonts w:hint="default"/>
        <w:lang w:val="en-US" w:eastAsia="en-US" w:bidi="ar-SA"/>
      </w:rPr>
    </w:lvl>
    <w:lvl w:ilvl="8">
      <w:start w:val="0"/>
      <w:numFmt w:val="bullet"/>
      <w:lvlText w:val="•"/>
      <w:lvlJc w:val="left"/>
      <w:pPr>
        <w:ind w:left="8840" w:hanging="720"/>
      </w:pPr>
      <w:rPr>
        <w:rFonts w:hint="default"/>
        <w:lang w:val="en-US" w:eastAsia="en-US" w:bidi="ar-SA"/>
      </w:rPr>
    </w:lvl>
  </w:abstractNum>
  <w:abstractNum w:abstractNumId="6">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960" w:hanging="720"/>
      </w:pPr>
      <w:rPr>
        <w:rFonts w:hint="default"/>
        <w:lang w:val="en-US" w:eastAsia="en-US" w:bidi="ar-SA"/>
      </w:rPr>
    </w:lvl>
    <w:lvl w:ilvl="3">
      <w:start w:val="0"/>
      <w:numFmt w:val="bullet"/>
      <w:lvlText w:val="•"/>
      <w:lvlJc w:val="left"/>
      <w:pPr>
        <w:ind w:left="3940" w:hanging="720"/>
      </w:pPr>
      <w:rPr>
        <w:rFonts w:hint="default"/>
        <w:lang w:val="en-US" w:eastAsia="en-US" w:bidi="ar-SA"/>
      </w:rPr>
    </w:lvl>
    <w:lvl w:ilvl="4">
      <w:start w:val="0"/>
      <w:numFmt w:val="bullet"/>
      <w:lvlText w:val="•"/>
      <w:lvlJc w:val="left"/>
      <w:pPr>
        <w:ind w:left="4920" w:hanging="720"/>
      </w:pPr>
      <w:rPr>
        <w:rFonts w:hint="default"/>
        <w:lang w:val="en-US" w:eastAsia="en-US" w:bidi="ar-SA"/>
      </w:rPr>
    </w:lvl>
    <w:lvl w:ilvl="5">
      <w:start w:val="0"/>
      <w:numFmt w:val="bullet"/>
      <w:lvlText w:val="•"/>
      <w:lvlJc w:val="left"/>
      <w:pPr>
        <w:ind w:left="5900" w:hanging="720"/>
      </w:pPr>
      <w:rPr>
        <w:rFonts w:hint="default"/>
        <w:lang w:val="en-US" w:eastAsia="en-US" w:bidi="ar-SA"/>
      </w:rPr>
    </w:lvl>
    <w:lvl w:ilvl="6">
      <w:start w:val="0"/>
      <w:numFmt w:val="bullet"/>
      <w:lvlText w:val="•"/>
      <w:lvlJc w:val="left"/>
      <w:pPr>
        <w:ind w:left="6880" w:hanging="720"/>
      </w:pPr>
      <w:rPr>
        <w:rFonts w:hint="default"/>
        <w:lang w:val="en-US" w:eastAsia="en-US" w:bidi="ar-SA"/>
      </w:rPr>
    </w:lvl>
    <w:lvl w:ilvl="7">
      <w:start w:val="0"/>
      <w:numFmt w:val="bullet"/>
      <w:lvlText w:val="•"/>
      <w:lvlJc w:val="left"/>
      <w:pPr>
        <w:ind w:left="7860" w:hanging="720"/>
      </w:pPr>
      <w:rPr>
        <w:rFonts w:hint="default"/>
        <w:lang w:val="en-US" w:eastAsia="en-US" w:bidi="ar-SA"/>
      </w:rPr>
    </w:lvl>
    <w:lvl w:ilvl="8">
      <w:start w:val="0"/>
      <w:numFmt w:val="bullet"/>
      <w:lvlText w:val="•"/>
      <w:lvlJc w:val="left"/>
      <w:pPr>
        <w:ind w:left="8840" w:hanging="720"/>
      </w:pPr>
      <w:rPr>
        <w:rFonts w:hint="default"/>
        <w:lang w:val="en-US" w:eastAsia="en-US" w:bidi="ar-SA"/>
      </w:rPr>
    </w:lvl>
  </w:abstractNum>
  <w:abstractNum w:abstractNumId="5">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960" w:hanging="720"/>
      </w:pPr>
      <w:rPr>
        <w:rFonts w:hint="default"/>
        <w:lang w:val="en-US" w:eastAsia="en-US" w:bidi="ar-SA"/>
      </w:rPr>
    </w:lvl>
    <w:lvl w:ilvl="3">
      <w:start w:val="0"/>
      <w:numFmt w:val="bullet"/>
      <w:lvlText w:val="•"/>
      <w:lvlJc w:val="left"/>
      <w:pPr>
        <w:ind w:left="3940" w:hanging="720"/>
      </w:pPr>
      <w:rPr>
        <w:rFonts w:hint="default"/>
        <w:lang w:val="en-US" w:eastAsia="en-US" w:bidi="ar-SA"/>
      </w:rPr>
    </w:lvl>
    <w:lvl w:ilvl="4">
      <w:start w:val="0"/>
      <w:numFmt w:val="bullet"/>
      <w:lvlText w:val="•"/>
      <w:lvlJc w:val="left"/>
      <w:pPr>
        <w:ind w:left="4920" w:hanging="720"/>
      </w:pPr>
      <w:rPr>
        <w:rFonts w:hint="default"/>
        <w:lang w:val="en-US" w:eastAsia="en-US" w:bidi="ar-SA"/>
      </w:rPr>
    </w:lvl>
    <w:lvl w:ilvl="5">
      <w:start w:val="0"/>
      <w:numFmt w:val="bullet"/>
      <w:lvlText w:val="•"/>
      <w:lvlJc w:val="left"/>
      <w:pPr>
        <w:ind w:left="5900" w:hanging="720"/>
      </w:pPr>
      <w:rPr>
        <w:rFonts w:hint="default"/>
        <w:lang w:val="en-US" w:eastAsia="en-US" w:bidi="ar-SA"/>
      </w:rPr>
    </w:lvl>
    <w:lvl w:ilvl="6">
      <w:start w:val="0"/>
      <w:numFmt w:val="bullet"/>
      <w:lvlText w:val="•"/>
      <w:lvlJc w:val="left"/>
      <w:pPr>
        <w:ind w:left="6880" w:hanging="720"/>
      </w:pPr>
      <w:rPr>
        <w:rFonts w:hint="default"/>
        <w:lang w:val="en-US" w:eastAsia="en-US" w:bidi="ar-SA"/>
      </w:rPr>
    </w:lvl>
    <w:lvl w:ilvl="7">
      <w:start w:val="0"/>
      <w:numFmt w:val="bullet"/>
      <w:lvlText w:val="•"/>
      <w:lvlJc w:val="left"/>
      <w:pPr>
        <w:ind w:left="7860" w:hanging="720"/>
      </w:pPr>
      <w:rPr>
        <w:rFonts w:hint="default"/>
        <w:lang w:val="en-US" w:eastAsia="en-US" w:bidi="ar-SA"/>
      </w:rPr>
    </w:lvl>
    <w:lvl w:ilvl="8">
      <w:start w:val="0"/>
      <w:numFmt w:val="bullet"/>
      <w:lvlText w:val="•"/>
      <w:lvlJc w:val="left"/>
      <w:pPr>
        <w:ind w:left="8840" w:hanging="720"/>
      </w:pPr>
      <w:rPr>
        <w:rFonts w:hint="default"/>
        <w:lang w:val="en-US" w:eastAsia="en-US" w:bidi="ar-SA"/>
      </w:rPr>
    </w:lvl>
  </w:abstractNum>
  <w:abstractNum w:abstractNumId="4">
    <w:multiLevelType w:val="hybridMultilevel"/>
    <w:lvl w:ilvl="0">
      <w:start w:val="1"/>
      <w:numFmt w:val="upperRoman"/>
      <w:lvlText w:val="%1."/>
      <w:lvlJc w:val="left"/>
      <w:pPr>
        <w:ind w:left="1007" w:hanging="72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960" w:hanging="720"/>
      </w:pPr>
      <w:rPr>
        <w:rFonts w:hint="default"/>
        <w:lang w:val="en-US" w:eastAsia="en-US" w:bidi="ar-SA"/>
      </w:rPr>
    </w:lvl>
    <w:lvl w:ilvl="3">
      <w:start w:val="0"/>
      <w:numFmt w:val="bullet"/>
      <w:lvlText w:val="•"/>
      <w:lvlJc w:val="left"/>
      <w:pPr>
        <w:ind w:left="3940" w:hanging="720"/>
      </w:pPr>
      <w:rPr>
        <w:rFonts w:hint="default"/>
        <w:lang w:val="en-US" w:eastAsia="en-US" w:bidi="ar-SA"/>
      </w:rPr>
    </w:lvl>
    <w:lvl w:ilvl="4">
      <w:start w:val="0"/>
      <w:numFmt w:val="bullet"/>
      <w:lvlText w:val="•"/>
      <w:lvlJc w:val="left"/>
      <w:pPr>
        <w:ind w:left="4920" w:hanging="720"/>
      </w:pPr>
      <w:rPr>
        <w:rFonts w:hint="default"/>
        <w:lang w:val="en-US" w:eastAsia="en-US" w:bidi="ar-SA"/>
      </w:rPr>
    </w:lvl>
    <w:lvl w:ilvl="5">
      <w:start w:val="0"/>
      <w:numFmt w:val="bullet"/>
      <w:lvlText w:val="•"/>
      <w:lvlJc w:val="left"/>
      <w:pPr>
        <w:ind w:left="5900" w:hanging="720"/>
      </w:pPr>
      <w:rPr>
        <w:rFonts w:hint="default"/>
        <w:lang w:val="en-US" w:eastAsia="en-US" w:bidi="ar-SA"/>
      </w:rPr>
    </w:lvl>
    <w:lvl w:ilvl="6">
      <w:start w:val="0"/>
      <w:numFmt w:val="bullet"/>
      <w:lvlText w:val="•"/>
      <w:lvlJc w:val="left"/>
      <w:pPr>
        <w:ind w:left="6880" w:hanging="720"/>
      </w:pPr>
      <w:rPr>
        <w:rFonts w:hint="default"/>
        <w:lang w:val="en-US" w:eastAsia="en-US" w:bidi="ar-SA"/>
      </w:rPr>
    </w:lvl>
    <w:lvl w:ilvl="7">
      <w:start w:val="0"/>
      <w:numFmt w:val="bullet"/>
      <w:lvlText w:val="•"/>
      <w:lvlJc w:val="left"/>
      <w:pPr>
        <w:ind w:left="7860" w:hanging="720"/>
      </w:pPr>
      <w:rPr>
        <w:rFonts w:hint="default"/>
        <w:lang w:val="en-US" w:eastAsia="en-US" w:bidi="ar-SA"/>
      </w:rPr>
    </w:lvl>
    <w:lvl w:ilvl="8">
      <w:start w:val="0"/>
      <w:numFmt w:val="bullet"/>
      <w:lvlText w:val="•"/>
      <w:lvlJc w:val="left"/>
      <w:pPr>
        <w:ind w:left="8840" w:hanging="720"/>
      </w:pPr>
      <w:rPr>
        <w:rFonts w:hint="default"/>
        <w:lang w:val="en-US" w:eastAsia="en-US" w:bidi="ar-SA"/>
      </w:rPr>
    </w:lvl>
  </w:abstractNum>
  <w:abstractNum w:abstractNumId="3">
    <w:multiLevelType w:val="hybridMultilevel"/>
    <w:lvl w:ilvl="0">
      <w:start w:val="1"/>
      <w:numFmt w:val="upperRoman"/>
      <w:lvlText w:val="%1."/>
      <w:lvlJc w:val="left"/>
      <w:pPr>
        <w:ind w:left="1008" w:hanging="721"/>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960" w:hanging="721"/>
      </w:pPr>
      <w:rPr>
        <w:rFonts w:hint="default"/>
        <w:lang w:val="en-US" w:eastAsia="en-US" w:bidi="ar-SA"/>
      </w:rPr>
    </w:lvl>
    <w:lvl w:ilvl="3">
      <w:start w:val="0"/>
      <w:numFmt w:val="bullet"/>
      <w:lvlText w:val="•"/>
      <w:lvlJc w:val="left"/>
      <w:pPr>
        <w:ind w:left="3940" w:hanging="721"/>
      </w:pPr>
      <w:rPr>
        <w:rFonts w:hint="default"/>
        <w:lang w:val="en-US" w:eastAsia="en-US" w:bidi="ar-SA"/>
      </w:rPr>
    </w:lvl>
    <w:lvl w:ilvl="4">
      <w:start w:val="0"/>
      <w:numFmt w:val="bullet"/>
      <w:lvlText w:val="•"/>
      <w:lvlJc w:val="left"/>
      <w:pPr>
        <w:ind w:left="4920" w:hanging="721"/>
      </w:pPr>
      <w:rPr>
        <w:rFonts w:hint="default"/>
        <w:lang w:val="en-US" w:eastAsia="en-US" w:bidi="ar-SA"/>
      </w:rPr>
    </w:lvl>
    <w:lvl w:ilvl="5">
      <w:start w:val="0"/>
      <w:numFmt w:val="bullet"/>
      <w:lvlText w:val="•"/>
      <w:lvlJc w:val="left"/>
      <w:pPr>
        <w:ind w:left="5900" w:hanging="721"/>
      </w:pPr>
      <w:rPr>
        <w:rFonts w:hint="default"/>
        <w:lang w:val="en-US" w:eastAsia="en-US" w:bidi="ar-SA"/>
      </w:rPr>
    </w:lvl>
    <w:lvl w:ilvl="6">
      <w:start w:val="0"/>
      <w:numFmt w:val="bullet"/>
      <w:lvlText w:val="•"/>
      <w:lvlJc w:val="left"/>
      <w:pPr>
        <w:ind w:left="6880" w:hanging="721"/>
      </w:pPr>
      <w:rPr>
        <w:rFonts w:hint="default"/>
        <w:lang w:val="en-US" w:eastAsia="en-US" w:bidi="ar-SA"/>
      </w:rPr>
    </w:lvl>
    <w:lvl w:ilvl="7">
      <w:start w:val="0"/>
      <w:numFmt w:val="bullet"/>
      <w:lvlText w:val="•"/>
      <w:lvlJc w:val="left"/>
      <w:pPr>
        <w:ind w:left="7860" w:hanging="721"/>
      </w:pPr>
      <w:rPr>
        <w:rFonts w:hint="default"/>
        <w:lang w:val="en-US" w:eastAsia="en-US" w:bidi="ar-SA"/>
      </w:rPr>
    </w:lvl>
    <w:lvl w:ilvl="8">
      <w:start w:val="0"/>
      <w:numFmt w:val="bullet"/>
      <w:lvlText w:val="•"/>
      <w:lvlJc w:val="left"/>
      <w:pPr>
        <w:ind w:left="8840" w:hanging="721"/>
      </w:pPr>
      <w:rPr>
        <w:rFonts w:hint="default"/>
        <w:lang w:val="en-US" w:eastAsia="en-US" w:bidi="ar-SA"/>
      </w:rPr>
    </w:lvl>
  </w:abstractNum>
  <w:abstractNum w:abstractNumId="2">
    <w:multiLevelType w:val="hybridMultilevel"/>
    <w:lvl w:ilvl="0">
      <w:start w:val="1"/>
      <w:numFmt w:val="upperRoman"/>
      <w:lvlText w:val="%1."/>
      <w:lvlJc w:val="left"/>
      <w:pPr>
        <w:ind w:left="1008" w:hanging="721"/>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960" w:hanging="721"/>
      </w:pPr>
      <w:rPr>
        <w:rFonts w:hint="default"/>
        <w:lang w:val="en-US" w:eastAsia="en-US" w:bidi="ar-SA"/>
      </w:rPr>
    </w:lvl>
    <w:lvl w:ilvl="3">
      <w:start w:val="0"/>
      <w:numFmt w:val="bullet"/>
      <w:lvlText w:val="•"/>
      <w:lvlJc w:val="left"/>
      <w:pPr>
        <w:ind w:left="3940" w:hanging="721"/>
      </w:pPr>
      <w:rPr>
        <w:rFonts w:hint="default"/>
        <w:lang w:val="en-US" w:eastAsia="en-US" w:bidi="ar-SA"/>
      </w:rPr>
    </w:lvl>
    <w:lvl w:ilvl="4">
      <w:start w:val="0"/>
      <w:numFmt w:val="bullet"/>
      <w:lvlText w:val="•"/>
      <w:lvlJc w:val="left"/>
      <w:pPr>
        <w:ind w:left="4920" w:hanging="721"/>
      </w:pPr>
      <w:rPr>
        <w:rFonts w:hint="default"/>
        <w:lang w:val="en-US" w:eastAsia="en-US" w:bidi="ar-SA"/>
      </w:rPr>
    </w:lvl>
    <w:lvl w:ilvl="5">
      <w:start w:val="0"/>
      <w:numFmt w:val="bullet"/>
      <w:lvlText w:val="•"/>
      <w:lvlJc w:val="left"/>
      <w:pPr>
        <w:ind w:left="5900" w:hanging="721"/>
      </w:pPr>
      <w:rPr>
        <w:rFonts w:hint="default"/>
        <w:lang w:val="en-US" w:eastAsia="en-US" w:bidi="ar-SA"/>
      </w:rPr>
    </w:lvl>
    <w:lvl w:ilvl="6">
      <w:start w:val="0"/>
      <w:numFmt w:val="bullet"/>
      <w:lvlText w:val="•"/>
      <w:lvlJc w:val="left"/>
      <w:pPr>
        <w:ind w:left="6880" w:hanging="721"/>
      </w:pPr>
      <w:rPr>
        <w:rFonts w:hint="default"/>
        <w:lang w:val="en-US" w:eastAsia="en-US" w:bidi="ar-SA"/>
      </w:rPr>
    </w:lvl>
    <w:lvl w:ilvl="7">
      <w:start w:val="0"/>
      <w:numFmt w:val="bullet"/>
      <w:lvlText w:val="•"/>
      <w:lvlJc w:val="left"/>
      <w:pPr>
        <w:ind w:left="7860" w:hanging="721"/>
      </w:pPr>
      <w:rPr>
        <w:rFonts w:hint="default"/>
        <w:lang w:val="en-US" w:eastAsia="en-US" w:bidi="ar-SA"/>
      </w:rPr>
    </w:lvl>
    <w:lvl w:ilvl="8">
      <w:start w:val="0"/>
      <w:numFmt w:val="bullet"/>
      <w:lvlText w:val="•"/>
      <w:lvlJc w:val="left"/>
      <w:pPr>
        <w:ind w:left="8840" w:hanging="721"/>
      </w:pPr>
      <w:rPr>
        <w:rFonts w:hint="default"/>
        <w:lang w:val="en-US" w:eastAsia="en-US" w:bidi="ar-SA"/>
      </w:rPr>
    </w:lvl>
  </w:abstractNum>
  <w:abstractNum w:abstractNumId="1">
    <w:multiLevelType w:val="hybridMultilevel"/>
    <w:lvl w:ilvl="0">
      <w:start w:val="1"/>
      <w:numFmt w:val="upperRoman"/>
      <w:lvlText w:val="%1."/>
      <w:lvlJc w:val="left"/>
      <w:pPr>
        <w:ind w:left="1008" w:hanging="721"/>
        <w:jc w:val="left"/>
      </w:pPr>
      <w:rPr>
        <w:rFonts w:hint="default" w:ascii="Times New Roman" w:hAnsi="Times New Roman" w:eastAsia="Times New Roman" w:cs="Times New Roman"/>
        <w:b w:val="0"/>
        <w:bCs w:val="0"/>
        <w:i w:val="0"/>
        <w:iCs w:val="0"/>
        <w:spacing w:val="-7"/>
        <w:w w:val="100"/>
        <w:sz w:val="22"/>
        <w:szCs w:val="22"/>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960" w:hanging="721"/>
      </w:pPr>
      <w:rPr>
        <w:rFonts w:hint="default"/>
        <w:lang w:val="en-US" w:eastAsia="en-US" w:bidi="ar-SA"/>
      </w:rPr>
    </w:lvl>
    <w:lvl w:ilvl="3">
      <w:start w:val="0"/>
      <w:numFmt w:val="bullet"/>
      <w:lvlText w:val="•"/>
      <w:lvlJc w:val="left"/>
      <w:pPr>
        <w:ind w:left="3940" w:hanging="721"/>
      </w:pPr>
      <w:rPr>
        <w:rFonts w:hint="default"/>
        <w:lang w:val="en-US" w:eastAsia="en-US" w:bidi="ar-SA"/>
      </w:rPr>
    </w:lvl>
    <w:lvl w:ilvl="4">
      <w:start w:val="0"/>
      <w:numFmt w:val="bullet"/>
      <w:lvlText w:val="•"/>
      <w:lvlJc w:val="left"/>
      <w:pPr>
        <w:ind w:left="4920" w:hanging="721"/>
      </w:pPr>
      <w:rPr>
        <w:rFonts w:hint="default"/>
        <w:lang w:val="en-US" w:eastAsia="en-US" w:bidi="ar-SA"/>
      </w:rPr>
    </w:lvl>
    <w:lvl w:ilvl="5">
      <w:start w:val="0"/>
      <w:numFmt w:val="bullet"/>
      <w:lvlText w:val="•"/>
      <w:lvlJc w:val="left"/>
      <w:pPr>
        <w:ind w:left="5900" w:hanging="721"/>
      </w:pPr>
      <w:rPr>
        <w:rFonts w:hint="default"/>
        <w:lang w:val="en-US" w:eastAsia="en-US" w:bidi="ar-SA"/>
      </w:rPr>
    </w:lvl>
    <w:lvl w:ilvl="6">
      <w:start w:val="0"/>
      <w:numFmt w:val="bullet"/>
      <w:lvlText w:val="•"/>
      <w:lvlJc w:val="left"/>
      <w:pPr>
        <w:ind w:left="6880" w:hanging="721"/>
      </w:pPr>
      <w:rPr>
        <w:rFonts w:hint="default"/>
        <w:lang w:val="en-US" w:eastAsia="en-US" w:bidi="ar-SA"/>
      </w:rPr>
    </w:lvl>
    <w:lvl w:ilvl="7">
      <w:start w:val="0"/>
      <w:numFmt w:val="bullet"/>
      <w:lvlText w:val="•"/>
      <w:lvlJc w:val="left"/>
      <w:pPr>
        <w:ind w:left="7860" w:hanging="721"/>
      </w:pPr>
      <w:rPr>
        <w:rFonts w:hint="default"/>
        <w:lang w:val="en-US" w:eastAsia="en-US" w:bidi="ar-SA"/>
      </w:rPr>
    </w:lvl>
    <w:lvl w:ilvl="8">
      <w:start w:val="0"/>
      <w:numFmt w:val="bullet"/>
      <w:lvlText w:val="•"/>
      <w:lvlJc w:val="left"/>
      <w:pPr>
        <w:ind w:left="8840" w:hanging="721"/>
      </w:pPr>
      <w:rPr>
        <w:rFonts w:hint="default"/>
        <w:lang w:val="en-US" w:eastAsia="en-US" w:bidi="ar-SA"/>
      </w:rPr>
    </w:lvl>
  </w:abstractNum>
  <w:abstractNum w:abstractNumId="0">
    <w:multiLevelType w:val="hybridMultilevel"/>
    <w:lvl w:ilvl="0">
      <w:start w:val="1"/>
      <w:numFmt w:val="upperRoman"/>
      <w:lvlText w:val="%1."/>
      <w:lvlJc w:val="left"/>
      <w:pPr>
        <w:ind w:left="1008" w:hanging="721"/>
        <w:jc w:val="left"/>
      </w:pPr>
      <w:rPr>
        <w:rFonts w:hint="default" w:ascii="Times New Roman" w:hAnsi="Times New Roman" w:eastAsia="Times New Roman" w:cs="Times New Roman"/>
        <w:b w:val="0"/>
        <w:bCs w:val="0"/>
        <w:i w:val="0"/>
        <w:iCs w:val="0"/>
        <w:spacing w:val="-7"/>
        <w:w w:val="100"/>
        <w:sz w:val="22"/>
        <w:szCs w:val="22"/>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960" w:hanging="721"/>
      </w:pPr>
      <w:rPr>
        <w:rFonts w:hint="default"/>
        <w:lang w:val="en-US" w:eastAsia="en-US" w:bidi="ar-SA"/>
      </w:rPr>
    </w:lvl>
    <w:lvl w:ilvl="3">
      <w:start w:val="0"/>
      <w:numFmt w:val="bullet"/>
      <w:lvlText w:val="•"/>
      <w:lvlJc w:val="left"/>
      <w:pPr>
        <w:ind w:left="3940" w:hanging="721"/>
      </w:pPr>
      <w:rPr>
        <w:rFonts w:hint="default"/>
        <w:lang w:val="en-US" w:eastAsia="en-US" w:bidi="ar-SA"/>
      </w:rPr>
    </w:lvl>
    <w:lvl w:ilvl="4">
      <w:start w:val="0"/>
      <w:numFmt w:val="bullet"/>
      <w:lvlText w:val="•"/>
      <w:lvlJc w:val="left"/>
      <w:pPr>
        <w:ind w:left="4920" w:hanging="721"/>
      </w:pPr>
      <w:rPr>
        <w:rFonts w:hint="default"/>
        <w:lang w:val="en-US" w:eastAsia="en-US" w:bidi="ar-SA"/>
      </w:rPr>
    </w:lvl>
    <w:lvl w:ilvl="5">
      <w:start w:val="0"/>
      <w:numFmt w:val="bullet"/>
      <w:lvlText w:val="•"/>
      <w:lvlJc w:val="left"/>
      <w:pPr>
        <w:ind w:left="5900" w:hanging="721"/>
      </w:pPr>
      <w:rPr>
        <w:rFonts w:hint="default"/>
        <w:lang w:val="en-US" w:eastAsia="en-US" w:bidi="ar-SA"/>
      </w:rPr>
    </w:lvl>
    <w:lvl w:ilvl="6">
      <w:start w:val="0"/>
      <w:numFmt w:val="bullet"/>
      <w:lvlText w:val="•"/>
      <w:lvlJc w:val="left"/>
      <w:pPr>
        <w:ind w:left="6880" w:hanging="721"/>
      </w:pPr>
      <w:rPr>
        <w:rFonts w:hint="default"/>
        <w:lang w:val="en-US" w:eastAsia="en-US" w:bidi="ar-SA"/>
      </w:rPr>
    </w:lvl>
    <w:lvl w:ilvl="7">
      <w:start w:val="0"/>
      <w:numFmt w:val="bullet"/>
      <w:lvlText w:val="•"/>
      <w:lvlJc w:val="left"/>
      <w:pPr>
        <w:ind w:left="7860" w:hanging="721"/>
      </w:pPr>
      <w:rPr>
        <w:rFonts w:hint="default"/>
        <w:lang w:val="en-US" w:eastAsia="en-US" w:bidi="ar-SA"/>
      </w:rPr>
    </w:lvl>
    <w:lvl w:ilvl="8">
      <w:start w:val="0"/>
      <w:numFmt w:val="bullet"/>
      <w:lvlText w:val="•"/>
      <w:lvlJc w:val="left"/>
      <w:pPr>
        <w:ind w:left="8840" w:hanging="721"/>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i/>
      <w:iCs/>
      <w:sz w:val="22"/>
      <w:szCs w:val="22"/>
      <w:lang w:val="en-US" w:eastAsia="en-US" w:bidi="ar-SA"/>
    </w:rPr>
  </w:style>
  <w:style w:styleId="Heading1" w:type="paragraph">
    <w:name w:val="Heading 1"/>
    <w:basedOn w:val="Normal"/>
    <w:uiPriority w:val="1"/>
    <w:qFormat/>
    <w:pPr>
      <w:spacing w:before="1"/>
      <w:ind w:left="3331"/>
      <w:jc w:val="center"/>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008"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und.edu/university-senate/committees/assessment/_files/docs/univ-asmt-plan.pdf" TargetMode="External"/><Relationship Id="rId7" Type="http://schemas.openxmlformats.org/officeDocument/2006/relationships/hyperlink" Target="http://und.edu/university-senate/committees/assessment/" TargetMode="Externa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yperlink" Target="http://und.edu/research/institutional-research/survey-timelines.cfm" TargetMode="External"/><Relationship Id="rId11" Type="http://schemas.openxmlformats.org/officeDocument/2006/relationships/hyperlink" Target="http://und.edu/university-senate/committees/assessment/for-students.cfm" TargetMode="Externa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yperlink" Target="http://und.edu/university-senate/assessment/_files/docs/univ-asmt-plan.pdf" TargetMode="External"/><Relationship Id="rId20" Type="http://schemas.openxmlformats.org/officeDocument/2006/relationships/hyperlink" Target="http://www.und.edu/dept/datacol/assessment/index.htm" TargetMode="Externa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hyperlink" Target="http://www.und.edu/dept/datacol/assessment/CommitteePlan/Final%20Report%202008.pdf" TargetMode="External"/><Relationship Id="rId24" Type="http://schemas.openxmlformats.org/officeDocument/2006/relationships/header" Target="header13.xml"/><Relationship Id="rId25" Type="http://schemas.openxmlformats.org/officeDocument/2006/relationships/header" Target="header14.xml"/><Relationship Id="rId26" Type="http://schemas.openxmlformats.org/officeDocument/2006/relationships/header" Target="header15.xml"/><Relationship Id="rId27" Type="http://schemas.openxmlformats.org/officeDocument/2006/relationships/hyperlink" Target="http://www.und.edu/dept/datacol/assessment/purpose.html" TargetMode="External"/><Relationship Id="rId28" Type="http://schemas.openxmlformats.org/officeDocument/2006/relationships/header" Target="header16.xml"/><Relationship Id="rId29" Type="http://schemas.openxmlformats.org/officeDocument/2006/relationships/header" Target="header17.xml"/><Relationship Id="rId30" Type="http://schemas.openxmlformats.org/officeDocument/2006/relationships/header" Target="header18.xml"/><Relationship Id="rId31" Type="http://schemas.openxmlformats.org/officeDocument/2006/relationships/header" Target="header19.xml"/><Relationship Id="rId32" Type="http://schemas.openxmlformats.org/officeDocument/2006/relationships/header" Target="header20.xml"/><Relationship Id="rId33" Type="http://schemas.openxmlformats.org/officeDocument/2006/relationships/header" Target="header21.xml"/><Relationship Id="rId34" Type="http://schemas.openxmlformats.org/officeDocument/2006/relationships/header" Target="header22.xml"/><Relationship Id="rId35" Type="http://schemas.openxmlformats.org/officeDocument/2006/relationships/hyperlink" Target="http://www.und.edu/dept/datacol/assessment/Assessment%20Plan.doc" TargetMode="External"/><Relationship Id="rId36" Type="http://schemas.openxmlformats.org/officeDocument/2006/relationships/hyperlink" Target="http://www.und.nodak.edu/dept/datacol/assessment/index.htm" TargetMode="External"/><Relationship Id="rId37" Type="http://schemas.openxmlformats.org/officeDocument/2006/relationships/header" Target="header23.xml"/><Relationship Id="rId38" Type="http://schemas.openxmlformats.org/officeDocument/2006/relationships/header" Target="header24.xml"/><Relationship Id="rId39" Type="http://schemas.openxmlformats.org/officeDocument/2006/relationships/header" Target="header25.xml"/><Relationship Id="rId40" Type="http://schemas.openxmlformats.org/officeDocument/2006/relationships/header" Target="header26.xml"/><Relationship Id="rId41" Type="http://schemas.openxmlformats.org/officeDocument/2006/relationships/header" Target="header27.xml"/><Relationship Id="rId42" Type="http://schemas.openxmlformats.org/officeDocument/2006/relationships/header" Target="header28.xml"/><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Krom</dc:creator>
  <dcterms:created xsi:type="dcterms:W3CDTF">2026-08-03T20:08:17Z</dcterms:created>
  <dcterms:modified xsi:type="dcterms:W3CDTF">2026-08-03T20:08:17Z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2011-08-15T00:00:00Z</vt:filetime>
  </property>
  <property fmtid="{D5CDD505-2E9C-101B-9397-08002B2CF9AE}" pid="3" name="Creator">
    <vt:lpwstr>PScript5.dll Version 5.2.2</vt:lpwstr>
  </property>
  <property fmtid="{D5CDD505-2E9C-101B-9397-08002B2CF9AE}" pid="4" name="LastSaved">
    <vt:filetime>2026-08-03T00:00:00Z</vt:filetime>
  </property>
  <property fmtid="{D5CDD505-2E9C-101B-9397-08002B2CF9AE}" pid="5" name="Producer">
    <vt:lpwstr>Acrobat Distiller 9.4.5 (Windows)</vt:lpwstr>
  </property>
</Properties>
</file>